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4"/>
          <w:szCs w:val="44"/>
        </w:rPr>
        <w:t xml:space="preserve">SUIVI DES MAILLES</w:t>
      </w:r>
    </w:p>
    <w:p>
      <w:pPr>
        <w:pBdr>
          <w:bottom w:val="single" w:color="1F5FD1" w:sz="12" w:space="6"/>
        </w:pBdr>
        <w:spacing w:after="240"/>
      </w:pPr>
      <w:r>
        <w:rPr>
          <w:color w:val="1F5FD1"/>
          <w:sz w:val="24"/>
          <w:szCs w:val="24"/>
        </w:rPr>
        <w:t xml:space="preserve">Guide pas à pas – version 2.0 – octobre 2026</w:t>
      </w:r>
    </w:p>
    <w:p>
      <w:pPr>
        <w:spacing w:after="120" w:line="288"/>
      </w:pPr>
      <w:r>
        <w:t xml:space="preserve">L'application recense les </w:t>
      </w:r>
      <w:r>
        <w:rPr>
          <w:b/>
          <w:bCs/>
        </w:rPr>
        <w:t xml:space="preserve">mailles</w:t>
      </w:r>
      <w:r>
        <w:t xml:space="preserve"> (adresses de facturation électronique) de chaque société, identifiée par son SIREN, et permet de les qualifier. Adresse :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http://localhost:8082/</w:t>
      </w:r>
      <w:r>
        <w:t xml:space="preserve">. Chaque action est enregistrée immédiatement.</w:t>
      </w:r>
    </w:p>
    <w:p>
      <w:pPr>
        <w:spacing w:after="120" w:line="288"/>
      </w:pPr>
      <w:r>
        <w:t xml:space="preserve">Le travail suit toujours le même ordre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38"/>
        <w:gridCol w:w="3300"/>
      </w:tblGrid>
      <w:tr>
        <w:trPr>
          <w:tblHeader/>
        </w:trPr>
        <w:tc>
          <w:tcPr>
            <w:tcW w:type="dxa" w:w="7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5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33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5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Se connecter</w:t>
            </w:r>
          </w:p>
        </w:tc>
        <w:tc>
          <w:tcPr>
            <w:tcW w:type="dxa" w:w="33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5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Mettre à jour les sociétés</w:t>
            </w:r>
          </w:p>
        </w:tc>
        <w:tc>
          <w:tcPr>
            <w:tcW w:type="dxa" w:w="33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Sociétés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5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Récupérer les nouvelles mailles</w:t>
            </w:r>
          </w:p>
        </w:tc>
        <w:tc>
          <w:tcPr>
            <w:tcW w:type="dxa" w:w="33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Import / export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5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Qualifier les mailles</w:t>
            </w:r>
          </w:p>
        </w:tc>
        <w:tc>
          <w:tcPr>
            <w:tcW w:type="dxa" w:w="33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Mailles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5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Exporter vers Excel</w:t>
            </w:r>
          </w:p>
        </w:tc>
        <w:tc>
          <w:tcPr>
            <w:tcW w:type="dxa" w:w="33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Mailles ou Sociétés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Les statuts d'une maille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7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À utiliser quand…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E6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5FD1"/>
              </w:rPr>
              <w:t xml:space="preserve">Nouveau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maille vient d'être importée et n'a pas encore été analysée.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E3F3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D7A45"/>
              </w:rPr>
              <w:t xml:space="preserve">Légitime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maille est une adresse de facturation valable pour la société.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BE8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C0322B"/>
              </w:rPr>
              <w:t xml:space="preserve">Non légitime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maille n'est pas reconnue pour la société.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DEBD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45309"/>
              </w:rPr>
              <w:t xml:space="preserve">À supprimer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maille doit être retirée : demande de suppression en cours.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ECEE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5D6779"/>
              </w:rPr>
              <w:t xml:space="preserve">Supprimée</w:t>
            </w:r>
          </w:p>
        </w:tc>
        <w:tc>
          <w:tcPr>
            <w:tcW w:type="dxa" w:w="76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suppression est faite ; la maille reste visible pour garder la trace.</w:t>
            </w:r>
          </w:p>
        </w:tc>
      </w:tr>
    </w:tbl>
    <w:p>
      <w:pPr>
        <w:pStyle w:val="Heading1"/>
        <w:pageBreakBefore/>
      </w:pPr>
      <w:r>
        <w:t xml:space="preserve">A. Se connecter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Ouvrez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http://localhost:8082/</w:t>
      </w:r>
      <w:r>
        <w:t xml:space="preserve"> dans le navigateur.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Saisissez votre </w:t>
      </w:r>
      <w:r>
        <w:rPr>
          <w:b/>
          <w:bCs/>
        </w:rPr>
        <w:t xml:space="preserve">adresse mail</w:t>
      </w:r>
      <w:r>
        <w:t xml:space="preserve"> puis cliquez sur </w:t>
      </w:r>
      <w:r>
        <w:rPr>
          <w:b/>
          <w:bCs/>
        </w:rPr>
        <w:t xml:space="preserve">Recevoir un code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Ouvrez le mail « Votre code d'accès - Suivi des mailles » et copiez le </w:t>
      </w:r>
      <w:r>
        <w:rPr>
          <w:b/>
          <w:bCs/>
        </w:rPr>
        <w:t xml:space="preserve">code de 10 caractères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Collez-le dans le champ </w:t>
      </w:r>
      <w:r>
        <w:rPr>
          <w:b/>
          <w:bCs/>
        </w:rPr>
        <w:t xml:space="preserve">Code</w:t>
      </w:r>
      <w:r>
        <w:t xml:space="preserve"> puis cliquez sur </w:t>
      </w:r>
      <w:r>
        <w:rPr>
          <w:b/>
          <w:bCs/>
        </w:rPr>
        <w:t xml:space="preserve">Se connecter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381250" cy="1495425"/>
                  <wp:effectExtent t="0" r="0" b="0" l="0"/>
                  <wp:docPr id="1" name="cnx-email.png" descr="Étape 2 : adresse mail" title="Étape 2 : adresse 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5D6779"/>
                <w:sz w:val="18"/>
                <w:szCs w:val="18"/>
              </w:rPr>
              <w:t xml:space="preserve">Figure 1 – </w:t>
            </w:r>
            <w:r>
              <w:rPr>
                <w:i/>
                <w:iCs/>
                <w:color w:val="5D6779"/>
                <w:sz w:val="18"/>
                <w:szCs w:val="18"/>
              </w:rPr>
              <w:t xml:space="preserve">Étape 2 : adresse mail</w:t>
            </w: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>
            <w:pPr>
              <w:keepNext/>
              <w:spacing w:after="60" w:before="120"/>
              <w:jc w:val="center"/>
            </w:pPr>
            <w:r>
              <w:drawing>
                <wp:inline distT="0" distB="0" distL="0" distR="0">
                  <wp:extent cx="2381250" cy="1905000"/>
                  <wp:effectExtent t="0" r="0" b="0" l="0"/>
                  <wp:docPr id="1" name="cnx-code.png" descr="Étape 4 : code reçu" title="Étape 4 : code reç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5D6779"/>
                <w:sz w:val="18"/>
                <w:szCs w:val="18"/>
              </w:rPr>
              <w:t xml:space="preserve">Figure 2 – </w:t>
            </w:r>
            <w:r>
              <w:rPr>
                <w:i/>
                <w:iCs/>
                <w:color w:val="5D6779"/>
                <w:sz w:val="18"/>
                <w:szCs w:val="18"/>
              </w:rPr>
              <w:t xml:space="preserve">Étape 4 : code reçu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EEF8" w:sz="4"/>
              <w:left w:val="single" w:color="1F5FD1" w:sz="24"/>
              <w:bottom w:val="single" w:color="E8EEF8" w:sz="4"/>
              <w:right w:val="single" w:color="E8EEF8" w:sz="4"/>
            </w:tcBorders>
            <w:shd w:fill="E8EE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FD1"/>
              </w:rPr>
              <w:t xml:space="preserve">Bon à savoir</w:t>
            </w:r>
          </w:p>
          <w:p>
            <w:pPr>
              <w:spacing w:after="60" w:line="276"/>
            </w:pPr>
            <w:r>
              <w:t xml:space="preserve">Le code est valable jusqu'à </w:t>
            </w:r>
            <w:r>
              <w:rPr>
                <w:b/>
                <w:bCs/>
              </w:rPr>
              <w:t xml:space="preserve">23 h 59</w:t>
            </w:r>
            <w:r>
              <w:t xml:space="preserve"> le jour même : inutile d'en redemander un dans la journée.</w:t>
            </w:r>
          </w:p>
          <w:p>
            <w:pPr>
              <w:spacing w:after="60" w:line="276"/>
            </w:pPr>
            <w:r>
              <w:t xml:space="preserve">Adresse refusée : demandez à un administrateur de vous déclarer. Mail absent : regardez les courriers indésirables.</w:t>
            </w:r>
          </w:p>
        </w:tc>
      </w:tr>
    </w:tbl>
    <w:p>
      <w:pPr>
        <w:pStyle w:val="Heading1"/>
      </w:pPr>
      <w:r>
        <w:t xml:space="preserve">B. Mettre à jour les sociétés</w:t>
      </w:r>
    </w:p>
    <w:p>
      <w:pPr>
        <w:spacing w:after="120" w:line="288"/>
      </w:pPr>
      <w:r>
        <w:t xml:space="preserve">Le nom saisi pour un SIREN est reporté automatiquement sur toutes ses mailles.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1438275"/>
            <wp:effectExtent t="0" r="0" b="0" l="0"/>
            <wp:docPr id="1" name="g-societes.png" descr="Onglet Sociétés" title="Onglet Sociét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3 – </w:t>
      </w:r>
      <w:r>
        <w:rPr>
          <w:i/>
          <w:iCs/>
          <w:color w:val="5D6779"/>
          <w:sz w:val="18"/>
          <w:szCs w:val="18"/>
        </w:rPr>
        <w:t xml:space="preserve">Onglet Sociétés</w:t>
      </w:r>
    </w:p>
    <w:p>
      <w:pPr>
        <w:pStyle w:val="Heading3"/>
      </w:pPr>
      <w:r>
        <w:t xml:space="preserve">Ajouter une société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Ouvrez l'onglet </w:t>
      </w:r>
      <w:r>
        <w:rPr>
          <w:b/>
          <w:bCs/>
        </w:rPr>
        <w:t xml:space="preserve">Sociétés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Dans la ligne du haut, saisissez le </w:t>
      </w:r>
      <w:r>
        <w:rPr>
          <w:b/>
          <w:bCs/>
        </w:rPr>
        <w:t xml:space="preserve">nom</w:t>
      </w:r>
      <w:r>
        <w:t xml:space="preserve"> puis le </w:t>
      </w:r>
      <w:r>
        <w:rPr>
          <w:b/>
          <w:bCs/>
        </w:rPr>
        <w:t xml:space="preserve">SIREN</w:t>
      </w:r>
      <w:r>
        <w:t xml:space="preserve"> (9 chiffres).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Cliquez sur </w:t>
      </w:r>
      <w:r>
        <w:rPr>
          <w:b/>
          <w:bCs/>
        </w:rPr>
        <w:t xml:space="preserve">Ajouter</w:t>
      </w:r>
      <w:r>
        <w:t xml:space="preserve">.</w:t>
      </w:r>
    </w:p>
    <w:p>
      <w:pPr>
        <w:pStyle w:val="Heading3"/>
      </w:pPr>
      <w:r>
        <w:t xml:space="preserve">Renseigner ou corriger un nom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Cliquez sur le nom (ou sur « Saisir le nom de la société » s'il est vide).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Tapez le nom puis appuyez sur </w:t>
      </w:r>
      <w:r>
        <w:rPr>
          <w:b/>
          <w:bCs/>
        </w:rPr>
        <w:t xml:space="preserve">Entrée</w:t>
      </w:r>
      <w:r>
        <w:t xml:space="preserve">. </w:t>
      </w:r>
      <w:r>
        <w:rPr>
          <w:b/>
          <w:bCs/>
        </w:rPr>
        <w:t xml:space="preserve">Échap</w:t>
      </w:r>
      <w:r>
        <w:t xml:space="preserve"> annule.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EEF8" w:sz="4"/>
              <w:left w:val="single" w:color="1F5FD1" w:sz="24"/>
              <w:bottom w:val="single" w:color="E8EEF8" w:sz="4"/>
              <w:right w:val="single" w:color="E8EEF8" w:sz="4"/>
            </w:tcBorders>
            <w:shd w:fill="E8EE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FD1"/>
              </w:rPr>
              <w:t xml:space="preserve">Astuces</w:t>
            </w:r>
          </w:p>
          <w:p>
            <w:pPr>
              <w:spacing w:after="60" w:line="276"/>
            </w:pPr>
            <w:r>
              <w:t xml:space="preserve">Cliquez sur l'en-tête </w:t>
            </w:r>
            <w:r>
              <w:rPr>
                <w:b/>
                <w:bCs/>
              </w:rPr>
              <w:t xml:space="preserve">Mailles ⇅</w:t>
            </w:r>
            <w:r>
              <w:t xml:space="preserve"> pour trier par nombre de mailles (1er clic : du plus grand au plus petit).</w:t>
            </w:r>
          </w:p>
          <w:p>
            <w:pPr>
              <w:spacing w:after="60" w:line="276"/>
            </w:pPr>
            <w:r>
              <w:t xml:space="preserve">Le lien </w:t>
            </w:r>
            <w:r>
              <w:rPr>
                <w:b/>
                <w:bCs/>
              </w:rPr>
              <w:t xml:space="preserve">« N mailles »</w:t>
            </w:r>
            <w:r>
              <w:t xml:space="preserve"> ouvre directement les mailles de la société.</w:t>
            </w:r>
          </w:p>
        </w:tc>
      </w:tr>
    </w:tbl>
    <w:p>
      <w:pPr>
        <w:pStyle w:val="Heading1"/>
      </w:pPr>
      <w:r>
        <w:t xml:space="preserve">C. Récupérer les nouvelles mailles</w:t>
      </w:r>
    </w:p>
    <w:p>
      <w:pPr>
        <w:spacing w:after="120" w:line="288"/>
      </w:pPr>
      <w:r>
        <w:t xml:space="preserve">À faire après l'ajout de sociétés et à intervalle régulier. Tout se passe dans l'onglet </w:t>
      </w:r>
      <w:r>
        <w:rPr>
          <w:b/>
          <w:bCs/>
        </w:rPr>
        <w:t xml:space="preserve">Import / export</w:t>
      </w:r>
      <w:r>
        <w:t xml:space="preserve">, de haut en bas.</w:t>
      </w:r>
    </w:p>
    <w:p>
      <w:pPr>
        <w:pStyle w:val="Heading3"/>
      </w:pPr>
      <w:r>
        <w:t xml:space="preserve">Étape 1 – Exporter les SIREN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Cliquez sur </w:t>
      </w:r>
      <w:r>
        <w:rPr>
          <w:b/>
          <w:bCs/>
        </w:rPr>
        <w:t xml:space="preserve">Exporter siren.csv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Enregistrez le fichier </w:t>
      </w:r>
      <w:r>
        <w:rPr>
          <w:b/>
          <w:bCs/>
        </w:rPr>
        <w:t xml:space="preserve">sans l'ouvrir dans Excel</w:t>
      </w:r>
      <w:r>
        <w:t xml:space="preserve"> (Excel supprime les zéros en tête des SIREN).</w:t>
      </w:r>
    </w:p>
    <w:p>
      <w:pPr>
        <w:pStyle w:val="Heading3"/>
      </w:pPr>
      <w:r>
        <w:t xml:space="preserve">Étape 2 – Interroger l'annuaire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Cliquez sur </w:t>
      </w:r>
      <w:r>
        <w:rPr>
          <w:b/>
          <w:bCs/>
        </w:rPr>
        <w:t xml:space="preserve">Ouvrir l'annuaire</w:t>
      </w:r>
      <w:r>
        <w:t xml:space="preserve"> : le site Chorus Pro s'ouvre dans un nouvel onglet.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Descendez à « Rechercher les adresses de facturation de plusieurs structures » et cliquez sur </w:t>
      </w:r>
      <w:r>
        <w:rPr>
          <w:b/>
          <w:bCs/>
        </w:rPr>
        <w:t xml:space="preserve">Déposer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Choisissez le fichier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siren.csv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Récupérez le fichier enrichi et enregistrez-le sous le nom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adresses_de_facturation.csv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38500" cy="1809750"/>
            <wp:effectExtent t="0" r="0" b="0" l="0"/>
            <wp:docPr id="1" name="chorus.png" descr="Bouton Déposer sur le site de l'annuaire" title="Bouton Déposer sur le site de l'annua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4 – </w:t>
      </w:r>
      <w:r>
        <w:rPr>
          <w:i/>
          <w:iCs/>
          <w:color w:val="5D6779"/>
          <w:sz w:val="18"/>
          <w:szCs w:val="18"/>
        </w:rPr>
        <w:t xml:space="preserve">Bouton Déposer sur le site de l'annuaire</w:t>
      </w:r>
    </w:p>
    <w:p>
      <w:pPr>
        <w:pStyle w:val="Heading3"/>
      </w:pPr>
      <w:r>
        <w:t xml:space="preserve">Étape 3 – Importer le résultat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Revenez sur l'application, bloc </w:t>
      </w:r>
      <w:r>
        <w:rPr>
          <w:b/>
          <w:bCs/>
        </w:rPr>
        <w:t xml:space="preserve">Importer les adresses de facturation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Cliquez sur </w:t>
      </w:r>
      <w:r>
        <w:rPr>
          <w:b/>
          <w:bCs/>
        </w:rPr>
        <w:t xml:space="preserve">Choisir le fichier…</w:t>
      </w:r>
      <w:r>
        <w:t xml:space="preserve"> et sélectionnez </w:t>
      </w:r>
      <w:r>
        <w:rPr>
          <w:rFonts w:ascii="Consolas" w:cs="Consolas" w:eastAsia="Consolas" w:hAnsi="Consolas"/>
          <w:color w:val="263238"/>
          <w:sz w:val="19"/>
          <w:szCs w:val="19"/>
        </w:rPr>
        <w:t xml:space="preserve">adresses_de_facturation.csv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Cliquez sur </w:t>
      </w:r>
      <w:r>
        <w:rPr>
          <w:b/>
          <w:bCs/>
        </w:rPr>
        <w:t xml:space="preserve">Importer</w:t>
      </w:r>
      <w:r>
        <w:t xml:space="preserve"> : les nouvelles mailles arrivent en </w:t>
      </w:r>
      <w:r>
        <w:rPr>
          <w:b/>
          <w:bCs/>
        </w:rPr>
        <w:t xml:space="preserve">Nouveau</w:t>
      </w:r>
      <w:r>
        <w:t xml:space="preserve"> ; une maille déjà présente n'est pas réimportée.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29000" cy="1562100"/>
            <wp:effectExtent t="0" r="0" b="0" l="0"/>
            <wp:docPr id="1" name="import-resultat.png" descr="Compte rendu d'import" title="Compte rendu d'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5 – </w:t>
      </w:r>
      <w:r>
        <w:rPr>
          <w:i/>
          <w:iCs/>
          <w:color w:val="5D6779"/>
          <w:sz w:val="18"/>
          <w:szCs w:val="18"/>
        </w:rPr>
        <w:t xml:space="preserve">Compte rendu d'import</w:t>
      </w:r>
    </w:p>
    <w:p>
      <w:pPr>
        <w:pStyle w:val="Heading1"/>
        <w:pageBreakBefore/>
      </w:pPr>
      <w:r>
        <w:t xml:space="preserve">D. Qualifier les mailles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581275"/>
            <wp:effectExtent t="0" r="0" b="0" l="0"/>
            <wp:docPr id="1" name="g-mailles.png" descr="Onglet Mailles" title="Onglet Mail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D6779"/>
          <w:sz w:val="18"/>
          <w:szCs w:val="18"/>
        </w:rPr>
        <w:t xml:space="preserve">Figure 6 – </w:t>
      </w:r>
      <w:r>
        <w:rPr>
          <w:i/>
          <w:iCs/>
          <w:color w:val="5D6779"/>
          <w:sz w:val="18"/>
          <w:szCs w:val="18"/>
        </w:rPr>
        <w:t xml:space="preserve">Onglet Mailles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Ouvrez l'onglet </w:t>
      </w:r>
      <w:r>
        <w:rPr>
          <w:b/>
          <w:bCs/>
        </w:rPr>
        <w:t xml:space="preserve">Mailles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Cliquez sur le compteur </w:t>
      </w:r>
      <w:r>
        <w:rPr>
          <w:b/>
          <w:bCs/>
        </w:rPr>
        <w:t xml:space="preserve">Nouveau</w:t>
      </w:r>
      <w:r>
        <w:t xml:space="preserve"> : seules les mailles à traiter s'affichent.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Pour aller plus vite, saisissez une société dans le filtre </w:t>
      </w:r>
      <w:r>
        <w:rPr>
          <w:b/>
          <w:bCs/>
        </w:rPr>
        <w:t xml:space="preserve">Société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Pour chaque maille, cliquez sur la pastille de statut et choisissez le nouveau statut.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Recommencez jusqu'à ce que le compteur </w:t>
      </w:r>
      <w:r>
        <w:rPr>
          <w:b/>
          <w:bCs/>
        </w:rPr>
        <w:t xml:space="preserve">Nouveau</w:t>
      </w:r>
      <w:r>
        <w:t xml:space="preserve"> affiche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Heading3"/>
      </w:pPr>
      <w:r>
        <w:t xml:space="preserve">Retirer une maille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Passez-la en </w:t>
      </w:r>
      <w:r>
        <w:rPr>
          <w:b/>
          <w:bCs/>
        </w:rPr>
        <w:t xml:space="preserve">À supprimer</w:t>
      </w:r>
      <w:r>
        <w:t xml:space="preserve"> (orange) le temps de la demande.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Une fois la suppression faite, passez-la en </w:t>
      </w:r>
      <w:r>
        <w:rPr>
          <w:b/>
          <w:bCs/>
        </w:rPr>
        <w:t xml:space="preserve">Supprimée</w:t>
      </w:r>
      <w:r>
        <w:t xml:space="preserve"> (gris).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4E0" w:sz="4"/>
              <w:left w:val="single" w:color="C98A1B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98A1B"/>
              </w:rPr>
              <w:t xml:space="preserve">Statut Supprimée ou corbeille ?</w:t>
            </w:r>
          </w:p>
          <w:p>
            <w:pPr>
              <w:spacing w:after="60" w:line="276"/>
            </w:pPr>
            <w:r>
              <w:t xml:space="preserve">Préférez le statut </w:t>
            </w:r>
            <w:r>
              <w:rPr>
                <w:b/>
                <w:bCs/>
              </w:rPr>
              <w:t xml:space="preserve">Supprimée</w:t>
            </w:r>
            <w:r>
              <w:t xml:space="preserve"> : la maille reste tracée et ne revient pas à l'import suivant. La corbeille l'efface définitivement, et elle revient en « Nouveau » si elle figure encore dans l'annuaire.</w:t>
            </w:r>
          </w:p>
        </w:tc>
      </w:tr>
    </w:tbl>
    <w:p>
      <w:pPr>
        <w:pStyle w:val="Heading1"/>
      </w:pPr>
      <w:r>
        <w:t xml:space="preserve">E. Exporter vers Excel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Ouvrez l'onglet </w:t>
      </w:r>
      <w:r>
        <w:rPr>
          <w:b/>
          <w:bCs/>
        </w:rPr>
        <w:t xml:space="preserve">Mailles</w:t>
      </w:r>
      <w:r>
        <w:t xml:space="preserve"> ou </w:t>
      </w:r>
      <w:r>
        <w:rPr>
          <w:b/>
          <w:bCs/>
        </w:rPr>
        <w:t xml:space="preserve">Sociétés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Appliquez si besoin des filtres ou un tri : l'export reprend exactement ce qui est affiché.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Cliquez sur </w:t>
      </w:r>
      <w:r>
        <w:rPr>
          <w:b/>
          <w:bCs/>
        </w:rPr>
        <w:t xml:space="preserve">Exporter vers Excel</w:t>
      </w:r>
      <w:r>
        <w:t xml:space="preserve"> et enregistrez le fichier.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38"/>
      </w:tblGrid>
      <w:tr>
        <w:trPr>
          <w:tblHeader/>
        </w:trPr>
        <w:tc>
          <w:tcPr>
            <w:tcW w:type="dxa" w:w="1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  <w:tc>
          <w:tcPr>
            <w:tcW w:type="dxa" w:w="3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50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Mailles</w:t>
            </w:r>
          </w:p>
        </w:tc>
        <w:tc>
          <w:tcPr>
            <w:tcW w:type="dxa" w:w="3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mailles-AAAA-MM-JJ.xlsx</w:t>
            </w:r>
          </w:p>
        </w:tc>
        <w:tc>
          <w:tcPr>
            <w:tcW w:type="dxa" w:w="50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Société, SIREN, maille, statut en couleur, date et auteur de la dernière modification.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Sociétés</w:t>
            </w:r>
          </w:p>
        </w:tc>
        <w:tc>
          <w:tcPr>
            <w:tcW w:type="dxa" w:w="3000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63238"/>
                <w:sz w:val="19"/>
                <w:szCs w:val="19"/>
              </w:rPr>
              <w:t xml:space="preserve">societes-AAAA-MM-JJ.xlsx</w:t>
            </w:r>
          </w:p>
        </w:tc>
        <w:tc>
          <w:tcPr>
            <w:tcW w:type="dxa" w:w="5038"/>
            <w:tcBorders>
              <w:top w:val="single" w:color="C4CAD4" w:sz="4"/>
              <w:left w:val="single" w:color="C4CAD4" w:sz="4"/>
              <w:bottom w:val="single" w:color="C4CAD4" w:sz="4"/>
              <w:right w:val="single" w:color="C4CAD4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Société, SIREN, nombre de mailles total et par statut.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D6779"/>
        <w:sz w:val="17"/>
        <w:szCs w:val="17"/>
      </w:rPr>
      <w:t xml:space="preserve">Page </w:t>
    </w:r>
    <w:r>
      <w:rPr>
        <w:color w:val="5D677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D6779"/>
        <w:sz w:val="17"/>
        <w:szCs w:val="17"/>
      </w:rPr>
      <w:t xml:space="preserve"> / </w:t>
    </w:r>
    <w:r>
      <w:rPr>
        <w:color w:val="5D677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CAD4" w:sz="4" w:space="4"/>
      </w:pBdr>
      <w:tabs>
        <w:tab w:val="right" w:pos="9638"/>
      </w:tabs>
    </w:pPr>
    <w:r>
      <w:rPr>
        <w:b/>
        <w:bCs/>
        <w:color w:val="1F3A5F"/>
        <w:sz w:val="17"/>
        <w:szCs w:val="17"/>
      </w:rPr>
      <w:t xml:space="preserve">Suivi des mailles</w:t>
    </w:r>
    <w:r>
      <w:rPr>
        <w:color w:val="5D6779"/>
        <w:sz w:val="17"/>
        <w:szCs w:val="17"/>
      </w:rPr>
      <w:t xml:space="preserve">	Guide pas à pas – 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D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D1" w:sz="8" w:space="6"/>
      </w:pBdr>
      <w:spacing w:after="240" w:before="24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b/>
      <w:bCs/>
      <w:color w:val="1F5FD1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29118dcee1d7437b5b3b8522e32892c3dc619b.png"/><Relationship Id="rId10" Type="http://schemas.openxmlformats.org/officeDocument/2006/relationships/image" Target="media/02eb838cc7cfcbfdd158e8450585f1c0a1101f89.png"/><Relationship Id="rId11" Type="http://schemas.openxmlformats.org/officeDocument/2006/relationships/image" Target="media/bdee0d2d31f009c698406d7e761777f487705edc.png"/><Relationship Id="rId12" Type="http://schemas.openxmlformats.org/officeDocument/2006/relationships/image" Target="media/5974a6cf272348e0c94979e62e48611ee4fd6fde.png"/><Relationship Id="rId13" Type="http://schemas.openxmlformats.org/officeDocument/2006/relationships/image" Target="media/80fc18c02fb05418f1e301523ac22fc15806f2b6.png"/><Relationship Id="rId14" Type="http://schemas.openxmlformats.org/officeDocument/2006/relationships/image" Target="media/b1a1a26aa4103fe39b424233b1448817f211828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Suivi des mailles – Guide pas à pas</dc:title>
  <dc:creator>Suivi des mailles</dc:creator>
  <dc:description>Guide utilisateur de l'application Suivi des mailles</dc:description>
  <cp:lastModifiedBy>Un-named</cp:lastModifiedBy>
  <cp:revision>1</cp:revision>
  <dcterms:created xsi:type="dcterms:W3CDTF">2026-10-30T21:47:57.860Z</dcterms:created>
  <dcterms:modified xsi:type="dcterms:W3CDTF">2026-10-30T21:47:57.860Z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