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move o coração de Deus*</w:t>
        <w:br/>
        <w:br/>
        <w:t>"Como é bom render graças ao Senhor e cantar louvores ao teu nome, ó Altíssimo; anunciar de</w:t>
        <w:br/>
        <w:t>manhã o teu amor Leal e de noite a tua fidelidade". Salmos 92:1_2</w:t>
        <w:br/>
        <w:br/>
        <w:t>Será que temos sido gratas ao Senhor por todos os seus benefícios?</w:t>
        <w:br/>
        <w:br/>
        <w:t>Tudo que o Senhor quer é o nosso coração. Temos tantos motivos para lhe render graças,</w:t>
        <w:br/>
        <w:t>desde o amanhecer. Render graças pela nossa salvação em Cristo, pela sua bondade e</w:t>
        <w:br/>
        <w:t>misericórdia em nos acompanhar todos os dias, pela sua graça e favor disponível diariamente à</w:t>
        <w:br/>
        <w:t>nós, pelo dom da vida, por tão grande amor por nós. Não temos palavras pra agradecer. Ainda</w:t>
        <w:br/>
        <w:t>que sejamos infiéis Ele permanece fiel. Uma vida em obediência e gratidão nos levará a lugares</w:t>
        <w:br/>
        <w:t>mais altos Nele. Em tudo temos que dar graças, pois é assim que Paulo nos ensina. Dar graças é</w:t>
        <w:br/>
        <w:t>crer e reconhecer que tudo vem de Deus e que Ele é Bom, independente das circunstâncias.</w:t>
        <w:br/>
        <w:t>Precisamos expressar com palavras e atitudes a nossa gratidão ao nosso Aba Pai. A alegria vai</w:t>
        <w:br/>
        <w:t>além do que nós temos, é um fruto do Espírito Santo, e precisamos andar nele. Nós temos</w:t>
        <w:br/>
        <w:t>ensinado aos nossos filhos a serem gratos? Somos nós que ensinamos, educamos, e</w:t>
        <w:br/>
        <w:t>disciplinamos os nossos filhos. A gratidão nos trará alegria, contentamento, graça e amor. O</w:t>
        <w:br/>
        <w:t>alto preço já foi pago. Se alegre, se ame, se disponibilize, se expresse com disposição para</w:t>
        <w:br/>
        <w:t>servi-lo.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