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*As preocupações da vida*</w:t>
        <w:br/>
        <w:br/>
        <w:t>“Portanto eu lhes digo: não se preocupem com suas próprias vidas, quanto ao que comer ou</w:t>
        <w:br/>
        <w:t>beber; nem com seus próprios corpos, quanto ao que vestir. Não é a vida mais importante do</w:t>
        <w:br/>
        <w:t>que a comida, e o corpo mais importante do que a roupa?</w:t>
        <w:br/>
        <w:br/>
        <w:t>Observem as aves do céu: não semeiam nem colhem nem armazenam em celeiros; contudo, o</w:t>
        <w:br/>
        <w:t>Pai celestial as alimenta. Não têm vocês muito mais valor do que elas?</w:t>
        <w:br/>
        <w:br/>
        <w:t>Quem de vocês, por mais que se preocupe, pode acrescentar uma hora que seja à sua vida?”</w:t>
        <w:br/>
        <w:t>Mateus 6:25-27</w:t>
        <w:br/>
        <w:br/>
        <w:t>Como filhos de Deus devemos caminhar sob sua orientação. Ao ficarmos temerosos com</w:t>
        <w:br/>
        <w:t>relação as preocupações que nos assolam, estaremos muitas vezes influenciando</w:t>
        <w:br/>
        <w:t>negativamente o nosso relacionamento com o Senhor, pois deixamos de desfrutar das bênçãos</w:t>
        <w:br/>
        <w:t>reservadas para nós. Porém, ao adotarmos um posicionamento de reconhecimento que Deus é</w:t>
        <w:br/>
        <w:t>soberano e através de Cristo venceremos, vamos nos aquietar e esperar no Senhor.</w:t>
        <w:br/>
        <w:br/>
        <w:t>Portanto, experimente aquietar-se nos braços do Pai, deixando Ele agir, de modo que essa</w:t>
        <w:br/>
        <w:t>experiência produza glória, louvor e honra para Ele, e o consolo surgirá no coração daquele que</w:t>
        <w:br/>
        <w:t>descansa em Cristo Jesus.</w:t>
        <w:br/>
        <w:br/>
        <w:t>Assim, em oração, com um coração agradecido, coloque suas lutas no altar do Pai. Ele nos ama</w:t>
        <w:br/>
        <w:t>de tal maneira que Jesus Cristo morreu e ressuscitou para nos resgatar, a fim de que</w:t>
        <w:br/>
        <w:t>pudéssemos obter a vitória sobre o pecado e como filhos usufruir de uma herança eterna.</w:t>
        <w:br/>
        <w:t>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