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*Faça uso do que existe em você!*</w:t>
        <w:br/>
        <w:br/>
        <w:t>_“Pois Deus não nos deu espírito de covardia, mas de poder, de amor e de equilíbrio”. (2Tim</w:t>
        <w:br/>
        <w:t>1:7)._</w:t>
        <w:br/>
        <w:br/>
        <w:t>Esse Espírito de poder, de amor e de equilíbrio é o Espírito Santo de Deus que habita em nós,</w:t>
        <w:br/>
        <w:t>logo, se Ele mora dentro daqueles que aceitaram Jesus como Salvador, seria possível ainda</w:t>
        <w:br/>
        <w:t>haver medo e frieza a ponto de nos desequilibrar? Sim!</w:t>
        <w:br/>
        <w:br/>
        <w:t>No versículo acima o apóstolo Paulo não está nos identificando como covardes, incrédulos ou</w:t>
        <w:br/>
        <w:t>desequilibrados, ele faz um</w:t>
        <w:br/>
        <w:br/>
        <w:t>comparativo de quem somos e de quem habita em nós e quando lemos esse versículo,</w:t>
        <w:br/>
        <w:br/>
        <w:t>lembramos que somos escolhidas e por isso podemos acessar todo o poder, todo o amor e</w:t>
        <w:br/>
        <w:t>todo o equilíbrio do Deus que já mora em nós! Que maravilha!</w:t>
        <w:br/>
        <w:br/>
        <w:t>Sentir medo é o nosso natural, e em períodos de incertezas, é quase matinal tal sentimento,</w:t>
        <w:br/>
        <w:br/>
        <w:t>não saber quando vamos voltar a abraçar, a reunir presencial e a tantas outras coisas, mexe sim</w:t>
        <w:br/>
        <w:br/>
        <w:t>com as nossas emoções, mas é tempo de ativar o sobrenatural, ele é necessário para</w:t>
        <w:br/>
        <w:br/>
        <w:t>avançarmos com coragem, amor, ousadia, equilíbrio e saúde!</w:t>
        <w:br/>
        <w:br/>
        <w:t>E então, você está disposta a trocar o que você é pelo que existe dentro de você? Oro para que</w:t>
        <w:br/>
        <w:t>você tenha a vida abundante, sobrenatural e maravilhosa que Jesus já conquistou para você na</w:t>
        <w:br/>
        <w:t>cruz e que já habita em você!!</w:t>
        <w:br/>
        <w:br/>
        <w:t>E o que temos para amanhã?</w:t>
        <w:br/>
        <w:br/>
        <w:t>Temos tudo!</w:t>
        <w:br/>
        <w:br/>
        <w:t>Somos casa do Pai!</w:t>
        <w:br/>
        <w:br/>
        <w:t>Acesse esta dádiva!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