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*Quem somos: Adultos ou crianças espirituais?*</w:t>
        <w:br/>
        <w:br/>
        <w:t>_”Quando eu era menino, falava como menino, pensava como menino e raciocinava como</w:t>
        <w:br/>
        <w:t>menino. Quando me tornei homem, deixei para trás as coisas de menino.” (1 Co 13:11)._</w:t>
        <w:br/>
        <w:br/>
        <w:t>_”Quem se alimenta de leite ainda é criança, e não tem experiência no ensino da justiça. Mas o</w:t>
        <w:br/>
        <w:t>alimento sólido é para os adultos, os quais, pelo exercício constante, tornaram-se aptos para</w:t>
        <w:br/>
        <w:t>discernir tanto o bem quanto o mal”. (Hb 5:13,14)._</w:t>
        <w:br/>
        <w:br/>
        <w:t>Na vida há pessoas que possuem uma idade cronológica diferente da mental, ou seja,</w:t>
        <w:br/>
        <w:br/>
        <w:t>apesar de terem uma certa idade, elas não amadureceram e por isso não sabem como</w:t>
        <w:br/>
        <w:br/>
        <w:t>agir para a resolução de situações que requerem um maior discernimento nas respostas, que</w:t>
        <w:br/>
        <w:t>as levarão a sanar com o problema apresentado. Diante da caminhada cristã, também</w:t>
        <w:br/>
        <w:t>encontramos as “crianças espirituais”, isto é, pessoas que aceitaram Jesus como</w:t>
        <w:br/>
        <w:br/>
        <w:t>Senhor e Salvador de suas vidas, porém não procuram buscar crescimento e amadurecimento</w:t>
        <w:br/>
        <w:t>espiritual. Elas ainda se alimentam de leite.</w:t>
        <w:br/>
        <w:br/>
        <w:t>E, com a falta do crescimento espiritual adequado elas se tornam pessoas frágeis e</w:t>
        <w:br/>
        <w:br/>
        <w:t>suscetíveis a terem sua fé abalada diante dos problemas, pois as ações a serem adotadas</w:t>
        <w:br/>
        <w:br/>
        <w:t>na caminhada, requerem um embasamento maior no conhecimento da Palavra, servindo como</w:t>
        <w:br/>
        <w:t>norte para o servo de Deus. A falta do conhecimento adequado faz com que suas ações e</w:t>
        <w:br/>
        <w:t>posicionamentos sejam carentes da sensatez e do equilíbrio ensinados na Bíblia.</w:t>
        <w:br/>
        <w:br/>
        <w:t>Portanto, há uma necessidade latente de mudanças nas mentes, advindas das</w:t>
        <w:br/>
        <w:br/>
        <w:t>transformações efetuadas pelo agir do Espírito Santo. Mas, essas pessoas teimam, agem</w:t>
        <w:br/>
        <w:br/>
        <w:t>com precipitações, e isso é fruto da falta do discernimento e entendimento acerca do</w:t>
        <w:br/>
        <w:br/>
        <w:t>“SIM” e o do “NÃO” gerados por Deus, isto é, seja feita a vontade do Senhor.</w:t>
        <w:br/>
        <w:br/>
        <w:t>Todavia, Deus é de maravilhas e Ele deseja que seus filhos cresçam e amadureçam,</w:t>
        <w:br/>
        <w:br/>
        <w:t>fortes e em segurança, buscando alimento sólido, experimentando diariamente das</w:t>
        <w:br/>
        <w:br/>
        <w:t>transformações efetuadas pelo Espírito Santo, que tem como finalidade deixarmos de agir</w:t>
        <w:br/>
        <w:t>como crianças e passarmos a ser “adultos espirituais” em Cristo Jesus.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