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tem sede*</w:t>
        <w:br/>
        <w:br/>
        <w:t>“No último e mais importante dia da festa, Jesus levantou-se e disse em alta voz: "Se alguém</w:t>
        <w:br/>
        <w:t>tem sede, venha a mim e beba” (João 7:37)</w:t>
        <w:br/>
        <w:br/>
        <w:t>Durante uma das festas dos Tabernáculos, Jesus se apresentou no último grande dia da festa,</w:t>
        <w:br/>
        <w:t>subiu no alpendre e bradou: "Se alguém tem sede, venha a mim e beba”. “Eu posso satisfazer</w:t>
        <w:br/>
        <w:t>seus anelos, sonhos e necessidades.” “quem beber da água que Eu lhe der nunca mais terá</w:t>
        <w:br/>
        <w:t>sede” (Jo 4:14). Esse convite foi estendido a todos os presentes. Jesus não fez nenhuma</w:t>
        <w:br/>
        <w:t>acepção de pessoas. O conceito de sede é usado para mostrar nosso vazio interior, para</w:t>
        <w:br/>
        <w:t>descrever um desejo, uma ânsia que temos dentro de nós.</w:t>
        <w:br/>
        <w:br/>
        <w:t>O chamado de Jesus ecoa na contemporaneidade, e todos, assim como no Templo, podem</w:t>
        <w:br/>
        <w:t>ouvi-Lo. A fonte de água viva está aberta para todos! Ela é inesgotável!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