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Justiça, Paz e Alegria... o Reino de Deus é perfeito!!! </w:t>
        <w:br/>
        <w:br/>
        <w:t xml:space="preserve">  Justiça - Fomos justificados pelo sacrifício de Jesus Cristo na cruz e nada pode nos separar do</w:t>
        <w:br/>
        <w:t>Seu amor! É n’Ele que experimentamos a plenitude de vida e recebemos a identidade de</w:t>
        <w:br/>
        <w:t xml:space="preserve">cristão, fomos adotados e por isso escolhidos do Pai! </w:t>
        <w:br/>
        <w:br/>
        <w:t>•</w:t>
        <w:br/>
        <w:br/>
        <w:t xml:space="preserve">  Paz - Conhecendo a Verdade, somos libertos... e a Paz de Cristo nos preenche! Sem o Príncipe</w:t>
        <w:br/>
        <w:t>da Paz é impossível usufruir dessa sensação... sem Ele somos tomados pela ansiedade, pelo</w:t>
        <w:br/>
        <w:t>medo, pela insegurança!</w:t>
        <w:br/>
        <w:br/>
        <w:t>•</w:t>
        <w:br/>
        <w:br/>
        <w:t xml:space="preserve">  Alegria  - A alegria no Senhor é a companhia de todo aquele que crê... quando entendemos o</w:t>
        <w:br/>
        <w:t>propósito de Deus em nossas vidas, somos convencidos daquilo que importa... que é eterno!</w:t>
        <w:br/>
        <w:br/>
        <w:t>Ilcione Maciel Bandeira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