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PRIORIZANDO O QUE REALMENTE IMPORTA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“Tenham cuidado com a maneira como vocês vivem; que não seja como insensatos, mas como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sábios, aproveitando ao máximo cada oportunidade, porque os dias são maus.” Efésios 5: 15-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16.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Nossa sociedade é marcada pelo corre-corre, vivemos em um ativismo nunca experimentado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ao longo da história, falta-nos o fôlego, o relógio corre contra nós e o pior, falta-nos tempo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vivermos o que verdadeiramente o Senhor tem para nós.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Sentimo-nos pressionadas e muitas vezes culpadas por não termos tempo de qualidade com o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nosso Deus, com a nossa família e os amigos. Mas existe um excelente remédio para todo esse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ciclo de desassossego e insatisfação e ele se encontra na Palavra de Deus, quando Jesus nos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diz: “Busquem, pois, em primeiro lugar o Reino de Deus e a sua justiça, e todas essas coisas lhe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serão acrescentadas.” Mateus 6:33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Deus nos ama e cuida até das nossas prioridades, Ele sabe que é bom para nós buscá-Lo em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primeiro lugar e ainda nos dá a certeza de que todas as nossas necessidades serão supridas 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nossa agitação será substituída pelo que realmente importa investir tempo.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 momento em que mais precisei foi assim que o Senhor me remediou, eu confiei e troquei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uma agenda hiperlotada por mais tempo na presença Dele e da minha família e por uma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intencionalidade em servir no Reino Dele com todo o meu ser e acredite, absolutamente nada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está me faltando e ainda sou feliz, como nunca fui em toda a minha vida. Aleluia!!! Vamos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buscar em primeiro lugar o Reino de Deus!!!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Oração: Deus de amor, obrigada pelo Teu cuidado, nos ajuda a trocar nossas prioridades pelas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Tuas, viver o Teu Reino em primeiro lugar nos trará tudo aquilo que realmente necessitamos 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nos fará infinitamente mais felizes. Nos ajuda a confiar em Tuas maravilhosas promessas e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obedecer, assim te oramos, em nome de Jesus, amém!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Perguntas para reflexão: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1. Você sente que não tem tempo para o que realmente importa?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2. Ficou cansada só de ler a devocional acima?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3. Faça uma lista de coisas essenciais que você não está conseguindo realizar ou está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fazendo de forma automática, ore e peça ao Senhor que te ajude a começar pelo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Reino Dele que todo o restante será bem sucedido.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Deus te abençoe!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Descanse Nele!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Natássia Pessoa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Rede EntreAmigas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Igreja CidadeViva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