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27</w:t>
      </w:r>
    </w:p>
    <w:p>
      <w:r>
        <w:t>*Os Estranhos*</w:t>
      </w:r>
    </w:p>
    <w:p/>
    <w:p>
      <w:r>
        <w:t>“Eles acham estranho que vocês não se lancem com eles na mesma torrente de imoralidade, e por isso os insultam. Contudo, eles terão que prestar contas àquele que está pronto para julgar os vivos e os mortos.” 1 Pedro 4:4,5</w:t>
      </w:r>
    </w:p>
    <w:p/>
    <w:p>
      <w:r>
        <w:t>Nos versos anteriores, somos exortados a romper com o pecado, a nos livrar dos grilhões do passado, a deixar para trás as bebedeiras, orgias, farras, libertinagens e toda sorte de maus desejos humanos. E esse rompimento tem uma razão de ser. Fomos trazidos da morte espiritual para a vida através do mesmo poder que ressuscitou Cristo dos mortos. Não há mais tempo, nem sentido, para continuarmos fazendo o que agrada aos pagãos. E como diz o texto, as novas atitudes decorrentes de uma nova vida em Cristo soam estranho, pois quando os valores do Reino de Deus tornam-se parte dos nossos ideais, surge um claro confronto de ideias e cosmovisões, pois o Evangelho é muitas vezes politicamente incorreto, incômodo aos que se opõem e não se acomoda à uma cultura dominante, ainda que essa seja massivamente contrária à fé cristã. Não há evidências bíblicas para afirmarmos que a voz do povo é a voz de Deus. A Alemanha nazista é um bom exemplo da fragilidade desse ditado popular.</w:t>
      </w:r>
    </w:p>
    <w:p/>
    <w:p>
      <w:r>
        <w:t>No texto de hoje, vemos como as novas atitudes e valores vividos no cotidiano de um servo fiel causam incômodos na vida de outras pessoas. Pedro afirma que aqueles que ainda não foram regenerados pelo Espírito Santo “acham estranho que vocês não se lancem com eles na mesma torrente de imoralidade”. Aqui nós temos um conflito de percepções da realidade. Os que ainda não experimentaram o amor e a graça de Cristo acham estranho, esquisito e sem sentido que os salvos mudem certos comportamentos de outrora. Na verdade, uma das claras consequências da conversão é o arrependimento e a ressignificação da vida, a construção de uma nova lista de prioridades, a edificação da existência sobre a rocha eterna e não mais sobre as areias movediças do mundo.</w:t>
      </w:r>
    </w:p>
    <w:p>
      <w:r>
        <w:t>Por outro lado, a pregação de um “evangelho” incompleto, customizado aos interesses dos clientes, mais palatável à indústria da religiosidade, e cuidadosamente adaptado ao progressismo ético, tem contribuído para uma crescente hostilização ao conservadorismo cristão, aos eternos valores da Palavra de Deus. Diante de tal realidade, a Igreja de Cristo precisa ser, antes de mais nada, amorosa com os que se opõe, mas firme diante do seu compromisso de testemunhar da verdade.</w:t>
      </w:r>
    </w:p>
    <w:p/>
    <w:p>
      <w:r>
        <w:t>Na sua Segunda Carta a Timóteo, Paulo adverte-nos sobre como as pessoas se comportarão nos últimos tempos: “Pois virá o tempo em que não suportarão a sã doutrina; pelo contrário, sentindo coceira nos ouvidos, segundo os seus próprios desejos juntarão mestres para si mesmo. Eles se recusarão a dar ouvidos à verdade, voltando-se para os mitos”. (2 Timóteo 4:3-4) Realmente está se tornando cada vez mais difícil ensinar e viver a vontade de Deus em um mundo de valores tão líquidos. Muitos inclusive têm corrido grandes riscos e sofrido fortes perseguições ideológicas por se posicionarem em defesa da fé. A autenticidade cristã está na lupa dos que querem desconstruir o legado moral do Cristianismo, mas não conseguirão. E a razão é muito simples: Um remanescente fiel sempre estará a postos para viver o plano de Deus, custe o que custar. Mas diante de tantos riscos, o menor deles é sermos chamados de “estranhos”.</w:t>
      </w:r>
    </w:p>
    <w:p/>
    <w:p>
      <w:r>
        <w:t>Que o Deus de toda esperança nos ajude a viver de maneira estranha aos olhos do mundo, mas bela e preciosa aos olhos dEle. Isso é o que importa.</w:t>
      </w:r>
    </w:p>
    <w:p/>
    <w:p>
      <w:r>
        <w:t>*Vamos nos dedicar hoje mais detidamente à oração. Ela tem nos guiado até aqui em todos estes dias, mas é comum que a correria do dia a dia nos desmotive a viver uma vida de intimidade com o Senhor. Ore ao Pai pedindo forças para prosseguir nessa jornada, ore também agradecendo pela benção de Sua esperança. Muitos são os motivos que nos faz viver a oração, mas a principal delas é a intimidade. Viva deste relacionamento profundo hoje!*</w:t>
      </w:r>
    </w:p>
    <w:p/>
    <w:p>
      <w:r>
        <w:t>Sérgio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