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*Comportamentos distintos*</w:t>
      </w:r>
    </w:p>
    <w:p>
      <w:r>
        <w:t>_”O que acham? Havia um homem que tinha dois filhos._ _Chegando ao primeiro, disse: ‘Filho, vá trabalhar hoje na vinha’. _ _”E este respondeu: ‘Não quero!_ _Mas depois mudou de ideia e foi._ _”O pai chegou ao outro filho e disse a mesma coisa._ _Ele respondeu: ‘Sim, senhor!_ ‘ _Mas não foi._ _"Qual dos dois fez a vontade do pai?”_ _O primeiro"_ _responderam eles._ Mateus 21:28-31a</w:t>
      </w:r>
    </w:p>
    <w:p/>
    <w:p>
      <w:r>
        <w:t>O texto acima nos mostra dois filhos que estão sob a autoridade de um mesmo pai. Porém, há uma diferença gritante na forma que eles agiram, ou seja, o dizer e fazer são aspectos que os particularizam no cumprimento das obrigações que foram propostas pelo pai.</w:t>
      </w:r>
    </w:p>
    <w:p>
      <w:r>
        <w:t>Analise que esses irmãos representam dois grupos de pessoas, isto é, aquelas que se arrependem e mudam de comportamento com a finalidade de atender a vontade do pai e o outro que efetua promessas, mas não adota atitudes para que as mesmas sejam cumpridas, demonstrando uma falsa aparência de obediência.</w:t>
      </w:r>
    </w:p>
    <w:p/>
    <w:p>
      <w:r>
        <w:t>Diante disso, existe uma lição para nós, ou seja, como está nossa prática diante dos ensinamentos trazidos pela Palavra de Deus? Pois é nela que temos a expressão da vontade de Deus.</w:t>
      </w:r>
    </w:p>
    <w:p/>
    <w:p>
      <w:r>
        <w:t>Atente que houve arrependimento do filho que disse a priori que não queria ir trabalhar na vinha do pai. Então, ao arrepender-se ele prontamente foi fazer o desejo do pai, não ficou ruminando sua desobediência, mas tomou uma atitude de obediência. Embora, o outro tenha dito que ia atender ao pedido do pai, não foi. Assim, a imagem repassada por ele era apenas uma capa de “bom menino”, seu bom comportamento só tinha aparência.</w:t>
      </w:r>
    </w:p>
    <w:p/>
    <w:p>
      <w:r>
        <w:t>Que lição!!! Quantas advertências temos!! Assim sendo, como estamos agindo para atender a vontade do nosso Pai?</w:t>
      </w:r>
    </w:p>
    <w:p>
      <w:r>
        <w:t>A vida de filha de Deus nos leva ao arrependimento quando entristecemos nosso Pai, e isso, é o reflexo da manifestação do Espírito Santo em nosso viver. A aparência pode até enganar aos homens. Entretanto, Deus conhece o mais íntimo do nosso ser, e por isso usa de misericórdia para com aqueles que se arrependem e que procuram obedecê-lo de fato e de verdade.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