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somos daqui*</w:t>
      </w:r>
    </w:p>
    <w:p>
      <w:r>
        <w:t>“Irmãos, sigam unidos o meu exemplo e observem os que vivem de acordo com o padrão que apresentamos a vocês. Pois, como já disse repetidas vezes, e agora repito com lágrimas, há muitos que vivem como inimigos da cruz de Cristo. O destino deles é a perdição, o seu deus é o estômago, e eles têm orgulho do que é vergonhoso; só pensam nas coisas terrenas. A nossa cidadania, porém, está nos céus, de onde esperamos ansiosamente o Salvador, o Senhor Jesus Cristo. Pelo poder que o capacita a colocar todas as coisas debaixo do seu domínio, ele transformará os nossos corpos humilhados, tornando-os semelhantes ao seu corpo glorioso.”</w:t>
      </w:r>
    </w:p>
    <w:p>
      <w:r>
        <w:t>Filipenses 3:17-21 NVI</w:t>
      </w:r>
    </w:p>
    <w:p/>
    <w:p>
      <w:r>
        <w:t>*O apóstolo Paulo nos exorta a viver como cidadãos dos céus!*</w:t>
      </w:r>
    </w:p>
    <w:p/>
    <w:p>
      <w:r>
        <w:t>https://open.spotify.com/episode/5rbNbhjlQIE3nQjccHyR9i?si=IAxKHHY3QP6CRnZ7eDvhVw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