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coração e suas prioridades*</w:t>
      </w:r>
    </w:p>
    <w:p>
      <w:r>
        <w:t>_”Não acumulem para vocês tesouros na terra, onde a traça e a ferrugem destroem, e onde os ladrões arrombam e furtam. Mas acumulem para vocês tesouros no céu, onde a traça e a ferrugem não destroem, e onde os ladrões não arrombam nem furtam. Pois onde estiver o seu tesouro, aí também estará o seu coração._ Mateus 6:19-21</w:t>
      </w:r>
    </w:p>
    <w:p/>
    <w:p>
      <w:r>
        <w:t>As preocupações em acumular riquezas materiais leva o homem a ocupar seu tempo em uma perspectiva equivocada, gastando suas energias em algo que não deve ser uma prioridade na vida. A nossa prioridade deve ser buscar as coisas que nos levam ao Reino eterno, onde há um tesouro que não pode ser destruído. E, para isso é necessário determinação, dedicação, um coração dependente de Deus. É ter um viver pôr fé e não pôr vista, no qual Deus é a prioridade.</w:t>
      </w:r>
    </w:p>
    <w:p>
      <w:r>
        <w:t>Temos um Senhor cheio de misericórdias, que nos conhece plenamente. Somos frágeis e carecemos Dele. Seu agir sobre nós é com amor, generoso e fiel. Então, ao descansarmos em Cristo, haverá um coração que tem outras perspectivas, porque o Pai nunca deixará de cuidar de um filho seu. Contudo, não devemos também esquecer de fazermos a parte que está sob nossa competência, de modo a não agir com insensatez.</w:t>
      </w:r>
    </w:p>
    <w:p>
      <w:r>
        <w:t>Diante disso, o ponto da questão é onde está o meu coração. Qual é o fundamento da minha confiança? Minhas ações estão sendo conduzidas por qual motivo?</w:t>
      </w:r>
    </w:p>
    <w:p>
      <w:r>
        <w:t>Quando a fonte da vida é o nosso abastecimento diário, agimos embasadas nas orientações emanadas pelo Espírito Santo. Mas, quando nossa confiança está fora de Deus, há ansiedade, medo, e tantos outros sentimentos. Existindo um verdadeiro contraste na vida daqueles que servem a Deus e na vida que é cativa e prisioneira das riquezas materiais.</w:t>
      </w:r>
    </w:p>
    <w:p>
      <w:r>
        <w:t>Logo, não sejamos crianças, sendo enganadas com entusiasmos passageiros. Mas, tenhamos compromissos pessoais com o Senhor, fundamentadas na fé. Porque, há um tesouro eterno nos esperando, aí deverá esta nossos corações.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