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*Pequeno para grandes coisas*</w:t>
      </w:r>
    </w:p>
    <w:p>
      <w:r>
        <w:t>““Ah, Senhor ”, respondeu Gideão, “como posso libertar Israel? Meu clã é o menos importante de Manassés, e eu sou o menor da minha família.” “Eu estarei com você”, respondeu o Senhor, “e você derrotará todos os midianitas como se fossem um só homem”.</w:t>
      </w:r>
    </w:p>
    <w:p/>
    <w:p>
      <w:r>
        <w:t>Disse-lhe, porém, o Senhor: “Paz seja com você! Não tenha medo. Você não morrerá”.”</w:t>
      </w:r>
    </w:p>
    <w:p>
      <w:r>
        <w:t>Juízes 6:15-16, 23 NVI</w:t>
      </w:r>
    </w:p>
    <w:p/>
    <w:p/>
    <w:p>
      <w:r>
        <w:t>*O Senhor nos chama para uma missão independentemente de como nos vemos.*</w:t>
      </w:r>
    </w:p>
    <w:p/>
    <w:p>
      <w:r>
        <w:t>https://open.spotify.com/episode/7aevu8EEp0JP9W5VxqIEN2?si=3RCj5hWGQwGRcIP4MCFbAA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