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Dia da notícia*</w:t>
      </w:r>
    </w:p>
    <w:p>
      <w:r>
        <w:t>“Em tudo somos atribulados, mas não angustiados; perplexos, mas não desanimados. Perseguidos, mas não desamparados; abatidos, mas não destruídos” (2 Cor 4:8,9).</w:t>
      </w:r>
    </w:p>
    <w:p>
      <w:r>
        <w:t>“Não fazendo caso do que eles disseram, Jesus disse ao dirigente da sinagoga: "Não tenha medo; tão-somente creia" (Mc 5:36).</w:t>
      </w:r>
    </w:p>
    <w:p/>
    <w:p>
      <w:r>
        <w:t>Depois de meses sentindo fortes dores de cabeça, fizemos um  exame em minha filha de apenas 5 anos. Ao chegar em casa com o resultado, meu marido me disse:</w:t>
      </w:r>
    </w:p>
    <w:p>
      <w:r>
        <w:t>- Ela tem um tumor cerebral!</w:t>
      </w:r>
    </w:p>
    <w:p>
      <w:r>
        <w:t>Parei perplexa e pensei: “Deve ser um cisto muito pequeno”, mas quando vi  o laudo constatei que ela tinha um tumor de cinco centímetros. Então naquele momento surgiram a revolta e os questionamentos a Deus: “Senhor? Jesus? Quais  são os planos que Tu tens pra mim? Quer que eu viva só? Vou perder minha filha? Vou me separar? (pois sabia que meu casamento não era forte o suficiente para suportar a perda de um filho), eu me converti Senhor, me batizei, eu te sirvo na Igreja! O que queres de mim, Pai?”</w:t>
      </w:r>
    </w:p>
    <w:p>
      <w:r>
        <w:t>E naquele momento eu me levantei e decidi crê Naquele Que tudo pode, mesmo sem saber o que iria acontecer, e o amor de Cristo me sustentou durante todo aquele período de provação e permanece até hoje, pois mesmo Sabendo que podemos nos frustrar, que podemos culpá-lo pelo que não acontece da forma que queríamos, Ele nos ama e cuida de nós, como uma fonte de amor inesgotável que independe de nosso merecimento ou de nossas obras.</w:t>
      </w:r>
    </w:p>
    <w:p/>
    <w:p>
      <w:r>
        <w:t>Carla Figueirôa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