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*Uma herança guardada nos céus*</w:t>
      </w:r>
    </w:p>
    <w:p>
      <w:r>
        <w:t>_Mesmo não o tendo visto, vocês o amam; e apesar de não o verem agora, crêem nele e exultam com alegria indizível e gloriosa, pois vocês estão alcançando o alvo da sua fé, a salvação das suas almas._ 1 Pedro 1:8,9</w:t>
      </w:r>
    </w:p>
    <w:p/>
    <w:p>
      <w:r>
        <w:t>Jesus morreu e ressuscitou por cada uma de nós, para que o pecador fosse redimido e todo aquele que crê e o confessa como Senhor e Salvador tem uma nova posição diante de Deus. É a fé que nos leva a crê que mesmo sem termos visto Jesus, o amamos crendo que Nele está a salvação para o pecador. Assim, não devemos nos deixar abater com os percalços que há na vida, em breve entraremos na posse de algo que dinheiro nenhum pode pagar.</w:t>
      </w:r>
    </w:p>
    <w:p/>
    <w:p>
      <w:r>
        <w:t>E, quanto mais conhecemos o Senhor, maior é o amor gerado em nossos corações, por sabermos que mesmo cheias de defeitos, a misericórdia de Deus nos alcançou e foi derramada sobre nós sua maravilhosa graça, e seguimos cheias da alegria em Cristo. Embora, não o vendo com os olhos físicos, cremos Nele e no seu amor por nós, e com isso, ao sermos provadas o Espírito Santo desperta em nós a necessidade de desenvolver o processo de solidificação da fé.</w:t>
      </w:r>
    </w:p>
    <w:p/>
    <w:p>
      <w:r>
        <w:t>Então, ao expressarmos a convicção acerca do Salvador em nossas ações, iremos agir com firmeza, sem dúvidas, de maneira que poderemos passar por períodos de tribulação, mas a nossa fé fará com que nos apeguemos cada vez mais ao Senhor. E através desse processo vai surgindo uma esperança sólida em Cristo, que tem como objetivo alcançar o desfrute de uma herança eterna, a qual não pode ser destruída, nem corrompida ou contaminada. Logo, apesar de sermos fracas e pecadoras, é o Espírito Santo que nos guarda e através da fé somos impulsionadas diariamente a tomar posse dessa herança.</w:t>
      </w:r>
    </w:p>
    <w:p/>
    <w:p>
      <w:r>
        <w:t>Diante disso, mesmo em meio as dificuldades exultemos de alegria, porque é Deus quem está no comando de nossas vidas, e pertencemos a Ele. Assim, nada se compara com o eterno, resultando louvor, glória e honra para nosso Senhor. Lembre-se que desfrutaremos eternamente de uma herança que jamais poderá perecer, macular-se ou perder o seu valor. Herança guardada nos céus para nós. (1 Pedro 1:4).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