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*Vasos frágeis e sem valor*</w:t>
      </w:r>
    </w:p>
    <w:p>
      <w:r>
        <w:t>_Pois Deus que disse: "Das trevas resplandeça a luz", ele mesmo brilhou em nossos corações, para iluminação do conhecimento da glória de Deus na face de Cristo._</w:t>
      </w:r>
    </w:p>
    <w:p>
      <w:r>
        <w:t>_Mas temos esse tesouro em vasos de barro, para mostrar que este poder que a tudo excede provém de Deus, e não de nós._ _De todos os lados somos pressionados, mas não desanimados; ficamos perplexos, mas não desesperados; somos perseguidos, mas não abandonados; abatidos, mas não destruídos._ 2 Coríntios 4:6-9</w:t>
      </w:r>
    </w:p>
    <w:p/>
    <w:p>
      <w:r>
        <w:t>O homem sem Deus vive em completa escuridão. Porém, a partir do momento que ele entende a sua situação e há entrega de sua vida a Deus, ocorre o iluminar de Cristo em seu viver.  Então, ao ganhar essa luz maravilhosa que foi exposta através do evangelho da salvação, o vaso sem valor, fácil de quebrar, ganha um tesouro imensurável em seu interior, ou seja, a vida de Cristo.</w:t>
      </w:r>
    </w:p>
    <w:p>
      <w:r>
        <w:t>O poder contido nesse vaso não é nosso, mas de Deus, que sustenta seus filhos nas mais diversas situações, ou seja, quando pressionados, não desanimam; perplexos não ficam desesperados; perseguidos mas em momento algum são abandonados pelo Senhor; abatidos mas não destruídos. O Senhor é seu auxílio e proteção sempre!</w:t>
      </w:r>
    </w:p>
    <w:p>
      <w:r>
        <w:t>Ademais, é através de determinadas situações que experimentamos o poder da vida de Cristo operando em nós, e por meio Dele testificamos o agir de Deus em nossas vidas. Então, oremos a Deus para que nossa fé seja mantida firme em meio a todo e qualquer sofrimento, dando graças ao Pai pelo seu cuidado e proteção sobre nós.</w:t>
      </w:r>
    </w:p>
    <w:p>
      <w:r>
        <w:t>Lembre-se que Deus nos chamou para propósitos. Logo, a confiança Nele deverá ser primordial para que não ocorra desânimo, mas o reconhecimento da sua soberania.</w:t>
      </w:r>
    </w:p>
    <w:p>
      <w:r>
        <w:t>Portanto, andemos por fé e não pelo que nossos olhos físicos enxergam, de maneira que vasos frágeis e sem valor sejam utilizados pelo Senhor. E o brilho do tesouro que há neles irradie com tanta intensidade alcançando outras pessoas, para glória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