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EE" w:rsidRDefault="00EB0E39" w:rsidP="00EB0E39">
      <w:pPr>
        <w:pStyle w:val="Titre"/>
      </w:pPr>
      <w:bookmarkStart w:id="0" w:name="_GoBack"/>
      <w:bookmarkEnd w:id="0"/>
      <w:r>
        <w:t>Philosophie</w:t>
      </w:r>
    </w:p>
    <w:p w:rsidR="00EB0E39" w:rsidRDefault="00EB0E39" w:rsidP="00EB0E39">
      <w:pPr>
        <w:jc w:val="both"/>
      </w:pPr>
      <w:r>
        <w:t>Votre posture est une réflexion de votre santé générale qui est le fondement de votre bien-être. En devenant proactif dans le maintien de votre santé générale vous réduisez vos risques de maladies dans le futur. Notre approche vous aidera à mieux comprendre comment vos actions du quotidien affectent votre santé et votre posture.</w:t>
      </w:r>
    </w:p>
    <w:p w:rsidR="00EB0E39" w:rsidRDefault="00EB0E39" w:rsidP="001F15B3">
      <w:pPr>
        <w:spacing w:after="120"/>
        <w:jc w:val="both"/>
      </w:pPr>
    </w:p>
    <w:p w:rsidR="00EB0E39" w:rsidRDefault="00EB0E39" w:rsidP="00EB0E39">
      <w:pPr>
        <w:pStyle w:val="Titre"/>
      </w:pPr>
      <w:r>
        <w:t>Notre mission</w:t>
      </w:r>
    </w:p>
    <w:p w:rsidR="00EB0E39" w:rsidRDefault="00EB0E39" w:rsidP="00EB0E39">
      <w:pPr>
        <w:jc w:val="both"/>
      </w:pPr>
      <w:r>
        <w:t>Notre mission est de vous encadrer au niveau de votre santé générale, de vos activités physiques, de votre état d’esprit, de votre nutrition ainsi qu’au niveau de votre récupération et de votre mobilité. C’est ce qui fera de nous la référence qu’il vous faut afin de vous aider à maintenir vos activité</w:t>
      </w:r>
      <w:r w:rsidR="00C00726">
        <w:t>s</w:t>
      </w:r>
      <w:r>
        <w:t xml:space="preserve"> sportives ou athlétiques, lors de votre processus de guérison.</w:t>
      </w:r>
    </w:p>
    <w:p w:rsidR="00C00726" w:rsidRDefault="00C00726" w:rsidP="001F15B3">
      <w:pPr>
        <w:spacing w:after="120"/>
        <w:jc w:val="both"/>
      </w:pPr>
    </w:p>
    <w:p w:rsidR="001F15B3" w:rsidRDefault="001F15B3" w:rsidP="001F15B3">
      <w:pPr>
        <w:pStyle w:val="Titre"/>
      </w:pPr>
      <w:r>
        <w:t>Qui suis-je</w:t>
      </w:r>
    </w:p>
    <w:p w:rsidR="0006117B" w:rsidRDefault="0006117B" w:rsidP="001F15B3">
      <w:pPr>
        <w:spacing w:after="0"/>
        <w:jc w:val="both"/>
      </w:pPr>
      <w:r>
        <w:t>Je suis une personne curieuse et calme, qui aime à la fois résoudre des problèmes</w:t>
      </w:r>
      <w:r w:rsidR="001F15B3">
        <w:t xml:space="preserve"> et trouver des solutions spécifiques.</w:t>
      </w:r>
    </w:p>
    <w:p w:rsidR="001F15B3" w:rsidRDefault="001F15B3" w:rsidP="001F15B3">
      <w:pPr>
        <w:spacing w:after="0"/>
        <w:jc w:val="both"/>
      </w:pPr>
      <w:r>
        <w:t>L’intérêt que j’ai pour l’anatomie humaine, le sport, la psychologie et le bien-être de l’individu à long terme, m’a mené à acquérir des connaissances complémentaires, en tant qu’ostéopathe, entraîneur et spécialiste en nutrition.</w:t>
      </w:r>
    </w:p>
    <w:p w:rsidR="001F15B3" w:rsidRDefault="001F15B3" w:rsidP="00EB0E39">
      <w:pPr>
        <w:jc w:val="both"/>
      </w:pPr>
      <w:r>
        <w:t>Si vous êtes prêt à faire du changement au niveau de votre santé, il me fera grand plaisir de vous accompagner tout au long de ce processus.</w:t>
      </w:r>
    </w:p>
    <w:p w:rsidR="001F15B3" w:rsidRDefault="001F15B3" w:rsidP="00E9389D">
      <w:pPr>
        <w:spacing w:after="120"/>
        <w:jc w:val="both"/>
      </w:pPr>
    </w:p>
    <w:p w:rsidR="00E9389D" w:rsidRDefault="00E9389D">
      <w:pPr>
        <w:rPr>
          <w:rFonts w:asciiTheme="majorHAnsi" w:eastAsiaTheme="majorEastAsia" w:hAnsiTheme="majorHAnsi" w:cstheme="majorBidi"/>
          <w:b/>
          <w:spacing w:val="-10"/>
          <w:kern w:val="28"/>
          <w:sz w:val="40"/>
          <w:szCs w:val="56"/>
        </w:rPr>
      </w:pPr>
      <w:r>
        <w:br w:type="page"/>
      </w:r>
    </w:p>
    <w:p w:rsidR="001F15B3" w:rsidRDefault="00E9389D" w:rsidP="00E9389D">
      <w:pPr>
        <w:pStyle w:val="Titre"/>
      </w:pPr>
      <w:r>
        <w:lastRenderedPageBreak/>
        <w:t>Pourquoi nous consulter?</w:t>
      </w:r>
    </w:p>
    <w:p w:rsidR="00E9389D" w:rsidRDefault="00E9389D" w:rsidP="00E9389D">
      <w:pPr>
        <w:spacing w:after="0"/>
      </w:pPr>
      <w:r>
        <w:t>Pour toutes douleurs articulaires :</w:t>
      </w:r>
    </w:p>
    <w:p w:rsidR="00E9389D" w:rsidRDefault="00E9389D" w:rsidP="00E9389D">
      <w:pPr>
        <w:pStyle w:val="Paragraphedeliste"/>
        <w:numPr>
          <w:ilvl w:val="0"/>
          <w:numId w:val="1"/>
        </w:numPr>
      </w:pPr>
      <w:r>
        <w:t>Douleurs sciatiques</w:t>
      </w:r>
    </w:p>
    <w:p w:rsidR="00E9389D" w:rsidRDefault="00E9389D" w:rsidP="00E9389D">
      <w:pPr>
        <w:pStyle w:val="Paragraphedeliste"/>
        <w:numPr>
          <w:ilvl w:val="0"/>
          <w:numId w:val="1"/>
        </w:numPr>
      </w:pPr>
      <w:r>
        <w:t>Douleurs lombaires</w:t>
      </w:r>
    </w:p>
    <w:p w:rsidR="00E9389D" w:rsidRDefault="00E9389D" w:rsidP="00E9389D">
      <w:pPr>
        <w:pStyle w:val="Paragraphedeliste"/>
        <w:numPr>
          <w:ilvl w:val="0"/>
          <w:numId w:val="1"/>
        </w:numPr>
      </w:pPr>
      <w:r>
        <w:t>Douleurs cervicales</w:t>
      </w:r>
    </w:p>
    <w:p w:rsidR="00E9389D" w:rsidRDefault="00E9389D" w:rsidP="00E9389D">
      <w:pPr>
        <w:pStyle w:val="Paragraphedeliste"/>
        <w:numPr>
          <w:ilvl w:val="0"/>
          <w:numId w:val="1"/>
        </w:numPr>
      </w:pPr>
      <w:r>
        <w:t>Arthrose</w:t>
      </w:r>
    </w:p>
    <w:p w:rsidR="00E9389D" w:rsidRDefault="00E9389D" w:rsidP="00E9389D">
      <w:pPr>
        <w:pStyle w:val="Paragraphedeliste"/>
        <w:numPr>
          <w:ilvl w:val="0"/>
          <w:numId w:val="1"/>
        </w:numPr>
      </w:pPr>
      <w:r>
        <w:t>Tendinites</w:t>
      </w:r>
    </w:p>
    <w:p w:rsidR="00E9389D" w:rsidRDefault="00E9389D" w:rsidP="00E9389D">
      <w:pPr>
        <w:spacing w:after="0"/>
      </w:pPr>
      <w:r>
        <w:t>Pour les troubles digestifs :</w:t>
      </w:r>
    </w:p>
    <w:p w:rsidR="00E9389D" w:rsidRDefault="00E9389D" w:rsidP="00E9389D">
      <w:pPr>
        <w:pStyle w:val="Paragraphedeliste"/>
        <w:numPr>
          <w:ilvl w:val="0"/>
          <w:numId w:val="1"/>
        </w:numPr>
      </w:pPr>
      <w:r>
        <w:t>Diarrhée et constipation</w:t>
      </w:r>
    </w:p>
    <w:p w:rsidR="00E9389D" w:rsidRDefault="00E9389D" w:rsidP="00E9389D">
      <w:pPr>
        <w:pStyle w:val="Paragraphedeliste"/>
        <w:numPr>
          <w:ilvl w:val="0"/>
          <w:numId w:val="1"/>
        </w:numPr>
      </w:pPr>
      <w:r>
        <w:t>Ballonnements</w:t>
      </w:r>
    </w:p>
    <w:p w:rsidR="00E9389D" w:rsidRDefault="00E9389D" w:rsidP="00E9389D">
      <w:pPr>
        <w:pStyle w:val="Paragraphedeliste"/>
        <w:numPr>
          <w:ilvl w:val="0"/>
          <w:numId w:val="1"/>
        </w:numPr>
      </w:pPr>
      <w:r>
        <w:t>Reflux gastriques</w:t>
      </w:r>
    </w:p>
    <w:p w:rsidR="00E9389D" w:rsidRDefault="00E9389D" w:rsidP="00E9389D">
      <w:pPr>
        <w:pStyle w:val="Paragraphedeliste"/>
        <w:numPr>
          <w:ilvl w:val="0"/>
          <w:numId w:val="1"/>
        </w:numPr>
      </w:pPr>
      <w:r>
        <w:t>Brulures d’estomac</w:t>
      </w:r>
    </w:p>
    <w:p w:rsidR="00E9389D" w:rsidRDefault="00E9389D" w:rsidP="00E9389D">
      <w:pPr>
        <w:pStyle w:val="Paragraphedeliste"/>
        <w:numPr>
          <w:ilvl w:val="0"/>
          <w:numId w:val="1"/>
        </w:numPr>
      </w:pPr>
      <w:r>
        <w:t>Manque d’appétit</w:t>
      </w:r>
    </w:p>
    <w:p w:rsidR="00E9389D" w:rsidRDefault="00E9389D" w:rsidP="00E9389D">
      <w:pPr>
        <w:spacing w:after="0"/>
      </w:pPr>
      <w:r>
        <w:t>Pour vos troubles O.R.L :</w:t>
      </w:r>
    </w:p>
    <w:p w:rsidR="00E9389D" w:rsidRDefault="00E9389D" w:rsidP="00E9389D">
      <w:pPr>
        <w:pStyle w:val="Paragraphedeliste"/>
        <w:numPr>
          <w:ilvl w:val="0"/>
          <w:numId w:val="1"/>
        </w:numPr>
      </w:pPr>
      <w:r>
        <w:t>Vertige</w:t>
      </w:r>
    </w:p>
    <w:p w:rsidR="00E9389D" w:rsidRPr="00E9389D" w:rsidRDefault="00E9389D" w:rsidP="00E9389D">
      <w:pPr>
        <w:pStyle w:val="Paragraphedeliste"/>
        <w:numPr>
          <w:ilvl w:val="0"/>
          <w:numId w:val="1"/>
        </w:numPr>
      </w:pPr>
      <w:r>
        <w:t>Maux de têtes et céphalées</w:t>
      </w:r>
    </w:p>
    <w:p w:rsidR="00E9389D" w:rsidRDefault="00E9389D" w:rsidP="00E9389D">
      <w:pPr>
        <w:pStyle w:val="Paragraphedeliste"/>
        <w:numPr>
          <w:ilvl w:val="0"/>
          <w:numId w:val="1"/>
        </w:numPr>
      </w:pPr>
      <w:r>
        <w:t>Sinusites et bronchites chroniques</w:t>
      </w:r>
    </w:p>
    <w:p w:rsidR="00E9389D" w:rsidRDefault="00E9389D" w:rsidP="00E9389D">
      <w:pPr>
        <w:spacing w:after="0"/>
      </w:pPr>
      <w:r>
        <w:t>Pour les troubles du système nerveux :</w:t>
      </w:r>
    </w:p>
    <w:p w:rsidR="00E9389D" w:rsidRDefault="00136DC0" w:rsidP="00E9389D">
      <w:pPr>
        <w:pStyle w:val="Paragraphedeliste"/>
        <w:numPr>
          <w:ilvl w:val="0"/>
          <w:numId w:val="1"/>
        </w:numPr>
      </w:pPr>
      <w:r>
        <w:t>Commotions cérébrales</w:t>
      </w:r>
    </w:p>
    <w:p w:rsidR="00136DC0" w:rsidRDefault="00136DC0" w:rsidP="00E9389D">
      <w:pPr>
        <w:pStyle w:val="Paragraphedeliste"/>
        <w:numPr>
          <w:ilvl w:val="0"/>
          <w:numId w:val="1"/>
        </w:numPr>
      </w:pPr>
      <w:r>
        <w:t>États dépressifs</w:t>
      </w:r>
    </w:p>
    <w:p w:rsidR="00136DC0" w:rsidRDefault="00136DC0" w:rsidP="00E9389D">
      <w:pPr>
        <w:pStyle w:val="Paragraphedeliste"/>
        <w:numPr>
          <w:ilvl w:val="0"/>
          <w:numId w:val="1"/>
        </w:numPr>
      </w:pPr>
      <w:r>
        <w:t>Stress</w:t>
      </w:r>
    </w:p>
    <w:p w:rsidR="00136DC0" w:rsidRDefault="00136DC0" w:rsidP="00E9389D">
      <w:pPr>
        <w:pStyle w:val="Paragraphedeliste"/>
        <w:numPr>
          <w:ilvl w:val="0"/>
          <w:numId w:val="1"/>
        </w:numPr>
      </w:pPr>
      <w:r>
        <w:t>Anxiété</w:t>
      </w:r>
    </w:p>
    <w:p w:rsidR="00136DC0" w:rsidRDefault="00136DC0" w:rsidP="00E9389D">
      <w:pPr>
        <w:pStyle w:val="Paragraphedeliste"/>
        <w:numPr>
          <w:ilvl w:val="0"/>
          <w:numId w:val="1"/>
        </w:numPr>
      </w:pPr>
      <w:r>
        <w:t>Troubles du sommeil</w:t>
      </w:r>
    </w:p>
    <w:p w:rsidR="00136DC0" w:rsidRDefault="00136DC0" w:rsidP="00E9389D">
      <w:pPr>
        <w:pStyle w:val="Paragraphedeliste"/>
        <w:numPr>
          <w:ilvl w:val="0"/>
          <w:numId w:val="1"/>
        </w:numPr>
      </w:pPr>
      <w:r>
        <w:t>Troubles de concentration</w:t>
      </w:r>
    </w:p>
    <w:p w:rsidR="00136DC0" w:rsidRDefault="00136DC0" w:rsidP="00136DC0">
      <w:pPr>
        <w:spacing w:after="0"/>
      </w:pPr>
      <w:r>
        <w:t>Pour les troubles de la circulation :</w:t>
      </w:r>
    </w:p>
    <w:p w:rsidR="00136DC0" w:rsidRDefault="00136DC0" w:rsidP="00136DC0">
      <w:pPr>
        <w:pStyle w:val="Paragraphedeliste"/>
        <w:numPr>
          <w:ilvl w:val="0"/>
          <w:numId w:val="1"/>
        </w:numPr>
      </w:pPr>
      <w:r>
        <w:t>Rétention d’eau</w:t>
      </w:r>
    </w:p>
    <w:p w:rsidR="00136DC0" w:rsidRDefault="00136DC0" w:rsidP="00136DC0">
      <w:pPr>
        <w:pStyle w:val="Paragraphedeliste"/>
        <w:numPr>
          <w:ilvl w:val="0"/>
          <w:numId w:val="1"/>
        </w:numPr>
      </w:pPr>
      <w:r>
        <w:t>Varices</w:t>
      </w:r>
    </w:p>
    <w:p w:rsidR="00136DC0" w:rsidRDefault="00136DC0" w:rsidP="00136DC0">
      <w:pPr>
        <w:pStyle w:val="Paragraphedeliste"/>
        <w:numPr>
          <w:ilvl w:val="0"/>
          <w:numId w:val="1"/>
        </w:numPr>
      </w:pPr>
      <w:r>
        <w:t>Jambes lourdes</w:t>
      </w:r>
    </w:p>
    <w:sectPr w:rsidR="00136D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173CD"/>
    <w:multiLevelType w:val="hybridMultilevel"/>
    <w:tmpl w:val="DF988D14"/>
    <w:lvl w:ilvl="0" w:tplc="36EECB5A">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39"/>
    <w:rsid w:val="0006117B"/>
    <w:rsid w:val="00136DC0"/>
    <w:rsid w:val="001F15B3"/>
    <w:rsid w:val="002B49A9"/>
    <w:rsid w:val="00303959"/>
    <w:rsid w:val="0046050E"/>
    <w:rsid w:val="005E79F4"/>
    <w:rsid w:val="009317A4"/>
    <w:rsid w:val="00A73959"/>
    <w:rsid w:val="00AB52BC"/>
    <w:rsid w:val="00AE2DAE"/>
    <w:rsid w:val="00C00726"/>
    <w:rsid w:val="00D73DEE"/>
    <w:rsid w:val="00E9389D"/>
    <w:rsid w:val="00EB0E39"/>
    <w:rsid w:val="00F313E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933C8-0833-44B7-A6A3-C850AC42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AB52BC"/>
    <w:pPr>
      <w:keepNext/>
      <w:keepLines/>
      <w:spacing w:before="240" w:after="0"/>
      <w:outlineLvl w:val="0"/>
    </w:pPr>
    <w:rPr>
      <w:rFonts w:asciiTheme="majorHAnsi" w:eastAsiaTheme="majorEastAsia" w:hAnsiTheme="majorHAnsi" w:cstheme="majorBidi"/>
      <w:b/>
      <w:color w:val="ED7D31" w:themeColor="accent2"/>
      <w:sz w:val="32"/>
      <w:szCs w:val="32"/>
    </w:rPr>
  </w:style>
  <w:style w:type="paragraph" w:styleId="Titre2">
    <w:name w:val="heading 2"/>
    <w:basedOn w:val="Normal"/>
    <w:next w:val="Normal"/>
    <w:link w:val="Titre2Car"/>
    <w:uiPriority w:val="9"/>
    <w:semiHidden/>
    <w:unhideWhenUsed/>
    <w:qFormat/>
    <w:rsid w:val="00AB52BC"/>
    <w:pPr>
      <w:keepNext/>
      <w:keepLines/>
      <w:spacing w:before="40" w:after="0"/>
      <w:outlineLvl w:val="1"/>
    </w:pPr>
    <w:rPr>
      <w:rFonts w:asciiTheme="majorHAnsi" w:eastAsiaTheme="majorEastAsia" w:hAnsiTheme="majorHAnsi" w:cstheme="majorBidi"/>
      <w:b/>
      <w:color w:val="ED7D31" w:themeColor="accent2"/>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52BC"/>
    <w:rPr>
      <w:rFonts w:asciiTheme="majorHAnsi" w:eastAsiaTheme="majorEastAsia" w:hAnsiTheme="majorHAnsi" w:cstheme="majorBidi"/>
      <w:b/>
      <w:color w:val="ED7D31" w:themeColor="accent2"/>
      <w:sz w:val="32"/>
      <w:szCs w:val="32"/>
      <w:lang w:val="fr-CA"/>
    </w:rPr>
  </w:style>
  <w:style w:type="character" w:customStyle="1" w:styleId="Titre2Car">
    <w:name w:val="Titre 2 Car"/>
    <w:basedOn w:val="Policepardfaut"/>
    <w:link w:val="Titre2"/>
    <w:uiPriority w:val="9"/>
    <w:semiHidden/>
    <w:rsid w:val="00AB52BC"/>
    <w:rPr>
      <w:rFonts w:asciiTheme="majorHAnsi" w:eastAsiaTheme="majorEastAsia" w:hAnsiTheme="majorHAnsi" w:cstheme="majorBidi"/>
      <w:b/>
      <w:color w:val="ED7D31" w:themeColor="accent2"/>
      <w:sz w:val="26"/>
      <w:szCs w:val="26"/>
      <w:lang w:val="fr-CA"/>
    </w:rPr>
  </w:style>
  <w:style w:type="paragraph" w:styleId="Titre">
    <w:name w:val="Title"/>
    <w:basedOn w:val="Normal"/>
    <w:next w:val="Normal"/>
    <w:link w:val="TitreCar"/>
    <w:uiPriority w:val="10"/>
    <w:qFormat/>
    <w:rsid w:val="00E9389D"/>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reCar">
    <w:name w:val="Titre Car"/>
    <w:basedOn w:val="Policepardfaut"/>
    <w:link w:val="Titre"/>
    <w:uiPriority w:val="10"/>
    <w:rsid w:val="00E9389D"/>
    <w:rPr>
      <w:rFonts w:asciiTheme="majorHAnsi" w:eastAsiaTheme="majorEastAsia" w:hAnsiTheme="majorHAnsi" w:cstheme="majorBidi"/>
      <w:b/>
      <w:spacing w:val="-10"/>
      <w:kern w:val="28"/>
      <w:sz w:val="40"/>
      <w:szCs w:val="56"/>
      <w:lang w:val="fr-CA"/>
    </w:rPr>
  </w:style>
  <w:style w:type="paragraph" w:styleId="Paragraphedeliste">
    <w:name w:val="List Paragraph"/>
    <w:basedOn w:val="Normal"/>
    <w:uiPriority w:val="34"/>
    <w:qFormat/>
    <w:rsid w:val="00E93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Al-Achkar, Frédéric</dc:creator>
  <cp:keywords/>
  <dc:description/>
  <cp:lastModifiedBy>fouad daou</cp:lastModifiedBy>
  <cp:revision>2</cp:revision>
  <dcterms:created xsi:type="dcterms:W3CDTF">2019-04-07T21:36:00Z</dcterms:created>
  <dcterms:modified xsi:type="dcterms:W3CDTF">2019-04-07T21:36:00Z</dcterms:modified>
</cp:coreProperties>
</file>