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21 - Global Warming Dashboard</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ITSC 3155 Final Project Proposal</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Andrew van der Zel</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4 April 2021</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before="480" w:line="351.2732727272728" w:lineRule="auto"/>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Table of Contents</w:t>
      </w:r>
    </w:p>
    <w:p w:rsidR="00000000" w:rsidDel="00000000" w:rsidP="00000000" w:rsidRDefault="00000000" w:rsidRPr="00000000" w14:paraId="0000000A">
      <w:pPr>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color w:val="365f91"/>
            </w:rPr>
          </w:pPr>
          <w:r w:rsidDel="00000000" w:rsidR="00000000" w:rsidRPr="00000000">
            <w:fldChar w:fldCharType="begin"/>
            <w:instrText xml:space="preserve"> TOC \h \u \z </w:instrText>
            <w:fldChar w:fldCharType="separate"/>
          </w:r>
          <w:hyperlink w:anchor="_dbs6ty5ej80s">
            <w:r w:rsidDel="00000000" w:rsidR="00000000" w:rsidRPr="00000000">
              <w:rPr>
                <w:rFonts w:ascii="Times New Roman" w:cs="Times New Roman" w:eastAsia="Times New Roman" w:hAnsi="Times New Roman"/>
                <w:b w:val="1"/>
                <w:color w:val="365f91"/>
                <w:rtl w:val="0"/>
              </w:rPr>
              <w:t xml:space="preserve">1    Introduction</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_dbs6ty5ej80s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color w:val="365f91"/>
            </w:rPr>
          </w:pPr>
          <w:hyperlink w:anchor="_ova1gj2748zx">
            <w:r w:rsidDel="00000000" w:rsidR="00000000" w:rsidRPr="00000000">
              <w:rPr>
                <w:rFonts w:ascii="Times New Roman" w:cs="Times New Roman" w:eastAsia="Times New Roman" w:hAnsi="Times New Roman"/>
                <w:color w:val="365f91"/>
                <w:rtl w:val="0"/>
              </w:rPr>
              <w:t xml:space="preserve">1.1 Product Vision</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_ova1gj2748zx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color w:val="365f91"/>
            </w:rPr>
          </w:pPr>
          <w:hyperlink w:anchor="_2ihdctnr7fya">
            <w:r w:rsidDel="00000000" w:rsidR="00000000" w:rsidRPr="00000000">
              <w:rPr>
                <w:rFonts w:ascii="Times New Roman" w:cs="Times New Roman" w:eastAsia="Times New Roman" w:hAnsi="Times New Roman"/>
                <w:color w:val="365f91"/>
                <w:rtl w:val="0"/>
              </w:rPr>
              <w:t xml:space="preserve">1.3 Project Scope and Objectives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_2ihdctnr7fya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color w:val="365f91"/>
            </w:rPr>
          </w:pPr>
          <w:hyperlink w:anchor="_65yptmxaeu7k">
            <w:r w:rsidDel="00000000" w:rsidR="00000000" w:rsidRPr="00000000">
              <w:rPr>
                <w:rFonts w:ascii="Times New Roman" w:cs="Times New Roman" w:eastAsia="Times New Roman" w:hAnsi="Times New Roman"/>
                <w:b w:val="1"/>
                <w:color w:val="365f91"/>
                <w:rtl w:val="0"/>
              </w:rPr>
              <w:t xml:space="preserve">2    Project Resources</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_65yptmxaeu7k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color w:val="365f91"/>
            </w:rPr>
          </w:pPr>
          <w:hyperlink w:anchor="_t573t3bo6mb9">
            <w:r w:rsidDel="00000000" w:rsidR="00000000" w:rsidRPr="00000000">
              <w:rPr>
                <w:rFonts w:ascii="Times New Roman" w:cs="Times New Roman" w:eastAsia="Times New Roman" w:hAnsi="Times New Roman"/>
                <w:color w:val="365f91"/>
                <w:rtl w:val="0"/>
              </w:rPr>
              <w:t xml:space="preserve">2.1   Group Members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_t573t3bo6mb9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rPr>
              <w:rFonts w:ascii="Times New Roman" w:cs="Times New Roman" w:eastAsia="Times New Roman" w:hAnsi="Times New Roman"/>
              <w:color w:val="365f91"/>
            </w:rPr>
          </w:pPr>
          <w:hyperlink w:anchor="_gzfbjzatnx08">
            <w:r w:rsidDel="00000000" w:rsidR="00000000" w:rsidRPr="00000000">
              <w:rPr>
                <w:rFonts w:ascii="Times New Roman" w:cs="Times New Roman" w:eastAsia="Times New Roman" w:hAnsi="Times New Roman"/>
                <w:color w:val="365f91"/>
                <w:rtl w:val="0"/>
              </w:rPr>
              <w:t xml:space="preserve">2.2 Data</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_gzfbjzatnx08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2">
      <w:pPr>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before="480" w:line="168.00026086956524" w:lineRule="auto"/>
        <w:rPr>
          <w:rFonts w:ascii="Times New Roman" w:cs="Times New Roman" w:eastAsia="Times New Roman" w:hAnsi="Times New Roman"/>
          <w:color w:val="365f91"/>
          <w:sz w:val="28"/>
          <w:szCs w:val="28"/>
        </w:rPr>
      </w:pPr>
      <w:bookmarkStart w:colFirst="0" w:colLast="0" w:name="_dbs6ty5ej80s" w:id="0"/>
      <w:bookmarkEnd w:id="0"/>
      <w:r w:rsidDel="00000000" w:rsidR="00000000" w:rsidRPr="00000000">
        <w:rPr>
          <w:rFonts w:ascii="Times New Roman" w:cs="Times New Roman" w:eastAsia="Times New Roman" w:hAnsi="Times New Roman"/>
          <w:color w:val="365f91"/>
          <w:sz w:val="28"/>
          <w:szCs w:val="28"/>
          <w:rtl w:val="0"/>
        </w:rPr>
        <w:t xml:space="preserve">1</w:t>
      </w:r>
      <w:r w:rsidDel="00000000" w:rsidR="00000000" w:rsidRPr="00000000">
        <w:rPr>
          <w:rFonts w:ascii="Times New Roman" w:cs="Times New Roman" w:eastAsia="Times New Roman" w:hAnsi="Times New Roman"/>
          <w:color w:val="365f91"/>
          <w:sz w:val="14"/>
          <w:szCs w:val="14"/>
          <w:rtl w:val="0"/>
        </w:rPr>
        <w:t xml:space="preserve">   </w:t>
      </w:r>
      <w:r w:rsidDel="00000000" w:rsidR="00000000" w:rsidRPr="00000000">
        <w:rPr>
          <w:rFonts w:ascii="Times New Roman" w:cs="Times New Roman" w:eastAsia="Times New Roman" w:hAnsi="Times New Roman"/>
          <w:color w:val="365f91"/>
          <w:sz w:val="28"/>
          <w:szCs w:val="28"/>
          <w:rtl w:val="0"/>
        </w:rPr>
        <w:t xml:space="preserve">Introduction</w:t>
      </w:r>
    </w:p>
    <w:p w:rsidR="00000000" w:rsidDel="00000000" w:rsidP="00000000" w:rsidRDefault="00000000" w:rsidRPr="00000000" w14:paraId="0000001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In our modern day, we are often told about the ramifications of continued emissions of greenhouse gasses</w:t>
      </w:r>
      <w:r w:rsidDel="00000000" w:rsidR="00000000" w:rsidRPr="00000000">
        <w:rPr>
          <w:rFonts w:ascii="Times New Roman" w:cs="Times New Roman" w:eastAsia="Times New Roman" w:hAnsi="Times New Roman"/>
          <w:rtl w:val="0"/>
        </w:rPr>
        <w:t xml:space="preserve"> by factories and corporations on global warming. However, it is difficult for us as individuals to truly understand these effects from our limited point of view, and many of us are not impacted very much by these changes. We believe that by creating this comprehensive and dynamically changing Global Warming Dashboard, we can inform all people of the impacts that are occurring across the globe due to these continued emissions. Through this, we hope to move both the people and the corporations towards a more sustainable future, and show those who perpetuate these problems the extent of their harm. All this is to hopefully one day bring about a future that we can all be proud of to hand off to a future generation, and help correct the mistakes of the past.</w:t>
      </w:r>
      <w:r w:rsidDel="00000000" w:rsidR="00000000" w:rsidRPr="00000000">
        <w:rPr>
          <w:rtl w:val="0"/>
        </w:rPr>
      </w:r>
    </w:p>
    <w:p w:rsidR="00000000" w:rsidDel="00000000" w:rsidP="00000000" w:rsidRDefault="00000000" w:rsidRPr="00000000" w14:paraId="00000016">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7">
      <w:pPr>
        <w:pStyle w:val="Heading2"/>
        <w:keepNext w:val="0"/>
        <w:keepLines w:val="0"/>
        <w:spacing w:after="80" w:line="211.05847058823528" w:lineRule="auto"/>
        <w:rPr>
          <w:rFonts w:ascii="Times New Roman" w:cs="Times New Roman" w:eastAsia="Times New Roman" w:hAnsi="Times New Roman"/>
          <w:b w:val="1"/>
          <w:i w:val="1"/>
          <w:sz w:val="22"/>
          <w:szCs w:val="22"/>
        </w:rPr>
      </w:pPr>
      <w:bookmarkStart w:colFirst="0" w:colLast="0" w:name="_ova1gj2748zx" w:id="1"/>
      <w:bookmarkEnd w:id="1"/>
      <w:r w:rsidDel="00000000" w:rsidR="00000000" w:rsidRPr="00000000">
        <w:rPr>
          <w:rFonts w:ascii="Times New Roman" w:cs="Times New Roman" w:eastAsia="Times New Roman" w:hAnsi="Times New Roman"/>
          <w:color w:val="365f91"/>
          <w:sz w:val="26"/>
          <w:szCs w:val="26"/>
          <w:rtl w:val="0"/>
        </w:rPr>
        <w:t xml:space="preserve">1.1 Product Vision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companies and industries who emit copious amounts of gasses, the Global Warming Dashboard is a website that will visually present the change in global temperatures so that they can comprehend the repercussions of their practices. Unlike the general news, or scientific reports, our product will compile all the facts in one site, and make it interactive.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color w:val="365f91"/>
          <w:sz w:val="26"/>
          <w:szCs w:val="26"/>
          <w:rtl w:val="0"/>
        </w:rPr>
        <w:t xml:space="preserve">1.2 Customer Description</w:t>
      </w:r>
    </w:p>
    <w:p w:rsidR="00000000" w:rsidDel="00000000" w:rsidP="00000000" w:rsidRDefault="00000000" w:rsidRPr="00000000" w14:paraId="0000001B">
      <w:pPr>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rtl w:val="0"/>
        </w:rPr>
        <w:t xml:space="preserve">While this product can be useful for the general public, its customers are government and industrial organizations that engage in emitting greenhouse gasses. These organizations include those who are involved in energy generation, oil refinery, and automotive manufacturing. </w:t>
      </w:r>
      <w:r w:rsidDel="00000000" w:rsidR="00000000" w:rsidRPr="00000000">
        <w:rPr>
          <w:rtl w:val="0"/>
        </w:rPr>
      </w:r>
    </w:p>
    <w:p w:rsidR="00000000" w:rsidDel="00000000" w:rsidP="00000000" w:rsidRDefault="00000000" w:rsidRPr="00000000" w14:paraId="0000001C">
      <w:pPr>
        <w:pStyle w:val="Heading2"/>
        <w:keepNext w:val="0"/>
        <w:keepLines w:val="0"/>
        <w:spacing w:after="80" w:line="211.05847058823528" w:lineRule="auto"/>
        <w:rPr>
          <w:rFonts w:ascii="Times New Roman" w:cs="Times New Roman" w:eastAsia="Times New Roman" w:hAnsi="Times New Roman"/>
        </w:rPr>
      </w:pPr>
      <w:bookmarkStart w:colFirst="0" w:colLast="0" w:name="_2ihdctnr7fya" w:id="2"/>
      <w:bookmarkEnd w:id="2"/>
      <w:r w:rsidDel="00000000" w:rsidR="00000000" w:rsidRPr="00000000">
        <w:rPr>
          <w:rFonts w:ascii="Times New Roman" w:cs="Times New Roman" w:eastAsia="Times New Roman" w:hAnsi="Times New Roman"/>
          <w:color w:val="365f91"/>
          <w:sz w:val="26"/>
          <w:szCs w:val="26"/>
          <w:rtl w:val="0"/>
        </w:rPr>
        <w:t xml:space="preserve">1.3 Project Scope and Objectives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GWD is a database website which provides newest data and information on global warming and greenhouse gases situations from trusted sources.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features many aspects toward the problem. The main focus will be the data charts on recorded global temperatures, which will be frequently updated. Databases on toxic gases, sea level, ice sheet, and Ozone depletion will also be posted and always up-to-date. Other features include background and history on global warming worldwide, an informative page on its facts and causes overall, and also another for mini protection projects around the world. News and articles about the issue are also featured with links from trusted sources. And the last feature but also an important one is our resource for reference use as to spread the awareness toward the problem.</w:t>
      </w:r>
      <w:r w:rsidDel="00000000" w:rsidR="00000000" w:rsidRPr="00000000">
        <w:rPr>
          <w:rtl w:val="0"/>
        </w:rPr>
      </w:r>
    </w:p>
    <w:p w:rsidR="00000000" w:rsidDel="00000000" w:rsidP="00000000" w:rsidRDefault="00000000" w:rsidRPr="00000000" w14:paraId="0000001F">
      <w:pPr>
        <w:pStyle w:val="Heading1"/>
        <w:keepNext w:val="0"/>
        <w:keepLines w:val="0"/>
        <w:spacing w:before="480" w:line="168.00026086956524" w:lineRule="auto"/>
        <w:rPr>
          <w:rFonts w:ascii="Times New Roman" w:cs="Times New Roman" w:eastAsia="Times New Roman" w:hAnsi="Times New Roman"/>
          <w:color w:val="365f91"/>
          <w:sz w:val="28"/>
          <w:szCs w:val="28"/>
        </w:rPr>
      </w:pPr>
      <w:bookmarkStart w:colFirst="0" w:colLast="0" w:name="_65yptmxaeu7k" w:id="3"/>
      <w:bookmarkEnd w:id="3"/>
      <w:r w:rsidDel="00000000" w:rsidR="00000000" w:rsidRPr="00000000">
        <w:rPr>
          <w:rFonts w:ascii="Times New Roman" w:cs="Times New Roman" w:eastAsia="Times New Roman" w:hAnsi="Times New Roman"/>
          <w:color w:val="365f91"/>
          <w:sz w:val="28"/>
          <w:szCs w:val="28"/>
          <w:rtl w:val="0"/>
        </w:rPr>
        <w:t xml:space="preserve">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Project Resources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Trello</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Discord</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IDEs (PyCharm and VS Code)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Global temperature dataset (data.world)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Bootstrap</w:t>
      </w:r>
      <w:r w:rsidDel="00000000" w:rsidR="00000000" w:rsidRPr="00000000">
        <w:rPr>
          <w:rtl w:val="0"/>
        </w:rPr>
      </w:r>
    </w:p>
    <w:p w:rsidR="00000000" w:rsidDel="00000000" w:rsidP="00000000" w:rsidRDefault="00000000" w:rsidRPr="00000000" w14:paraId="00000026">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t573t3bo6mb9" w:id="4"/>
      <w:bookmarkEnd w:id="4"/>
      <w:r w:rsidDel="00000000" w:rsidR="00000000" w:rsidRPr="00000000">
        <w:rPr>
          <w:rFonts w:ascii="Times New Roman" w:cs="Times New Roman" w:eastAsia="Times New Roman" w:hAnsi="Times New Roman"/>
          <w:color w:val="365f91"/>
          <w:sz w:val="26"/>
          <w:szCs w:val="26"/>
          <w:rtl w:val="0"/>
        </w:rPr>
        <w:t xml:space="preserve">2.1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Group Members</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Andre van der Zel</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Gabriel Morehead</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Phuc Phan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Kyaw Htet</w:t>
      </w:r>
    </w:p>
    <w:p w:rsidR="00000000" w:rsidDel="00000000" w:rsidP="00000000" w:rsidRDefault="00000000" w:rsidRPr="00000000" w14:paraId="0000002B">
      <w:pPr>
        <w:pStyle w:val="Heading2"/>
        <w:rPr>
          <w:rFonts w:ascii="Times New Roman" w:cs="Times New Roman" w:eastAsia="Times New Roman" w:hAnsi="Times New Roman"/>
          <w:color w:val="1155cc"/>
          <w:sz w:val="26"/>
          <w:szCs w:val="26"/>
        </w:rPr>
      </w:pPr>
      <w:bookmarkStart w:colFirst="0" w:colLast="0" w:name="_gzfbjzatnx08" w:id="5"/>
      <w:bookmarkEnd w:id="5"/>
      <w:r w:rsidDel="00000000" w:rsidR="00000000" w:rsidRPr="00000000">
        <w:rPr>
          <w:rFonts w:ascii="Times New Roman" w:cs="Times New Roman" w:eastAsia="Times New Roman" w:hAnsi="Times New Roman"/>
          <w:color w:val="1155cc"/>
          <w:sz w:val="26"/>
          <w:szCs w:val="26"/>
          <w:rtl w:val="0"/>
        </w:rPr>
        <w:t xml:space="preserve">2.2 Data</w:t>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The dataset that will be used for this project contains temperatures throughout the past 3 centuries to show the change in the average global temperature. The source of this dataset is the website data.world. The first column contains the dates, each month of each year from 1750-2015, the second contains the land average temperature, and the third contains the land temperature uncertainty. Beginning with the first 1850 row, the maximum, minimum, and land plus ocean average temperatures are provided. Each of these 3 columns have a corresponding certainty column.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