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9DAF" w14:textId="77777777" w:rsidR="00A65E56" w:rsidRPr="00A65E56" w:rsidRDefault="00A65E56" w:rsidP="00A65E56">
      <w:r w:rsidRPr="00A65E56">
        <w:t>The ai_jobs_salaries_clean.csv dataset contains over 71,000 records of AI professional compensation, offering a rich environment to practice different statistical tests on real-world market trends.</w:t>
      </w:r>
    </w:p>
    <w:p w14:paraId="4E442EB2" w14:textId="77777777" w:rsidR="00A65E56" w:rsidRPr="00A65E56" w:rsidRDefault="00A65E56" w:rsidP="00A65E56">
      <w:r w:rsidRPr="00A65E56">
        <w:rPr>
          <w:b/>
          <w:bCs/>
        </w:rPr>
        <w:t>Scenario 1: The Remote Pay Gap (Independent Two-Sample T-Test)</w:t>
      </w:r>
    </w:p>
    <w:p w14:paraId="28C040A0" w14:textId="77777777" w:rsidR="00A65E56" w:rsidRPr="00A65E56" w:rsidRDefault="00A65E56" w:rsidP="00A65E56">
      <w:pPr>
        <w:numPr>
          <w:ilvl w:val="0"/>
          <w:numId w:val="1"/>
        </w:numPr>
      </w:pPr>
      <w:r w:rsidRPr="00A65E56">
        <w:rPr>
          <w:b/>
          <w:bCs/>
        </w:rPr>
        <w:t>Context:</w:t>
      </w:r>
      <w:r w:rsidRPr="00A65E56">
        <w:t xml:space="preserve"> There is an ongoing industry debate about whether remote workers face a compensation penalty compared to those working in traditional offices, or if they actually earn more due to geographic arbitrage.</w:t>
      </w:r>
    </w:p>
    <w:p w14:paraId="727C0B6B" w14:textId="77777777" w:rsidR="00A65E56" w:rsidRPr="00A65E56" w:rsidRDefault="00A65E56" w:rsidP="00A65E56">
      <w:pPr>
        <w:numPr>
          <w:ilvl w:val="0"/>
          <w:numId w:val="1"/>
        </w:numPr>
      </w:pPr>
      <w:r w:rsidRPr="00A65E56">
        <w:rPr>
          <w:b/>
          <w:bCs/>
        </w:rPr>
        <w:t>Variables:</w:t>
      </w:r>
      <w:r w:rsidRPr="00A65E56">
        <w:t xml:space="preserve"> salary_in_usd filtered by work_mode ("Remote" vs. "On-site").</w:t>
      </w:r>
    </w:p>
    <w:p w14:paraId="1BCF0B26" w14:textId="083A4C16" w:rsidR="00A65E56" w:rsidRPr="00A65E56" w:rsidRDefault="00A65E56" w:rsidP="00A65E56">
      <w:pPr>
        <w:numPr>
          <w:ilvl w:val="0"/>
          <w:numId w:val="1"/>
        </w:numPr>
      </w:pPr>
      <w:r w:rsidRPr="00A65E56"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remote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onsite</m:t>
            </m:r>
          </m:sub>
        </m:sSub>
      </m:oMath>
      <w:r w:rsidRPr="00A65E56">
        <w:t xml:space="preserve"> (Mean salaries are identical between the two work modes).</w:t>
      </w:r>
    </w:p>
    <w:p w14:paraId="70EB6D45" w14:textId="7F13B980" w:rsidR="00A65E56" w:rsidRPr="00A65E56" w:rsidRDefault="00A65E56" w:rsidP="00A65E56">
      <w:pPr>
        <w:numPr>
          <w:ilvl w:val="0"/>
          <w:numId w:val="1"/>
        </w:numPr>
      </w:pPr>
      <w:r w:rsidRPr="00A65E56"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remote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onsite</m:t>
            </m:r>
          </m:sub>
        </m:sSub>
      </m:oMath>
      <w:r w:rsidRPr="00A65E56">
        <w:t xml:space="preserve"> (There is a statistically significant difference in mean salaries).</w:t>
      </w:r>
    </w:p>
    <w:p w14:paraId="12CBE050" w14:textId="77777777" w:rsidR="00A65E56" w:rsidRPr="00A65E56" w:rsidRDefault="00A65E56" w:rsidP="00A65E56">
      <w:pPr>
        <w:numPr>
          <w:ilvl w:val="0"/>
          <w:numId w:val="1"/>
        </w:numPr>
      </w:pPr>
      <w:r w:rsidRPr="00A65E56">
        <w:rPr>
          <w:b/>
          <w:bCs/>
        </w:rPr>
        <w:t>Practice Focus:</w:t>
      </w:r>
      <w:r w:rsidRPr="00A65E56">
        <w:t xml:space="preserve"> Before applying the test, you must verify the assumptions of normality (using a Shapiro-Wilk test) and equal variance (using Levene's test) to decide whether to use a standard Student's t-test or Welch's t-test in Python.</w:t>
      </w:r>
    </w:p>
    <w:p w14:paraId="32691470" w14:textId="77777777" w:rsidR="00A65E56" w:rsidRPr="00A65E56" w:rsidRDefault="00A65E56" w:rsidP="00A65E56">
      <w:r w:rsidRPr="00A65E56">
        <w:rPr>
          <w:b/>
          <w:bCs/>
        </w:rPr>
        <w:t>Scenario 2: Compensation Across Company Scales (One-Way ANOVA)</w:t>
      </w:r>
    </w:p>
    <w:p w14:paraId="0441C915" w14:textId="77777777" w:rsidR="00A65E56" w:rsidRPr="00A65E56" w:rsidRDefault="00A65E56" w:rsidP="00A65E56">
      <w:pPr>
        <w:numPr>
          <w:ilvl w:val="0"/>
          <w:numId w:val="2"/>
        </w:numPr>
      </w:pPr>
      <w:r w:rsidRPr="00A65E56">
        <w:rPr>
          <w:b/>
          <w:bCs/>
        </w:rPr>
        <w:t>Context:</w:t>
      </w:r>
      <w:r w:rsidRPr="00A65E56">
        <w:t xml:space="preserve"> Job seekers often want to know if the size of a tech company dictates the compensation ceiling. You need to determine if large enterprises pay significantly differently than mid-sized firms or small startups.</w:t>
      </w:r>
    </w:p>
    <w:p w14:paraId="6ACBED8A" w14:textId="77777777" w:rsidR="00A65E56" w:rsidRPr="00A65E56" w:rsidRDefault="00A65E56" w:rsidP="00A65E56">
      <w:pPr>
        <w:numPr>
          <w:ilvl w:val="0"/>
          <w:numId w:val="2"/>
        </w:numPr>
      </w:pPr>
      <w:r w:rsidRPr="00A65E56">
        <w:rPr>
          <w:b/>
          <w:bCs/>
        </w:rPr>
        <w:t>Variables:</w:t>
      </w:r>
      <w:r w:rsidRPr="00A65E56">
        <w:t xml:space="preserve"> salary_in_usd grouped by company_size ("S", "M", "L").</w:t>
      </w:r>
    </w:p>
    <w:p w14:paraId="2C64A8D7" w14:textId="5F0FDFAF" w:rsidR="00A65E56" w:rsidRPr="00A65E56" w:rsidRDefault="00A65E56" w:rsidP="00A65E56">
      <w:pPr>
        <w:numPr>
          <w:ilvl w:val="0"/>
          <w:numId w:val="2"/>
        </w:numPr>
      </w:pPr>
      <w:r w:rsidRPr="00A65E56"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A65E56">
        <w:t xml:space="preserve"> (Company size has no effect on average salary).</w:t>
      </w:r>
    </w:p>
    <w:p w14:paraId="2CAE148D" w14:textId="5BB6F538" w:rsidR="00A65E56" w:rsidRPr="00A65E56" w:rsidRDefault="00A65E56" w:rsidP="00A65E56">
      <w:pPr>
        <w:numPr>
          <w:ilvl w:val="0"/>
          <w:numId w:val="2"/>
        </w:numPr>
      </w:pPr>
      <w:r w:rsidRPr="00A65E56"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At least one company size has a different population mean salary.</w:t>
      </w:r>
    </w:p>
    <w:p w14:paraId="2D5733E6" w14:textId="77777777" w:rsidR="00A65E56" w:rsidRPr="00A65E56" w:rsidRDefault="00A65E56" w:rsidP="00A65E56">
      <w:pPr>
        <w:numPr>
          <w:ilvl w:val="0"/>
          <w:numId w:val="2"/>
        </w:numPr>
      </w:pPr>
      <w:r w:rsidRPr="00A65E56">
        <w:rPr>
          <w:b/>
          <w:bCs/>
        </w:rPr>
        <w:t>Practice Focus:</w:t>
      </w:r>
      <w:r w:rsidRPr="00A65E56">
        <w:t xml:space="preserve"> Running an Analysis of Variance test across more than two groups. If the result is significant, you will need to practice running a post-hoc test (like Tukey's HSD) to identify exactly which specific company sizes differ from one another.</w:t>
      </w:r>
    </w:p>
    <w:p w14:paraId="056ECDC2" w14:textId="77777777" w:rsidR="00A65E56" w:rsidRPr="00A65E56" w:rsidRDefault="00A65E56" w:rsidP="00A65E56">
      <w:r w:rsidRPr="00A65E56">
        <w:rPr>
          <w:b/>
          <w:bCs/>
        </w:rPr>
        <w:t>Scenario 3: Corporate Culture and Work Flexibility (Chi-Square Test of Independence)</w:t>
      </w:r>
    </w:p>
    <w:p w14:paraId="06D83EBB" w14:textId="6124C21D" w:rsidR="00A65E56" w:rsidRPr="00A65E56" w:rsidRDefault="00A65E56" w:rsidP="00A65E56">
      <w:pPr>
        <w:numPr>
          <w:ilvl w:val="0"/>
          <w:numId w:val="3"/>
        </w:numPr>
      </w:pPr>
      <w:r w:rsidRPr="00A65E56">
        <w:rPr>
          <w:b/>
          <w:bCs/>
        </w:rPr>
        <w:lastRenderedPageBreak/>
        <w:t>Context:</w:t>
      </w:r>
      <w:r w:rsidRPr="00A65E56">
        <w:t xml:space="preserve"> You want to explore if smaller startups are inherently more flexible with remote work compared to large, established enterprises. Thi</w:t>
      </w:r>
      <w:r w:rsidR="00735B30">
        <w:t xml:space="preserve"> </w:t>
      </w:r>
      <w:r w:rsidRPr="00A65E56">
        <w:t>s requires analyzing the relationship between two categorical variables.</w:t>
      </w:r>
    </w:p>
    <w:p w14:paraId="30EB48B4" w14:textId="77777777" w:rsidR="00A65E56" w:rsidRPr="00A65E56" w:rsidRDefault="00A65E56" w:rsidP="00A65E56">
      <w:pPr>
        <w:numPr>
          <w:ilvl w:val="0"/>
          <w:numId w:val="3"/>
        </w:numPr>
      </w:pPr>
      <w:r w:rsidRPr="00A65E56">
        <w:rPr>
          <w:b/>
          <w:bCs/>
        </w:rPr>
        <w:t>Variables:</w:t>
      </w:r>
      <w:r w:rsidRPr="00A65E56">
        <w:t xml:space="preserve"> company_size ("S", "M", "L") and work_mode ("Remote", "Hybrid", "On-site").</w:t>
      </w:r>
    </w:p>
    <w:p w14:paraId="4D50E0C8" w14:textId="6C8104CF" w:rsidR="00A65E56" w:rsidRPr="00A65E56" w:rsidRDefault="00A65E56" w:rsidP="00A65E56">
      <w:pPr>
        <w:numPr>
          <w:ilvl w:val="0"/>
          <w:numId w:val="3"/>
        </w:numPr>
      </w:pPr>
      <w:r w:rsidRPr="00A65E56"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Company size and work mode are completely independent variables.</w:t>
      </w:r>
    </w:p>
    <w:p w14:paraId="32CC25C2" w14:textId="5ED6B6B5" w:rsidR="00A65E56" w:rsidRPr="00A65E56" w:rsidRDefault="00A65E56" w:rsidP="00A65E56">
      <w:pPr>
        <w:numPr>
          <w:ilvl w:val="0"/>
          <w:numId w:val="3"/>
        </w:numPr>
      </w:pPr>
      <w:r w:rsidRPr="00A65E56"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There is a statistically significant association between a company's size and the work modes it offers.</w:t>
      </w:r>
    </w:p>
    <w:p w14:paraId="5CD159CB" w14:textId="77777777" w:rsidR="00A65E56" w:rsidRPr="00A65E56" w:rsidRDefault="00A65E56" w:rsidP="00A65E56">
      <w:pPr>
        <w:numPr>
          <w:ilvl w:val="0"/>
          <w:numId w:val="3"/>
        </w:numPr>
      </w:pPr>
      <w:r w:rsidRPr="00A65E56">
        <w:rPr>
          <w:b/>
          <w:bCs/>
        </w:rPr>
        <w:t>Practice Focus:</w:t>
      </w:r>
      <w:r w:rsidRPr="00A65E56">
        <w:t xml:space="preserve"> Creating a contingency table with pandas.crosstab and utilizing scipy.stats.chi2_contingency to analyze categorical frequencies rather than continuous numerical data.</w:t>
      </w:r>
    </w:p>
    <w:p w14:paraId="666EA42D" w14:textId="77777777" w:rsidR="00A65E56" w:rsidRPr="00A65E56" w:rsidRDefault="00A65E56" w:rsidP="00A65E56">
      <w:r w:rsidRPr="00A65E56">
        <w:rPr>
          <w:b/>
          <w:bCs/>
        </w:rPr>
        <w:t>Scenario 4: The Specialized Role Premium (Directional T-Test)</w:t>
      </w:r>
    </w:p>
    <w:p w14:paraId="3D9D2D9C" w14:textId="77777777" w:rsidR="00A65E56" w:rsidRPr="00A65E56" w:rsidRDefault="00A65E56" w:rsidP="00A65E56">
      <w:pPr>
        <w:numPr>
          <w:ilvl w:val="0"/>
          <w:numId w:val="4"/>
        </w:numPr>
      </w:pPr>
      <w:r w:rsidRPr="00A65E56">
        <w:rPr>
          <w:b/>
          <w:bCs/>
        </w:rPr>
        <w:t>Context:</w:t>
      </w:r>
      <w:r w:rsidRPr="00A65E56">
        <w:t xml:space="preserve"> Industry anecdotes suggest that specialized roles like Machine Learning Engineers command a higher market premium than general Data Scientists.</w:t>
      </w:r>
    </w:p>
    <w:p w14:paraId="51EB9CA7" w14:textId="77777777" w:rsidR="00A65E56" w:rsidRPr="00A65E56" w:rsidRDefault="00A65E56" w:rsidP="00A65E56">
      <w:pPr>
        <w:numPr>
          <w:ilvl w:val="0"/>
          <w:numId w:val="4"/>
        </w:numPr>
      </w:pPr>
      <w:r w:rsidRPr="00A65E56">
        <w:rPr>
          <w:b/>
          <w:bCs/>
        </w:rPr>
        <w:t>Variables:</w:t>
      </w:r>
      <w:r w:rsidRPr="00A65E56">
        <w:t xml:space="preserve"> salary_in_usd filtered by job_title ("Data Scientist" vs. "Machine Learning Engineer").</w:t>
      </w:r>
    </w:p>
    <w:p w14:paraId="56E58A7C" w14:textId="2D47B2EF" w:rsidR="00A65E56" w:rsidRPr="00A65E56" w:rsidRDefault="00A65E56" w:rsidP="00A65E56">
      <w:pPr>
        <w:numPr>
          <w:ilvl w:val="0"/>
          <w:numId w:val="4"/>
        </w:numPr>
      </w:pPr>
      <w:r w:rsidRPr="00A65E56">
        <w:rPr>
          <w:b/>
          <w:bCs/>
        </w:rPr>
        <w:t>Null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MLE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DS</m:t>
            </m:r>
          </m:sub>
        </m:sSub>
      </m:oMath>
    </w:p>
    <w:p w14:paraId="3EFE8C64" w14:textId="3D434F4E" w:rsidR="00A65E56" w:rsidRPr="00A65E56" w:rsidRDefault="00A65E56" w:rsidP="00A65E56">
      <w:pPr>
        <w:numPr>
          <w:ilvl w:val="0"/>
          <w:numId w:val="4"/>
        </w:numPr>
      </w:pPr>
      <w:r w:rsidRPr="00A65E56">
        <w:rPr>
          <w:b/>
          <w:bCs/>
        </w:rPr>
        <w:t>Alternative Hypothesis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65E56">
        <w:rPr>
          <w:b/>
          <w:bCs/>
        </w:rPr>
        <w:t>):</w:t>
      </w:r>
      <w:r w:rsidRPr="00A65E5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MLE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nor/>
              </m:rPr>
              <m:t>DS</m:t>
            </m:r>
          </m:sub>
        </m:sSub>
      </m:oMath>
      <w:r w:rsidRPr="00A65E56">
        <w:t xml:space="preserve"> (Machine Learning Engineers earn significantly more on average).</w:t>
      </w:r>
    </w:p>
    <w:p w14:paraId="465CADE5" w14:textId="77777777" w:rsidR="00A65E56" w:rsidRPr="00A65E56" w:rsidRDefault="00A65E56" w:rsidP="00A65E56">
      <w:pPr>
        <w:numPr>
          <w:ilvl w:val="0"/>
          <w:numId w:val="4"/>
        </w:numPr>
      </w:pPr>
      <w:r w:rsidRPr="00A65E56">
        <w:rPr>
          <w:b/>
          <w:bCs/>
        </w:rPr>
        <w:t>Practice Focus:</w:t>
      </w:r>
      <w:r w:rsidRPr="00A65E56">
        <w:t xml:space="preserve"> Executing a one-tailed (directional) hypothesis test in Python and interpreting the resulting p-value correctly based on the specified direction.</w:t>
      </w:r>
    </w:p>
    <w:p w14:paraId="6C8814AA" w14:textId="77777777" w:rsidR="00A65E56" w:rsidRPr="00A65E56" w:rsidRDefault="00A65E56" w:rsidP="00A65E56">
      <w:r w:rsidRPr="00A65E56">
        <w:t>Which of these four analytical scenarios would you like to start writing the Python code for first?</w:t>
      </w:r>
    </w:p>
    <w:p w14:paraId="631F73BA" w14:textId="77777777" w:rsidR="008F6D1F" w:rsidRDefault="008F6D1F"/>
    <w:sectPr w:rsidR="008F6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97989"/>
    <w:multiLevelType w:val="multilevel"/>
    <w:tmpl w:val="7F9E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0A16A5"/>
    <w:multiLevelType w:val="multilevel"/>
    <w:tmpl w:val="EB5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3151FB"/>
    <w:multiLevelType w:val="multilevel"/>
    <w:tmpl w:val="9CD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350F6"/>
    <w:multiLevelType w:val="multilevel"/>
    <w:tmpl w:val="49F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4356">
    <w:abstractNumId w:val="0"/>
  </w:num>
  <w:num w:numId="2" w16cid:durableId="691147003">
    <w:abstractNumId w:val="3"/>
  </w:num>
  <w:num w:numId="3" w16cid:durableId="1542204268">
    <w:abstractNumId w:val="1"/>
  </w:num>
  <w:num w:numId="4" w16cid:durableId="571887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1F"/>
    <w:rsid w:val="00442CFA"/>
    <w:rsid w:val="006A3647"/>
    <w:rsid w:val="00735B30"/>
    <w:rsid w:val="008F6D1F"/>
    <w:rsid w:val="00A65E56"/>
    <w:rsid w:val="00C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D6F6F"/>
  <w15:chartTrackingRefBased/>
  <w15:docId w15:val="{B79A2019-257C-4525-B4A0-517FA5C1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Zuliani</dc:creator>
  <cp:keywords/>
  <dc:description/>
  <cp:lastModifiedBy>Gabriel Zuliani</cp:lastModifiedBy>
  <cp:revision>1</cp:revision>
  <dcterms:created xsi:type="dcterms:W3CDTF">2026-09-06T19:40:00Z</dcterms:created>
  <dcterms:modified xsi:type="dcterms:W3CDTF">2026-09-30T00:24:00Z</dcterms:modified>
</cp:coreProperties>
</file>