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A5F"/>
          <w:sz w:val="56"/>
          <w:szCs w:val="56"/>
        </w:rPr>
        <w:t xml:space="preserve">Plan de match</w:t>
      </w:r>
    </w:p>
    <w:p>
      <w:pPr>
        <w:spacing w:before="120"/>
        <w:jc w:val="center"/>
      </w:pPr>
      <w:r>
        <w:rPr>
          <w:color w:val="2E75B6"/>
          <w:sz w:val="26"/>
          <w:szCs w:val="26"/>
        </w:rPr>
        <w:t xml:space="preserve">Migrer la boutique dilamco_store dans l'app dilamco-next</w:t>
      </w:r>
    </w:p>
    <w:p>
      <w:pPr>
        <w:spacing w:before="600"/>
        <w:jc w:val="center"/>
      </w:pPr>
      <w:r>
        <w:rPr>
          <w:b/>
          <w:bCs/>
          <w:sz w:val="22"/>
          <w:szCs w:val="22"/>
        </w:rPr>
        <w:t xml:space="preserve">Une seule app Next.js · un seul domaine · /boutique</w:t>
      </w:r>
    </w:p>
    <w:p>
      <w:pPr>
        <w:spacing w:before="1400"/>
        <w:jc w:val="center"/>
      </w:pPr>
      <w:r>
        <w:rPr>
          <w:color w:val="666666"/>
          <w:sz w:val="18"/>
          <w:szCs w:val="18"/>
        </w:rPr>
        <w:t xml:space="preserve">Basé sur la lecture des deux dépôts — 18 juin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Verdict en une page</w:t>
      </w:r>
    </w:p>
    <w:p>
      <w:pPr>
        <w:spacing w:after="120"/>
      </w:pPr>
      <w:r>
        <w:t xml:space="preserve">Bonne nouvelle : les deux applications partagent quasiment la même base technique. dilamco-next et dilamco_store sont toutes deux en Next.js 16 / React 19 / App Router / Tailwind v4, avec les mêmes librairies UI (shadcn, base-ui, radix, vaul, sonner, embla, lucide). La migration est donc surtout un travail de réorganisation, pas de réécriture.</w:t>
      </w:r>
    </w:p>
    <w:p>
      <w:pPr>
        <w:spacing w:after="120"/>
      </w:pPr>
      <w:r>
        <w:t xml:space="preserve">Deux différences structurantes à gérer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i18n : </w:t>
      </w:r>
      <w:r>
        <w:t xml:space="preserve">dilamco-next est bilingue (next-intl, FR à la racine / EN sous /en, conforme Loi 96). La boutique est unilingue FR (lang="fr", pas de next-intl). Il faut la faire entrer dans le segment [locale].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 de paiement : </w:t>
      </w:r>
      <w:r>
        <w:t xml:space="preserve">la boutique n'a pas de checkout transactionnel. Le panier est en localStorage et la conversion se fait par une demande de soumission (/soumission). C'est une boutique catalogue + devis — donc pas de Stripe, pas de PCI : intégration nettement plus simple.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Cible : </w:t>
      </w:r>
      <w:r>
        <w:t xml:space="preserve">une seule app (dilamco-next) sert la vitrine ET la boutique, sous </w:t>
      </w:r>
      <w:r>
        <w:rPr>
          <w:rFonts w:ascii="Consolas" w:cs="Consolas" w:eastAsia="Consolas" w:hAnsi="Consolas"/>
          <w:sz w:val="19"/>
          <w:szCs w:val="19"/>
        </w:rPr>
        <w:t xml:space="preserve">/boutique</w:t>
      </w:r>
      <w:r>
        <w:t xml:space="preserve"> (FR) et </w:t>
      </w:r>
      <w:r>
        <w:rPr>
          <w:rFonts w:ascii="Consolas" w:cs="Consolas" w:eastAsia="Consolas" w:hAnsi="Consolas"/>
          <w:sz w:val="19"/>
          <w:szCs w:val="19"/>
        </w:rPr>
        <w:t xml:space="preserve">/en/shop</w:t>
      </w:r>
      <w:r>
        <w:t xml:space="preserve"> (EN, phase 2). Un seul domaine, une seule autorité SEO, un seul sitemap.</w:t>
      </w:r>
    </w:p>
    <w:p>
      <w:pPr>
        <w:pStyle w:val="Heading1"/>
      </w:pPr>
      <w:r>
        <w:t xml:space="preserve">2. État des lieux comparé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dilamco-next (vitrine)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dilamco_store (boutique)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Next / React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16.2.1 / 19.2.3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^16 / ^19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Routing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 Router + [locale]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 Router (racine, FR)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i18n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E8449"/>
                <w:sz w:val="18"/>
                <w:szCs w:val="18"/>
              </w:rPr>
              <w:t xml:space="preserve">next-intl (FR/EN, Loi 96)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D35400"/>
                <w:sz w:val="18"/>
                <w:szCs w:val="18"/>
              </w:rPr>
              <w:t xml:space="preserve">aucun (FR seulement)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Styles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Tailwind v4 + shadcn v3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Tailwind v4 + shadcn v4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Données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fichiers TS (projets, espaces)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JSON catalogue (sync depuis catalog.xlsx via scripts/sync-catalog.mjs)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E-commerce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Panier localStorage + soumission (pas de paiement)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E8449"/>
                <w:sz w:val="18"/>
                <w:szCs w:val="18"/>
              </w:rPr>
              <w:t xml:space="preserve">resend (déjà configuré)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D35400"/>
                <w:sz w:val="18"/>
                <w:szCs w:val="18"/>
              </w:rPr>
              <w:t xml:space="preserve">aucun (form client seulement)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next-sitemap, JSON-LD, hreflang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metadata minimale, pas de schema produit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Routes actuelles de la boutique : / (accueil), /collections, /collections/[slug], /collections/[slug]/[sub], /produit/[id], /finitions, /soumission (+ prévues : /configurateur, /forfait/[slug]).</w:t>
      </w:r>
    </w:p>
    <w:p>
      <w:r>
        <w:br w:type="page"/>
      </w:r>
    </w:p>
    <w:p>
      <w:pPr>
        <w:pStyle w:val="Heading1"/>
      </w:pPr>
      <w:r>
        <w:t xml:space="preserve">3. Architecture cible</w:t>
      </w:r>
    </w:p>
    <w:p>
      <w:pPr>
        <w:spacing w:after="120"/>
      </w:pPr>
      <w:r>
        <w:t xml:space="preserve">La boutique vit sous un préfixe /boutique à l'intérieur du segment [locale] existant. Les slugs de catégories sont déjà bilingues dans les données (name.fr / name.en), donc l'EN suivra sans retravailler le catalogue.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Boutique aujourd'hui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Cible dans dilamco-next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/boutique  (et /en/shop)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/collections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/boutique/collections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/collections/[slug]/[sub]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/boutique/collections/[slug]/[sub]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/produit/[id]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/boutique/produit/[id]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/finitions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/boutique/finitions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/soumission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/boutique/soumission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Layout dédié : </w:t>
      </w:r>
      <w:r>
        <w:rPr>
          <w:rFonts w:ascii="Consolas" w:cs="Consolas" w:eastAsia="Consolas" w:hAnsi="Consolas"/>
          <w:sz w:val="19"/>
          <w:szCs w:val="19"/>
        </w:rPr>
        <w:t xml:space="preserve">app/[locale]/boutique/layout.tsx</w:t>
      </w:r>
      <w:r>
        <w:t xml:space="preserve"> porte les providers propres à la boutique (CartProvider + NuqsAdapter + CartDrawer), pour ne pas alourdir les pages vitrine. Le Topbar/Footer peuvent être unifiés ou conserver une variante boutique (mini-panier).</w:t>
      </w:r>
    </w:p>
    <w:p>
      <w:pPr>
        <w:spacing w:after="100"/>
      </w:pPr>
      <w:r>
        <w:rPr>
          <w:b/>
          <w:bCs/>
        </w:rPr>
        <w:t xml:space="preserve">Séparation claire des univers : </w:t>
      </w:r>
      <w:r>
        <w:t xml:space="preserve">/espaces, /projets, /services = sur-mesure (leads) ; /boutique = produits en stock (devis). C'est aussi la barrière anti-cannibalisation SEO.</w:t>
      </w:r>
    </w:p>
    <w:p>
      <w:pPr>
        <w:pStyle w:val="Heading1"/>
      </w:pPr>
      <w:r>
        <w:t xml:space="preserve">4. Décisions à trancher avant de commencer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et recommandation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Langue au lancement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 d'abord (plus rapide), EN en phase 2 — les données sont déjà bilingues. Recommandé : lancer /boutique en FR, ajouter /en/shop ensuite.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Design / thème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Les deux ont leur globals.css Tailwind v4 et leur police (vitrine vs Geist). Recommandé : fusionner les tokens dans un seul thème, ou isoler le thème boutique dans le layout /boutique pour éviter les collisions.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shadcn v3 vs v4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Composants copiés des deux côtés. Recommandé : dédupliquer vers une seule version (la plus récente) et un seul dossier components/ui.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Mono-app vs monorepo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Recommandé : une seule app Next (le plus simple pour le SEO mono-domaine). Un monorepo n'est utile que si la boutique doit rester déployable séparément.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Soumission → 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Brancher le formulaire de soumission sur resend (déjà présent dans dilamco-next) via une route API. Aujourd'hui le form est purement client.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Plan d'exécution par phases</w:t>
      </w:r>
    </w:p>
    <w:p>
      <w:pPr>
        <w:pStyle w:val="Heading2"/>
      </w:pPr>
      <w:r>
        <w:t xml:space="preserve">Phase 0 — Préparation (0,5 j)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Aligner les versions partagées (base-ui, shadcn, lucide) sur dilamco-next ; lister les écarts de dépendances.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Ajouter les libs propres à la boutique dans dilamco-next : </w:t>
      </w:r>
      <w:r>
        <w:rPr>
          <w:rFonts w:ascii="Consolas" w:cs="Consolas" w:eastAsia="Consolas" w:hAnsi="Consolas"/>
          <w:sz w:val="19"/>
          <w:szCs w:val="19"/>
        </w:rPr>
        <w:t xml:space="preserve">nuqs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photoswipe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react-hook-form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@hookform/resolvers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xlsx</w:t>
      </w:r>
      <w:r>
        <w:t xml:space="preserve"> (devDep, pour le sync catalogue).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Geler une branche de migration ; trancher les décisions de la section 4.</w:t>
      </w:r>
    </w:p>
    <w:p>
      <w:pPr>
        <w:pStyle w:val="Heading2"/>
      </w:pPr>
      <w:r>
        <w:t xml:space="preserve">Phase 1 — Structure &amp; routing (1 j)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</w:t>
      </w:r>
      <w:r>
        <w:rPr>
          <w:rFonts w:ascii="Consolas" w:cs="Consolas" w:eastAsia="Consolas" w:hAnsi="Consolas"/>
          <w:sz w:val="19"/>
          <w:szCs w:val="19"/>
        </w:rPr>
        <w:t xml:space="preserve">app/[locale]/boutique/</w:t>
      </w:r>
      <w:r>
        <w:t xml:space="preserve"> et y déplacer les routes : collections, collections/[slug]/[sub], produit/[id], finitions, soumission, + page d'accueil boutique.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Adapter </w:t>
      </w:r>
      <w:r>
        <w:rPr>
          <w:rFonts w:ascii="Consolas" w:cs="Consolas" w:eastAsia="Consolas" w:hAnsi="Consolas"/>
          <w:sz w:val="19"/>
          <w:szCs w:val="19"/>
        </w:rPr>
        <w:t xml:space="preserve">lib/routes.ts</w:t>
      </w:r>
      <w:r>
        <w:t xml:space="preserve"> : préfixer tout par /boutique et passer par les helpers next-intl (Link localisé) au lieu de chemins en dur.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Enregistrer les pathnames boutique dans </w:t>
      </w:r>
      <w:r>
        <w:rPr>
          <w:rFonts w:ascii="Consolas" w:cs="Consolas" w:eastAsia="Consolas" w:hAnsi="Consolas"/>
          <w:sz w:val="19"/>
          <w:szCs w:val="19"/>
        </w:rPr>
        <w:t xml:space="preserve">i18n/routing.ts</w:t>
      </w:r>
      <w:r>
        <w:t xml:space="preserve"> (ex. /boutique ↔ /shop, /collections ↔ /collections).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</w:t>
      </w:r>
      <w:r>
        <w:rPr>
          <w:rFonts w:ascii="Consolas" w:cs="Consolas" w:eastAsia="Consolas" w:hAnsi="Consolas"/>
          <w:sz w:val="19"/>
          <w:szCs w:val="19"/>
        </w:rPr>
        <w:t xml:space="preserve">app/[locale]/boutique/layout.tsx</w:t>
      </w:r>
      <w:r>
        <w:t xml:space="preserve"> avec CartProvider + NuqsAdapter + CartDrawer (scopés à la boutique).</w:t>
      </w:r>
    </w:p>
    <w:p>
      <w:pPr>
        <w:pStyle w:val="Heading2"/>
      </w:pPr>
      <w:r>
        <w:t xml:space="preserve">Phase 2 — Données &amp; logique catalogue (1 j)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Importer </w:t>
      </w:r>
      <w:r>
        <w:rPr>
          <w:rFonts w:ascii="Consolas" w:cs="Consolas" w:eastAsia="Consolas" w:hAnsi="Consolas"/>
          <w:sz w:val="19"/>
          <w:szCs w:val="19"/>
        </w:rPr>
        <w:t xml:space="preserve">lib/catalog-products.json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catalog-categories.json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render-manifest.json</w:t>
      </w:r>
      <w:r>
        <w:t xml:space="preserve"> et les modules </w:t>
      </w:r>
      <w:r>
        <w:rPr>
          <w:rFonts w:ascii="Consolas" w:cs="Consolas" w:eastAsia="Consolas" w:hAnsi="Consolas"/>
          <w:sz w:val="19"/>
          <w:szCs w:val="19"/>
        </w:rPr>
        <w:t xml:space="preserve">products.ts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catalog-categories.ts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photos.ts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types.ts</w:t>
      </w:r>
      <w:r>
        <w:t xml:space="preserve"> (sous un namespace, ex. </w:t>
      </w:r>
      <w:r>
        <w:rPr>
          <w:rFonts w:ascii="Consolas" w:cs="Consolas" w:eastAsia="Consolas" w:hAnsi="Consolas"/>
          <w:sz w:val="19"/>
          <w:szCs w:val="19"/>
        </w:rPr>
        <w:t xml:space="preserve">lib/shop/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Reporter </w:t>
      </w:r>
      <w:r>
        <w:rPr>
          <w:rFonts w:ascii="Consolas" w:cs="Consolas" w:eastAsia="Consolas" w:hAnsi="Consolas"/>
          <w:sz w:val="19"/>
          <w:szCs w:val="19"/>
        </w:rPr>
        <w:t xml:space="preserve">scripts/sync-catalog.mjs</w:t>
      </w:r>
      <w:r>
        <w:t xml:space="preserve"> (catalog.xlsx → JSON) dans dilamco-next pour garder le flux de mise à jour du catalogue.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Conserver le garde-fou SSG : les IDs avec caractères interdits (ex. </w:t>
      </w:r>
      <w:r>
        <w:rPr>
          <w:rFonts w:ascii="Consolas" w:cs="Consolas" w:eastAsia="Consolas" w:hAnsi="Consolas"/>
          <w:sz w:val="19"/>
          <w:szCs w:val="19"/>
        </w:rPr>
        <w:t xml:space="preserve">F9-BDD21.75*36</w:t>
      </w:r>
      <w:r>
        <w:t xml:space="preserve">) restent rendus à la demande (déjà géré dans generateStaticParams).</w:t>
      </w:r>
    </w:p>
    <w:p>
      <w:pPr>
        <w:pStyle w:val="Heading2"/>
      </w:pPr>
      <w:r>
        <w:t xml:space="preserve">Phase 3 — UI, composants &amp; styles (1,5 j)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Importer les composants boutique : cart-provider, cart-drawer, topbar/footer (variantes), product-* (gallery, info, specs, related, breadcrumb, insitu), collections (grid, filtres, drawer mobile), hero, categories,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Dédupliquer components/ui (shadcn) : une seule version partagée.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Fusionner ou isoler les tokens de thème (globals.css) ; vérifier les polices et variables CSS pour éviter les collisions entre vitrine et boutique.</w:t>
      </w:r>
    </w:p>
    <w:p>
      <w:pPr>
        <w:pStyle w:val="Heading2"/>
      </w:pPr>
      <w:r>
        <w:t xml:space="preserve">Phase 4 — Panier &amp; soumission (1 j)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Conserver le panier localStorage (clé dilamco-cart) — aucun changement nécessaire.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une route API (</w:t>
      </w:r>
      <w:r>
        <w:rPr>
          <w:rFonts w:ascii="Consolas" w:cs="Consolas" w:eastAsia="Consolas" w:hAnsi="Consolas"/>
          <w:sz w:val="19"/>
          <w:szCs w:val="19"/>
        </w:rPr>
        <w:t xml:space="preserve">app/api/soumission/route.ts</w:t>
      </w:r>
      <w:r>
        <w:t xml:space="preserve">) qui envoie la demande par resend (déjà configuré côté vitrine) ; brancher le soumission-form dessus.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Valider le contenu du panier (zod, déjà utilisé) avant envoi ; page de succès conservée.</w:t>
      </w:r>
    </w:p>
    <w:p>
      <w:pPr>
        <w:pStyle w:val="Heading2"/>
      </w:pPr>
      <w:r>
        <w:t xml:space="preserve">Phase 5 — SEO (1 j) — critique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Sitemap unifié : </w:t>
      </w:r>
      <w:r>
        <w:t xml:space="preserve">ajouter les URLs /boutique au next-sitemap de dilamco-next (un seul index pour vitrine + boutique).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Données structurées produit : </w:t>
      </w:r>
      <w:r>
        <w:t xml:space="preserve">ajouter Product + Offer + BreadcrumbList sur les fiches (absent aujourd'hui) ; titres = type + attribut + dimension.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Canoniques &amp; anti-cannibalisation : </w:t>
      </w:r>
      <w:r>
        <w:t xml:space="preserve">« vanité sur mesure » → page sur-mesure ; « vanité salle de bain » → boutique. Canoniques propres, pas de chevauchement.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hreflang : </w:t>
      </w:r>
      <w:r>
        <w:t xml:space="preserve">cohérent FR-CA / EN-CA quand l'EN arrive ; un seul bloc Organization (éviter le doublon de schéma entre les deux univers).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Redirections : </w:t>
      </w:r>
      <w:r>
        <w:t xml:space="preserve">si la boutique a déjà des URLs en ligne (racine), prévoir des 301 vers /boutique pour ne pas perdre l'historique.</w:t>
      </w:r>
    </w:p>
    <w:p>
      <w:pPr>
        <w:pStyle w:val="Heading2"/>
      </w:pPr>
      <w:r>
        <w:t xml:space="preserve">Phase 6 — Version anglaise (phase 2, 1 j)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Activer /en/shop : les noms de catégories sont déjà en EN dans les données ; traduire les libellés d'UI et les contenus éditoriaux.</w:t>
      </w:r>
    </w:p>
    <w:p>
      <w:pPr>
        <w:pStyle w:val="Heading2"/>
      </w:pPr>
      <w:r>
        <w:t xml:space="preserve">Phase 7 — QA &amp; déploiement (1 j)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Playwright (déjà dans la boutique) adaptés aux nouvelles routes ; build SSG complet ; vérifier les Core Web Vitals.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Vérifier en préprod : panier, soumission/email, sitemap, canoniques, hreflang, redirections.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Déploiement Vercel : domaine primaire dilamco.com, http→https, www→non-www (cf. doc stratégie SEO).</w:t>
      </w:r>
    </w:p>
    <w:p>
      <w:r>
        <w:br w:type="page"/>
      </w:r>
    </w:p>
    <w:p>
      <w:pPr>
        <w:pStyle w:val="Heading1"/>
      </w:pPr>
      <w:r>
        <w:t xml:space="preserve">6. Points de vigilance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C0392B"/>
                <w:sz w:val="18"/>
                <w:szCs w:val="18"/>
              </w:rPr>
              <w:t xml:space="preserve">Collisions de styles (2 globals.css Tailwind v4, polices différentes)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Fusionner les design tokens OU isoler le thème boutique dans le layout /boutique. Tester visuellement vitrine + boutique.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D35400"/>
                <w:sz w:val="18"/>
                <w:szCs w:val="18"/>
              </w:rPr>
              <w:t xml:space="preserve">Drift shadcn v3/v4 &amp; base-ui 1.2/1.4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Dédupliquer vers une version unique ; recompiler les composants ui partagés.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D35400"/>
                <w:sz w:val="18"/>
                <w:szCs w:val="18"/>
              </w:rPr>
              <w:t xml:space="preserve">Providers globaux vs scopés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CartProvider/NuqsAdapter au niveau du layout /boutique seulement, pas du root layout vitrine.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C0392B"/>
                <w:sz w:val="18"/>
                <w:szCs w:val="18"/>
              </w:rPr>
              <w:t xml:space="preserve">Cannibalisation SEO sur-mesure / produit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Séparer les intentions et les canoniques ; maillage croisé maîtrisé.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D35400"/>
                <w:sz w:val="18"/>
                <w:szCs w:val="18"/>
              </w:rPr>
              <w:t xml:space="preserve">Flux catalogue (xlsx → JSON)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Conserver scripts/sync-catalog.mjs et documenter le process de mise à jour des prix.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E8449"/>
                <w:sz w:val="18"/>
                <w:szCs w:val="18"/>
              </w:rPr>
              <w:t xml:space="preserve">IDs produit avec caractères spéciaux (SSG Windows)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Déjà géré (rendu à la demande) — conserver le filtre.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E8449"/>
                <w:sz w:val="18"/>
                <w:szCs w:val="18"/>
              </w:rPr>
              <w:t xml:space="preserve">Pages prévues non livrées (/configurateur, /forfait)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Hors périmètre de la migration ; à planifier séparément.</w:t>
            </w:r>
          </w:p>
        </w:tc>
      </w:tr>
    </w:tbl>
    <w:p>
      <w:pPr>
        <w:pStyle w:val="Heading1"/>
      </w:pPr>
      <w:r>
        <w:t xml:space="preserve">7. Effort estimé et séquencement</w:t>
      </w:r>
    </w:p>
    <w:p>
      <w:pPr>
        <w:spacing w:after="120"/>
      </w:pPr>
      <w:r>
        <w:t xml:space="preserve">Estimation indicative pour un développeur familier des deux dépôts (hors contenu éditorial et traduction EN)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0 — Préparation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 j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— Structure &amp;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j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— Données &amp; catalogue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j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 — UI &amp; styles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1,5 j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 — Panier &amp; soumission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j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5 — 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j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7 — QA &amp; déploiement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j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(hors 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≈ 7 jours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Ordre conseillé : </w:t>
      </w:r>
      <w:r>
        <w:t xml:space="preserve">Phase 0 → 1 → 2 → 3 en continu (le cœur technique), puis 4 et 5 en parallèle, QA en dernier. L'EN (phase 6) peut venir après le lancement FR.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Prochaine étape concrète possible : je peux scaffolder la structure /boutique (Phase 1) directement dans dilamco-next — layout, routing next-intl et squelette des pages — pour démarrer la migration.</w:t>
      </w:r>
    </w:p>
    <w:p>
      <w:pPr>
        <w:spacing w:after="120"/>
      </w:pPr>
      <w:r>
        <w:t xml:space="preserve"/>
      </w:r>
    </w:p>
    <w:p>
      <w:pPr>
        <w:spacing w:before="200"/>
        <w:jc w:val="center"/>
      </w:pPr>
      <w:r>
        <w:rPr>
          <w:color w:val="666666"/>
          <w:sz w:val="18"/>
          <w:szCs w:val="18"/>
        </w:rPr>
        <w:t xml:space="preserve">— Fin du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Dilamco — Migration de la boutique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migration boutique - Dilamco</dc:title>
  <dc:creator>Dilamco</dc:creator>
  <cp:lastModifiedBy>Un-named</cp:lastModifiedBy>
  <cp:revision>1</cp:revision>
  <dcterms:created xsi:type="dcterms:W3CDTF">2026-06-18T20:22:08.604Z</dcterms:created>
  <dcterms:modified xsi:type="dcterms:W3CDTF">2026-06-18T20:22:08.604Z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