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6"/>
          <w:szCs w:val="56"/>
        </w:rPr>
        <w:t xml:space="preserve">Stratégie SEO</w:t>
      </w:r>
    </w:p>
    <w:p>
      <w:pPr>
        <w:spacing w:before="120"/>
        <w:jc w:val="center"/>
      </w:pPr>
      <w:r>
        <w:rPr>
          <w:color w:val="2E75B6"/>
          <w:sz w:val="26"/>
          <w:szCs w:val="26"/>
        </w:rPr>
        <w:t xml:space="preserve">Quels mots-clés ranker en premier — et lesquels rapportent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dilamco.com</w:t>
      </w:r>
    </w:p>
    <w:p>
      <w:pPr>
        <w:spacing w:before="80"/>
        <w:jc w:val="center"/>
      </w:pPr>
      <w:r>
        <w:rPr>
          <w:color w:val="666666"/>
          <w:sz w:val="18"/>
          <w:szCs w:val="18"/>
        </w:rPr>
        <w:t xml:space="preserve">Ébénisterie sur mesure — marché du Québec</w:t>
      </w:r>
    </w:p>
    <w:p>
      <w:pPr>
        <w:spacing w:before="1400"/>
        <w:jc w:val="center"/>
      </w:pPr>
      <w:r>
        <w:rPr>
          <w:color w:val="666666"/>
          <w:sz w:val="18"/>
          <w:szCs w:val="18"/>
        </w:rPr>
        <w:t xml:space="preserve">Basé sur tes fichiers Keyword Planner + Search Console réel — 18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/>
      </w:pPr>
      <w:r>
        <w:t xml:space="preserve">La question de départ : par quoi commencer, et sur quels mots-clés c'est à la fois facile de ranker et payant. La réponse tient en un principe : on ne se bat pas de front sur les têtes de série saturées, on prend les poches faciles qui se traduisent en revenu.</w:t>
      </w:r>
    </w:p>
    <w:p>
      <w:pPr>
        <w:spacing w:after="120"/>
      </w:pPr>
      <w:r>
        <w:t xml:space="preserve">Deux modèles d'affaires coexistent sur le même domaine. On priorise le sur-mesure (gros tickets, leads qualifiés) maintenant — c'est la Partie A. La boutique e-commerce (projet dilamco_store, déjà en développement, destinée au même domaine) est traitée en Partie B : l'enjeu n'est plus de décider si on la lance, mais de l'architecturer pour qu'elle profite de l'autorité du site sans cannibaliser le sur-mesure.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Les 3 mouvements qui rapportent le plus vite (sur-mesure)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wins : </w:t>
      </w:r>
      <w:r>
        <w:t xml:space="preserve">brancher les bonnes pages-projets sur les requêtes où tu as déjà des impressions (Pierrefonds, Laval, LaSalle) + rediriger les vieilles URLs qui captent encore du trafic.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Verrouiller « ébéniste » : </w:t>
      </w:r>
      <w:r>
        <w:t xml:space="preserve">5 000 recherches/mois, concurrence FAIBLE (25/100), 100 % pertinent. Personne ne le tient. C'est ton positionnement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Ouvrir les espaces haut de gamme à faible concurrence : </w:t>
      </w:r>
      <w:r>
        <w:t xml:space="preserve">sous-sol, walk-in pantry, cellier, bibliothèque — gros tickets, quasi aucun ébéniste local positionné. Chaque espace = une page + un projet phare.</w:t>
      </w:r>
    </w:p>
    <w:p>
      <w:pPr>
        <w:pStyle w:val="Heading1"/>
      </w:pPr>
      <w:r>
        <w:t xml:space="preserve">2. Méthode de priorisation : facilité × cash</w:t>
      </w:r>
    </w:p>
    <w:p>
      <w:pPr>
        <w:spacing w:after="120"/>
      </w:pPr>
      <w:r>
        <w:t xml:space="preserve">Chaque mot-clé est jugé sur deux axes.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Facilité à ranker : </w:t>
      </w:r>
      <w:r>
        <w:t xml:space="preserve">concurrence Keyword Planner (Low/Medium/High) + proximité réelle dans Search Console (déjà des impressions ? quelle position ?) + adéquation avec une page existante.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Cash : </w:t>
      </w:r>
      <w:r>
        <w:t xml:space="preserve">intention commerciale (projet/devis vs simple info), valeur du ticket (un cellier ou un sous-sol vaut bien plus qu'une poignée), et enchères publicitaires comme proxy de la valeur marchande.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On commence par le quadrant « facile + payant » (quick wins), puis « facile + gros ticket » (espaces haut de gamme low-comp), et on évite le quadrant « difficile + générique » (têtes de série High en attaque frontale).</w:t>
      </w:r>
    </w:p>
    <w:p>
      <w:r>
        <w:br w:type="page"/>
      </w:r>
    </w:p>
    <w:p>
      <w:pPr>
        <w:pStyle w:val="Heading1"/>
      </w:pPr>
      <w:r>
        <w:t xml:space="preserve">3. Partie A — Sur-mesure (priorité immédiate)</w:t>
      </w:r>
    </w:p>
    <w:p>
      <w:pPr>
        <w:pStyle w:val="Heading2"/>
      </w:pPr>
      <w:r>
        <w:t xml:space="preserve">A.1 Quick wins — les projets sont le véhicule</w:t>
      </w:r>
    </w:p>
    <w:p>
      <w:pPr>
        <w:spacing w:after="120"/>
      </w:pPr>
      <w:r>
        <w:t xml:space="preserve">Tu rankes déjà sur ces requêtes, mais sur une page générique ou une vieille URL. Pas besoin de pages de texte bidon par ville : les pages-projets (études de cas réelles, avec photos) sont exactement le bon véhicule pour l'intention locale.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950"/>
        <w:gridCol w:w="1050"/>
        <w:gridCol w:w="2150"/>
        <w:gridCol w:w="2160"/>
      </w:tblGrid>
      <w:tr>
        <w:trPr>
          <w:tblHeader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Mot-clé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 actuelle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armoires cuisine sur mesure pierrefonds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13,3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Rankée par l'accueil, pas de page dédiée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Brancher/renforcer le projet cuisine Pierrefonds → top 10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vanité salle de bain sur mesure laval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23,6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Page générique /espaces/salle-de-bain ; projet Laval bloqué à 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Faire du projet vanité Laval LA cible + maillage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garde robe sur mesure montréal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56,4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Rankée par vieille URL /space/garde-robes-et-walk-ins/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301 vers /espaces/walk-in (récupère l'autorité)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garde-robe sur mesure lasalle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87,9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Vieille URL, position très basse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Projet walk-in LaSalle + 301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walk in sur mesure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35400"/>
                <w:sz w:val="18"/>
                <w:szCs w:val="18"/>
              </w:rPr>
              <w:t xml:space="preserve">23,9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Page /espaces/walk-in proche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Renforcer contenu + maillage interne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Mécanique de maillage : chaque projet est lié depuis sa page d'espace (/espaces/salle-de-bain → projet vanité Laval) et depuis l'accueil. Sur un site jeune, c'est ce qui fait passer de la page 3 à la page 1.</w:t>
      </w:r>
    </w:p>
    <w:p>
      <w:pPr>
        <w:pStyle w:val="Heading2"/>
      </w:pPr>
      <w:r>
        <w:t xml:space="preserve">A.2 « Ébéniste » — le plus gros levier non exploité</w:t>
      </w:r>
    </w:p>
    <w:p>
      <w:pPr>
        <w:spacing w:after="120"/>
      </w:pPr>
      <w:r>
        <w:t xml:space="preserve">Donnée clé : </w:t>
      </w:r>
      <w:r>
        <w:rPr>
          <w:b/>
          <w:bCs/>
        </w:rPr>
        <w:t xml:space="preserve">« ébéniste » = 5 000 recherches/mois au Canada, concurrence FAIBLE (25/100)</w:t>
      </w:r>
      <w:r>
        <w:t xml:space="preserve">. C'est rarissime — un volume élevé sans concurrence sérieuse, et c'est littéralement ton métier.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Positionner l'accueil et la page À-propos sur « ébéniste » / « ébéniste sur mesure » / « ébéniste [ville]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Décliner « ébéniste Montréal / Laval / Ouest-de-l'Île » — top-of-funnel qui alimente toutes les autres pages (cuisine, vanité, walk-in).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Renforcer le JSON-LD et le contenu autour du terme métier, pas seulement des produits.</w:t>
      </w:r>
    </w:p>
    <w:p>
      <w:pPr>
        <w:pStyle w:val="Heading2"/>
      </w:pPr>
      <w:r>
        <w:t xml:space="preserve">A.3 Espaces haut de gamme — faible concurrence, gros tickets</w:t>
      </w:r>
    </w:p>
    <w:p>
      <w:pPr>
        <w:spacing w:after="120"/>
      </w:pPr>
      <w:r>
        <w:t xml:space="preserve">Tirés de ton onglet « Haut de gamme – priorités ». Volume réel + concurrence souvent faible + ticket élevé = meilleur ratio facilité × cash sur 90 jours. Quasi aucun ébéniste local n'est positionné dessus.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700"/>
        <w:gridCol w:w="1500"/>
        <w:gridCol w:w="38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Espace à créer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Mot-clé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Vol. / conc.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Pourquoi c'est payant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Sous-sol (page pilier)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aménagement sous-sol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100-1K · FAIBLE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Page chapeau qui nourrit cinéma, bar, salle de jeux, cellier. Gros projets.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Garde-manger / walk-in pantry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walk-in pantry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100-1K · FAIBLE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Concurrence faible, forte intention, prolonge la cuisine.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Cellier / cave à vin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cellier sur mesure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100-1K · High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Clientèle aisée, ticket élevé, angle ébéniste parfait (bois, verre).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Bibliothèque / mur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bibliothèque sur mesure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100-1K · High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Demande constante, produit signature d'ébéniste.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Salle de cinéma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salle de cinéma maison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10-100 · FAIBLE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Très haut ticket, presque personne positionné. Cibler « salle de cinéma », pas « cinéma maison » (= audio).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Dressing de luxe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dressing de luxe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10-100 · FAIBLE</w:t>
            </w:r>
          </w:p>
        </w:tc>
        <w:tc>
          <w:tcPr>
            <w:tcW w:type="dxa" w:w="3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Faible concurrence ; à intégrer à la page walk-in existante.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Format par espace : une page /espaces/… (présentation + sections) soutenue par au moins un projet phare (étude de cas avec photos avant/après). Même mécanique que tes projets actuels — on capitalise sur ce qui existe.</w:t>
      </w:r>
    </w:p>
    <w:p>
      <w:pPr>
        <w:pStyle w:val="Heading2"/>
      </w:pPr>
      <w:r>
        <w:t xml:space="preserve">A.4 Ce qu'on NE fait PAS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 de pages de texte « par ville » génériques. </w:t>
      </w:r>
      <w:r>
        <w:t xml:space="preserve">Les projets réels couvrent l'intention locale ; des pages doorway diluent et risquent une pénalité.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 d'attaque frontale des têtes de série « High ». </w:t>
      </w:r>
      <w:r>
        <w:t xml:space="preserve">« cuisine sur mesure », « vanité sur mesure », « armoires sur mesure » (500/mois, concurrence 84-100) viendront naturellement quand l'autorité montera — pas une cible de démarrage.</w:t>
      </w:r>
    </w:p>
    <w:p>
      <w:pPr>
        <w:pStyle w:val="Heading2"/>
      </w:pPr>
      <w:r>
        <w:t xml:space="preserve">A.5 Roadmap sur-mesure — 90 jours</w:t>
      </w:r>
    </w:p>
    <w:p>
      <w:pPr>
        <w:spacing w:after="120"/>
      </w:pPr>
      <w:r>
        <w:rPr>
          <w:b/>
          <w:bCs/>
        </w:rPr>
        <w:t xml:space="preserve">Semaines 1-2 : </w:t>
      </w:r>
      <w:r>
        <w:t xml:space="preserve">quick wins Pierrefonds + Laval (brancher projets, maillage), 301 des vieilles URLs walk-in, optimiser l'accueil/à-propos sur « ébéniste ».</w:t>
      </w:r>
    </w:p>
    <w:p>
      <w:pPr>
        <w:spacing w:after="120"/>
      </w:pPr>
      <w:r>
        <w:rPr>
          <w:b/>
          <w:bCs/>
        </w:rPr>
        <w:t xml:space="preserve">Semaines 3-8 : </w:t>
      </w:r>
      <w:r>
        <w:t xml:space="preserve">créer 2 espaces Tier 1 à faible concurrence (sous-sol + walk-in pantry) avec un projet phare chacun ; décliner « ébéniste [ville] ».</w:t>
      </w:r>
    </w:p>
    <w:p>
      <w:pPr>
        <w:spacing w:after="120"/>
      </w:pPr>
      <w:r>
        <w:rPr>
          <w:b/>
          <w:bCs/>
        </w:rPr>
        <w:t xml:space="preserve">Semaines 9-12 : </w:t>
      </w:r>
      <w:r>
        <w:t xml:space="preserve">ajouter cellier + bibliothèque ; nouveaux projets LaSalle/Alma ; citations locales (RBQ, annuaires QC) et avis Google.</w:t>
      </w:r>
    </w:p>
    <w:p>
      <w:r>
        <w:br w:type="page"/>
      </w:r>
    </w:p>
    <w:p>
      <w:pPr>
        <w:pStyle w:val="Heading1"/>
      </w:pPr>
      <w:r>
        <w:t xml:space="preserve">4. Partie B — Boutique e-commerce (dilamco_store, même domaine)</w:t>
      </w:r>
    </w:p>
    <w:p>
      <w:pPr>
        <w:pStyle w:val="Heading2"/>
      </w:pPr>
      <w:r>
        <w:t xml:space="preserve">B.1 L'opportunité</w:t>
      </w:r>
    </w:p>
    <w:p>
      <w:pPr>
        <w:spacing w:after="120"/>
      </w:pPr>
      <w:r>
        <w:t xml:space="preserve">La boutique (projet dilamco_store) est déjà en développement et vivra sur le même domaine que le site vitrine. C'est une bonne nouvelle SEO : un seul domaine concentre l'autorité (mieux qu'un sous-domaine séparé). Ton fichier boutique contient ~14 000 mots-clés ; la demande est massive mais transactionnelle (acheter un produit en ligne), donc gérée par des pages catégorie + fiches produit, pas par des projets.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Catégorie produit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 estimé / 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concurrence élevée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Vanité / meuble-lavabo (SdB)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801 750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Comptoir &amp; 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Armoire de cuisine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303 300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Rangement / étagère (SdB)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247 000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Pharmacie &amp; miroir (SdB)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55 %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À titre d'exemple, « vanité salle de bain » et ses variantes pèsent ~50 000 recherches/mois chacune — mais en concurrence élevée et en intention d'achat direct.</w:t>
      </w:r>
    </w:p>
    <w:p>
      <w:pPr>
        <w:pStyle w:val="Heading2"/>
      </w:pPr>
      <w:r>
        <w:t xml:space="preserve">B.2 Pourquoi c'est un autre jeu SEO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 ne sont pas des projets : il faut des pages catégorie + des fiches produit, des données structurées Product/Offer/AggregateRating, des prix, du stock et un panier.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concurrence inclut de gros joueurs (IKEA, Canac, détaillants nationaux) ; gagner en tête nécessite un vrai catalogue et des signaux e-commerce.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modèle économique diffère : marge produit + logistique, pas devis sur mesure — donc des signaux SEO distincts (avis produit, disponibilité, prix).</w:t>
      </w:r>
    </w:p>
    <w:p>
      <w:pPr>
        <w:pStyle w:val="Heading2"/>
      </w:pPr>
      <w:r>
        <w:t xml:space="preserve">B.3 Structure recommandée (si lancement)</w:t>
      </w:r>
    </w:p>
    <w:p>
      <w:pPr>
        <w:spacing w:after="120"/>
      </w:pPr>
      <w:r>
        <w:t xml:space="preserve">Ton fichier propose déjà l'arborescence. Catégories piliers, par volume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Vanités &amp; meubles-lavabos </w:t>
      </w:r>
      <w:r>
        <w:t xml:space="preserve">— catégorie pilier (plus gros volume) : page collection riche + guide des tailles + fiches par largeur (24/30/36/48/60 po).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Comptoirs &amp; surfaces </w:t>
      </w:r>
      <w:r>
        <w:t xml:space="preserve">— 1 page par matériau (quartz, granit, stratifié, dekton).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Armoires de cuisine </w:t>
      </w:r>
      <w:r>
        <w:t xml:space="preserve">— mettre en avant « en stock » et délais.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Pharmacies &amp; miroirs, Rangement, Quincaillerie </w:t>
      </w:r>
      <w:r>
        <w:t xml:space="preserve">— cross-sell avec les vanités.</w:t>
      </w:r>
    </w:p>
    <w:p>
      <w:pPr>
        <w:pStyle w:val="Heading2"/>
      </w:pPr>
      <w:r>
        <w:t xml:space="preserve">B.4 Points d'entrée gagnables</w:t>
      </w:r>
    </w:p>
    <w:p>
      <w:pPr>
        <w:spacing w:after="120"/>
      </w:pPr>
      <w:r>
        <w:t xml:space="preserve">Plutôt que d'attaquer les génériques saturés, commencer par les segments à concurrence plus faible ou très intentionnés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Liquidation / prix : </w:t>
      </w:r>
      <w:r>
        <w:t xml:space="preserve">« liquidation vanité salle de bain », « armoire de cuisine liquidation » (1K-10K/mois). Intention d'achat immédiate, parfait pour écouler du stock via une collection « Liquidation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Longue traîne attributs (concurrence Faible/Moyenne) : </w:t>
      </w:r>
      <w:r>
        <w:t xml:space="preserve">« armoire en thermoplastique », « armoire mélamine avant après », « comptoir quartz prix », « armoire en polymère » (100-1K/mois).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Comparatifs concurrents : </w:t>
      </w:r>
      <w:r>
        <w:t xml:space="preserve">« armoire de cuisine ikea », « armoire miralis » — capter via des pages comparatives utiles.</w:t>
      </w:r>
    </w:p>
    <w:p>
      <w:pPr>
        <w:pStyle w:val="Heading2"/>
      </w:pPr>
      <w:r>
        <w:t xml:space="preserve">B.5 Coexistence sur le même domaine (dilamco_store)</w:t>
      </w:r>
    </w:p>
    <w:p>
      <w:pPr>
        <w:spacing w:after="120"/>
      </w:pPr>
      <w:r>
        <w:t xml:space="preserve">Comme le store partage le domaine, ces points conditionnent le succès SEO des deux univers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Espace d'URL clair : </w:t>
      </w:r>
      <w:r>
        <w:t xml:space="preserve">réserver /boutique/… aux produits (ex. /boutique/vanites/vanite-48-pouces-blanc) et garder /espaces, /projets, /services pour le sur-mesure. Aucune ambiguïté pour Google ni l'utilisateur.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Anti-cannibalisation : </w:t>
      </w:r>
      <w:r>
        <w:t xml:space="preserve">« vanité sur mesure » (intention projet/devis → page sur-mesure) et « vanité salle de bain » (intention achat → page boutique) sont deux pages distinctes avec des canoniques propres. Ne pas les faire se concurrencer.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Sitemap &amp; technique unifiés : </w:t>
      </w:r>
      <w:r>
        <w:t xml:space="preserve">un seul index de sitemap couvrant vitrine + boutique, hreflang FR/EN cohérent, et un seul bloc Organization (éviter les doublons de schéma entre les deux apps).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Données structurées produit : </w:t>
      </w:r>
      <w:r>
        <w:t xml:space="preserve">Product + Offer + AggregateRating + Breadcrumb sur chaque fiche ; titre = type + attribut + dimension.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Maillage croisé : </w:t>
      </w:r>
      <w:r>
        <w:t xml:space="preserve">le sur-mesure peut renvoyer vers la boutique (« pas le budget sur mesure ? voir nos modèles en stock ») et inversement — l'autorité circule dans les deux sens sur le même domaine.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Cohérence d'intégration : </w:t>
      </w:r>
      <w:r>
        <w:t xml:space="preserve">si dilamco_store est une app séparée, s'assurer qu'elle est servie sous le même domaine (pas un sous-domaine) avec canoniques, headers et perf alignés sur la vitrine.</w:t>
      </w:r>
    </w:p>
    <w:p>
      <w:r>
        <w:br w:type="page"/>
      </w:r>
    </w:p>
    <w:p>
      <w:pPr>
        <w:pStyle w:val="Heading1"/>
      </w:pPr>
      <w:r>
        <w:t xml:space="preserve">5. Corrections techniques habilitantes</w:t>
      </w:r>
    </w:p>
    <w:p>
      <w:pPr>
        <w:spacing w:after="120"/>
      </w:pPr>
      <w:r>
        <w:t xml:space="preserve">Ces correctifs débloquent les quick wins ci-dessus (les vieilles URLs captent du trafic mais le diluent).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Vieilles URLs qui rankent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Élevée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/space/garde-robes-et-walk-ins/, www/http, /realisation… → 301 vers les pages actuelles pour consolider l'autorité.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Trailing slash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Élevée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/page et /page/ indexées en double → redirection 301 vers une forme unique (next.config.ts).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Domaine canonique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Moyenne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Forcer https + non-www côté Vercel (redirection www→non-www déjà en place).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Descriptions pages catégorie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Moyenne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Vérifier titres/meta uniques sur /espaces/* et /materiaux/*.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Déjà solide (à maintenir) : hreflang FR/EN, JSON-LD complet (Organization, LocalBusiness, Breadcrumb), sitemap, next/image, SSG.</w:t>
      </w:r>
    </w:p>
    <w:p>
      <w:pPr>
        <w:pStyle w:val="Heading1"/>
      </w:pPr>
      <w:r>
        <w:t xml:space="preserve">6. Indicateurs et suivi</w:t>
      </w:r>
    </w:p>
    <w:p>
      <w:pPr>
        <w:spacing w:after="120"/>
      </w:pPr>
      <w:r>
        <w:t xml:space="preserve">Base de départ (juin 2026) : 28 clics / 537 impressions sur 28 jours, position moyenne 22.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Cible à 90 jours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Clics organiques (28 j)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x2 — ~55-60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Position 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Sous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« ébéniste » + déclinaisons villes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Présence top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Quick wins en page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Pierrefonds + Laval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Espaces Tier 1 publiés (avec projet)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(sous-sol, walk-in pantry)</w:t>
            </w:r>
          </w:p>
        </w:tc>
      </w:tr>
    </w:tbl>
    <w:p>
      <w:pPr>
        <w:pStyle w:val="Heading1"/>
      </w:pPr>
      <w:r>
        <w:t xml:space="preserve">7. Par où commencer cette semaine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win Pierrefonds </w:t>
      </w:r>
      <w:r>
        <w:t xml:space="preserve">(position 13 → top 10) : renforcer le projet + 2-3 liens internes.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301 des vieilles URLs walk-in/garde-robe </w:t>
      </w:r>
      <w:r>
        <w:t xml:space="preserve">vers /espaces/walk-in.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Optimiser accueil + à-propos sur « ébéniste » </w:t>
      </w:r>
      <w:r>
        <w:t xml:space="preserve">(plus gros volume facile à prendre).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Aligner l'architecture dilamco_store </w:t>
      </w:r>
      <w:r>
        <w:t xml:space="preserve">sur le domaine : espace /boutique, sitemap unifié, canoniques anti-cannibalisation.</w:t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— Fin du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Dilamco — Stratégie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Stratégie SEO - Dilamco</dc:title>
  <dc:creator>Dilamco SEO</dc:creator>
  <cp:lastModifiedBy>Un-named</cp:lastModifiedBy>
  <cp:revision>1</cp:revision>
  <dcterms:created xsi:type="dcterms:W3CDTF">2026-06-18T19:08:18.479Z</dcterms:created>
  <dcterms:modified xsi:type="dcterms:W3CDTF">2026-06-18T19:08:18.479Z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