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-documen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83" w:right="283" w:bottom="283" w:left="283" w:header="0" w:footer="0" w:gutter="0"/>
          <w:cols w:space="720"/>
          <w:docGrid w:linePitch="360"/>
        </w:sectPr>
      </w:pPr>
    </w:p>
    <w:p>
      <w:pPr>
        <w:pStyle w:val="Title"/>
        <w:jc w:val="left"/>
      </w:pPr>
      <w:r>
        <w:t>Scrum no FBI: uma análise crítica do Projeto Sentinel</w:t>
      </w:r>
    </w:p>
    <w:p>
      <w:pPr>
        <w:spacing w:after="320"/>
        <w:jc w:val="left"/>
      </w:pPr>
      <w:r>
        <w:rPr>
          <w:b/>
          <w:color w:val="E85D3F"/>
          <w:sz w:val="20"/>
        </w:rPr>
        <w:t>Resenha crítica • Desafio DIO • Outubro de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242"/>
            <w:shd w:fill="E85D3F"/>
          </w:tcPr>
          <w:p>
            <w:pPr>
              <w:spacing w:after="0"/>
            </w:pPr>
          </w:p>
        </w:tc>
      </w:tr>
    </w:tbl>
    <w:p>
      <w:pPr>
        <w:spacing w:after="0"/>
      </w:pPr>
    </w:p>
    <w:p>
      <w:pPr>
        <w:pStyle w:val="Heading1"/>
      </w:pPr>
      <w:r>
        <w:t>Resumo</w:t>
      </w:r>
    </w:p>
    <w:p>
      <w:pPr/>
      <w:r>
        <w:t>O Projeto Sentinel modernizou o gerenciamento de informações investigativas do Federal Bureau of Investigation (FBI), substituindo fluxos fortemente dependentes de papel por um sistema eletrônico. Depois de atrasos, custos elevados e dificuldades técnicas sob uma condução predominantemente tradicional, o FBI assumiu maior controle do desenvolvimento e adotou uma abordagem ágil, descrita em relatos de praticantes como baseada em Scrum. O sistema foi implantado para todos os funcionários em julho de 2012. Esta resenha sustenta que ciclos curtos, demonstrações frequentes, priorização por valor, proximidade com usuários e liderança capaz de remover impedimentos foram decisivos para a recuperação. Contudo, o sucesso não pode ser atribuído somente ao Scrum: internalização da equipe, redução de dependências contratuais, reaproveitamento de ativos, mudança de escopo, modernização de infraestrutura e forte patrocínio executivo também contribuíram. Além disso, números promocionais de economia precisam ser confrontados com auditorias oficiais, que registram custos não incluídos em algumas estimativas e limitações posteriores de usabilidade. O caso demonstra o valor do empirismo, mas também alerta contra narrativas simplificadas de transformação ágil.</w:t>
      </w:r>
    </w:p>
    <w:p>
      <w:pPr/>
      <w:r>
        <w:rPr>
          <w:b/>
        </w:rPr>
        <w:t>Palavras-chave:</w:t>
      </w:r>
      <w:r>
        <w:t xml:space="preserve"> Scrum; agilidade; FBI; Sentinel; gestão de projetos; transformação digital; setor público.</w:t>
      </w:r>
    </w:p>
    <w:p>
      <w:pPr>
        <w:pStyle w:val="Heading1"/>
      </w:pPr>
      <w:r>
        <w:t>1. Introdução</w:t>
      </w:r>
    </w:p>
    <w:p>
      <w:pPr/>
      <w:r>
        <w:t>Grandes projetos públicos de tecnologia operam sob restrições que raramente aparecem em exemplos didáticos: contratação complexa, fiscalização externa, sistemas legados, segurança, auditoria, mudanças regulatórias e milhares de usuários. O Sentinel, sistema de informações e gerenciamento de casos do FBI, reúne todos esses fatores e tornou-se um dos casos mais citados sobre recuperação de projetos com métodos ágeis.</w:t>
      </w:r>
    </w:p>
    <w:p>
      <w:pPr/>
      <w:r>
        <w:t>A narrativa popular costuma ser simples: um projeto tradicional fracassou, o Scrum foi adotado e, em pouco tempo, o sistema ficou pronto com enorme economia. Essa explicação é atraente, porém incompleta. Uma análise crítica deve separar fatos documentados, relatos de praticantes e inferências. Também deve perguntar se o FBI aplicou integralmente o framework Scrum ou se combinou práticas de Scrum com uma transformação organizacional mais ampla.</w:t>
      </w:r>
    </w:p>
    <w:p>
      <w:pPr/>
      <w:r>
        <w:t>A tese desta resenha é que o empirismo associado ao Scrum contribuiu de maneira relevante para a virada do Sentinel, sobretudo ao encurtar ciclos de feedback e aproximar desenvolvimento e operação. Entretanto, o resultado decorreu de um conjunto de mudanças técnicas, contratuais e gerenciais. O caso é valioso não porque prova que um framework resolve qualquer crise, mas porque mostra que transparência, inspeção e adaptação funcionam quando a organização também modifica as condições que impedem a entrega.</w:t>
      </w:r>
    </w:p>
    <w:p>
      <w:pPr/>
      <w:r>
        <w:t>Este texto foi elaborado especificamente para o projeto, por meio da comparação entre fontes independentes e institucionais. Não reproduz a análise apresentada em aula nem transforma materiais didáticos em resumo. Dados e ideias de terceiros são identificados nas referências; a seleção das evidências, os contrapontos e a conclusão constituem uma síntese crítica autoral.</w:t>
      </w:r>
    </w:p>
    <w:p>
      <w:pPr>
        <w:pStyle w:val="Heading1"/>
      </w:pPr>
      <w:r>
        <w:t>2. Contexto e problema</w:t>
      </w:r>
    </w:p>
    <w:p>
      <w:pPr/>
      <w:r>
        <w:t xml:space="preserve">O Sentinel foi concebido para substituir sistemas antigos de gerenciamento de casos e superar o fracasso do Virtual Case File (VCF). Em 2006, o FBI iniciou o programa com estimativa de </w:t>
      </w:r>
      <w:r>
        <w:rPr>
          <w:b/>
        </w:rPr>
        <w:t>US$ 425 milhões</w:t>
      </w:r>
      <w:r>
        <w:t xml:space="preserve"> e conclusão prevista para dezembro de 2009. Auditorias anteriores já alertavam que estimativas de custo e prazo não eram suficientemente confiáveis e omitiam componentes relevantes, como alguns custos governamentais e de atualização tecnológica.</w:t>
      </w:r>
      <w:r>
        <w:rPr>
          <w:sz w:val="16"/>
          <w:vertAlign w:val="superscript"/>
        </w:rPr>
        <w:t>[1]</w:t>
      </w:r>
    </w:p>
    <w:p>
      <w:pPr/>
      <w:r>
        <w:t>O modelo inicial dividia o trabalho em grandes fases e dependia intensamente de contratos e integrações complexas. Apesar de o FBI ter adotado controles de aquisição e gestão, surgiram dificuldades de pessoal especializado, integração de produtos comerciais, requisitos transferidos entre fases, cronogramas pouco transparentes e atrasos na validação com usuários.</w:t>
      </w:r>
      <w:r>
        <w:rPr>
          <w:sz w:val="16"/>
          <w:vertAlign w:val="superscript"/>
        </w:rPr>
        <w:t>[2]</w:t>
      </w:r>
    </w:p>
    <w:p>
      <w:pPr/>
      <w:r>
        <w:t xml:space="preserve">Segundo o relatório do Office of the Inspector General (OIG) de 2012, quando a segunda fase foi aceita, aproximadamente </w:t>
      </w:r>
      <w:r>
        <w:rPr>
          <w:b/>
        </w:rPr>
        <w:t>US$ 405 milhões</w:t>
      </w:r>
      <w:r>
        <w:t xml:space="preserve"> já haviam sido gastos e aquela fase estava cerca de 32% acima de seu orçamento. O valor total autorizado havia subido para </w:t>
      </w:r>
      <w:r>
        <w:rPr>
          <w:b/>
        </w:rPr>
        <w:t>US$ 451 milhões</w:t>
      </w:r>
      <w:r>
        <w:t>.</w:t>
      </w:r>
      <w:r>
        <w:rPr>
          <w:sz w:val="16"/>
          <w:vertAlign w:val="superscript"/>
        </w:rPr>
        <w:t>[3]</w:t>
      </w:r>
      <w:r>
        <w:t xml:space="preserve"> Portanto, a crise não resultou apenas de “usar Waterfall”; envolveu governança, contratos, arquitetura, estimativas e alinhamento com o trabalho real dos agentes.</w:t>
      </w:r>
    </w:p>
    <w:p>
      <w:pPr/>
      <w:r>
        <w:t>Essa distinção importa. O predecessor VCF e o Sentinel fazem parte da mesma história de modernização, mas não são o mesmo projeto. Frases como “dez anos de projeto fracassado” normalmente agregam iniciativas diferentes e simplificam a cronologia.</w:t>
      </w:r>
    </w:p>
    <w:p>
      <w:pPr>
        <w:pStyle w:val="Heading1"/>
      </w:pPr>
      <w:r>
        <w:t>3. A mudança de abordagem</w:t>
      </w:r>
    </w:p>
    <w:p>
      <w:pPr/>
      <w:r>
        <w:t>Em 2010, diante de desempenho insatisfatório, o FBI interrompeu parte do modelo anterior, aumentou o controle interno e escolheu uma abordagem de desenvolvimento ágil. Em resposta pública ao OIG, o órgão afirmou que reduziria a dependência de contratados tradicionais, trabalharia diretamente com especialistas de produto e priorizaria as funções de maior impacto para agentes e analistas.</w:t>
      </w:r>
      <w:r>
        <w:rPr>
          <w:sz w:val="16"/>
          <w:vertAlign w:val="superscript"/>
        </w:rPr>
        <w:t>[4]</w:t>
      </w:r>
    </w:p>
    <w:p>
      <w:pPr/>
      <w:r>
        <w:t>Fontes ligadas à comunidade Scrum descrevem uma equipe menor, trabalho organizado em ciclos de duas semanas, backlog priorizado, incrementos demonstráveis e apresentações frequentes aos usuários. No relato de Jeff Sutherland, as demonstrações a cada Sprint foram o elemento mais poderoso na visão da liderança do projeto, porque permitiam testar resultados concretos com quem utilizaria o sistema.</w:t>
      </w:r>
      <w:r>
        <w:rPr>
          <w:sz w:val="16"/>
          <w:vertAlign w:val="superscript"/>
        </w:rPr>
        <w:t>[5]</w:t>
      </w:r>
    </w:p>
    <w:p>
      <w:pPr/>
      <w:r>
        <w:t>Essas práticas refletem os três pilares do empirismo definidos no Scrum Guide:</w:t>
      </w:r>
    </w:p>
    <w:p>
      <w:pPr>
        <w:pStyle w:val="ListBullet"/>
        <w:spacing w:after="80"/>
        <w:ind w:left="454" w:hanging="198"/>
      </w:pPr>
      <w:r>
        <w:rPr>
          <w:b/>
        </w:rPr>
        <w:t>transparência:</w:t>
      </w:r>
      <w:r>
        <w:t xml:space="preserve"> trabalho, progresso e problemas tornaram-se mais visíveis;</w:t>
      </w:r>
    </w:p>
    <w:p>
      <w:pPr>
        <w:pStyle w:val="ListBullet"/>
        <w:spacing w:after="80"/>
        <w:ind w:left="454" w:hanging="198"/>
      </w:pPr>
      <w:r>
        <w:rPr>
          <w:b/>
        </w:rPr>
        <w:t>inspeção:</w:t>
      </w:r>
      <w:r>
        <w:t xml:space="preserve"> incrementos eram demonstrados e avaliados com frequência;</w:t>
      </w:r>
    </w:p>
    <w:p>
      <w:pPr>
        <w:pStyle w:val="ListBullet"/>
        <w:spacing w:after="80"/>
        <w:ind w:left="454" w:hanging="198"/>
      </w:pPr>
      <w:r>
        <w:rPr>
          <w:b/>
        </w:rPr>
        <w:t>adaptação:</w:t>
      </w:r>
      <w:r>
        <w:t xml:space="preserve"> prioridades e soluções eram ajustadas a partir do aprendizado.</w:t>
      </w:r>
      <w:r>
        <w:rPr>
          <w:sz w:val="16"/>
          <w:vertAlign w:val="superscript"/>
        </w:rPr>
        <w:t>[6]</w:t>
      </w:r>
    </w:p>
    <w:p>
      <w:pPr/>
      <w:r>
        <w:t>A mudança também atacou impedimentos fora do código. Decisões foram aproximadas da equipe, dependências contratuais foram reduzidas, especialistas trabalharam de maneira mais integrada e a liderança assumiu responsabilidade direta pela remoção de obstáculos. Ou seja, não houve apenas a introdução de cerimônias: houve uma alteração no sistema de gestão.</w:t>
      </w:r>
    </w:p>
    <w:p>
      <w:pPr>
        <w:pStyle w:val="Heading1"/>
      </w:pPr>
      <w:r>
        <w:t>4. Elementos de Scrum identificados</w:t>
      </w:r>
    </w:p>
    <w:p>
      <w:pPr>
        <w:pStyle w:val="Heading2"/>
      </w:pPr>
      <w:r>
        <w:t>4.1 Sprints e incrementos utilizáveis</w:t>
      </w:r>
    </w:p>
    <w:p>
      <w:pPr/>
      <w:r>
        <w:t>Ciclos curtos limitaram o risco de permanecer meses construindo algo sem validação. A cada intervalo, a equipe precisava demonstrar software integrado e próximo de uma condição utilizável. Isso contrastava com grandes fases nas quais problemas poderiam permanecer ocultos até testes tardios.</w:t>
      </w:r>
    </w:p>
    <w:p>
      <w:pPr>
        <w:pStyle w:val="Heading2"/>
      </w:pPr>
      <w:r>
        <w:t>4.2 Backlog priorizado por valor</w:t>
      </w:r>
    </w:p>
    <w:p>
      <w:pPr/>
      <w:r>
        <w:t>A equipe passou a concentrar energia nas capacidades essenciais. Em vez de tratar todos os requisitos como igualmente urgentes, priorizou funções capazes de melhorar o trabalho investigativo. Essa escolha é compatível com a responsabilidade do Product Owner de maximizar valor, embora os documentos públicos não permitam identificar com precisão quem exerceu formalmente cada accountability do Scrum.</w:t>
      </w:r>
    </w:p>
    <w:p>
      <w:pPr>
        <w:pStyle w:val="Heading2"/>
      </w:pPr>
      <w:r>
        <w:t>4.3 Feedback de usuários</w:t>
      </w:r>
    </w:p>
    <w:p>
      <w:pPr/>
      <w:r>
        <w:t>Agentes e analistas avaliaram os incrementos. O feedback frequente reduziu a distância entre especificação e uso real, além de tornar defeitos e problemas de usabilidade visíveis antes da implantação geral. O GAO identifica feedback frequente, demonstração de valor ao fim de cada iteração e acompanhamento diário visível como práticas efetivas em projetos ágeis federais.</w:t>
      </w:r>
      <w:r>
        <w:rPr>
          <w:sz w:val="16"/>
          <w:vertAlign w:val="superscript"/>
        </w:rPr>
        <w:t>[7]</w:t>
      </w:r>
    </w:p>
    <w:p>
      <w:pPr>
        <w:pStyle w:val="Heading2"/>
      </w:pPr>
      <w:r>
        <w:t>4.4 Equipe menor e mais integrada</w:t>
      </w:r>
    </w:p>
    <w:p>
      <w:pPr/>
      <w:r>
        <w:t>Reduzir interfaces desnecessárias tornou a comunicação mais direta. Uma equipe menor não é automaticamente mais eficiente, mas pode diminuir filas decisórias e facilitar responsabilidade compartilhada. Para isso funcionar, foi necessário dar autonomia e acesso a especialistas — condições coerentes com uma equipe Scrum multifuncional e autogerenciável.</w:t>
      </w:r>
    </w:p>
    <w:p>
      <w:pPr>
        <w:pStyle w:val="Heading2"/>
      </w:pPr>
      <w:r>
        <w:t>4.5 Remoção ativa de impedimentos</w:t>
      </w:r>
    </w:p>
    <w:p>
      <w:pPr/>
      <w:r>
        <w:t>A liderança não se limitou a cobrar velocidade. Ela precisou enfrentar contratos, infraestrutura, decisões de arquitetura e disponibilidade de pessoas. Essa atuação se aproxima do serviço de um Scrum Master, ainda que, novamente, os registros não comprovem uma implementação canônica de todas as responsabilidades do framework.</w:t>
      </w:r>
    </w:p>
    <w:p>
      <w:pPr>
        <w:pStyle w:val="Heading1"/>
      </w:pPr>
      <w:r>
        <w:t>5. Resultados alcançados</w:t>
      </w:r>
    </w:p>
    <w:p>
      <w:pPr/>
      <w:r>
        <w:t xml:space="preserve">O FBI anunciou que o Sentinel foi disponibilizado a todos os funcionários em </w:t>
      </w:r>
      <w:r>
        <w:rPr>
          <w:b/>
        </w:rPr>
        <w:t>1º de julho de 2012</w:t>
      </w:r>
      <w:r>
        <w:t>. O sistema passou a oferecer entrada, revisão, aprovação, pesquisa e compartilhamento eletrônico de informações de casos, substituindo processos dependentes de papel.</w:t>
      </w:r>
      <w:r>
        <w:rPr>
          <w:sz w:val="16"/>
          <w:vertAlign w:val="superscript"/>
        </w:rPr>
        <w:t>[8]</w:t>
      </w:r>
    </w:p>
    <w:p>
      <w:pPr/>
      <w:r>
        <w:t xml:space="preserve">O relatório do OIG de setembro de 2012 reconheceu que a abordagem ágil reduziu o ritmo de gastos de desenvolvimento. O Departamento de Justiça informou custo estimado de </w:t>
      </w:r>
      <w:r>
        <w:rPr>
          <w:b/>
        </w:rPr>
        <w:t>US$ 441 milhões</w:t>
      </w:r>
      <w:r>
        <w:t xml:space="preserve"> para a implantação, abaixo dos US$ 451 milhões disponíveis.</w:t>
      </w:r>
      <w:r>
        <w:rPr>
          <w:sz w:val="16"/>
          <w:vertAlign w:val="superscript"/>
        </w:rPr>
        <w:t>[3]</w:t>
      </w:r>
      <w:r>
        <w:t xml:space="preserve"> Entretanto, a mesma auditoria advertiu que esse valor não incluía dois anos de operação e manutenção originalmente presentes no escopo, nem todos os custos de funcionários do FBI. Assim, “abaixo do orçamento” é verdadeiro apenas quando se considera a fronteira de custo usada naquele relatório.</w:t>
      </w:r>
    </w:p>
    <w:p>
      <w:pPr/>
      <w:r>
        <w:t xml:space="preserve">Em 2014, o OIG registrou que a maioria dos usuários pesquisados percebia impacto positivo na produtividade e no compartilhamento de informações. Ao mesmo tempo, encontrou insatisfação com busca e indexação: apenas 42% dos respondentes que utilizavam a busca disseram encontrar frequentemente os resultados necessários. O orçamento acumulado também havia aumentado para </w:t>
      </w:r>
      <w:r>
        <w:rPr>
          <w:b/>
        </w:rPr>
        <w:t>US$ 551,4 milhões</w:t>
      </w:r>
      <w:r>
        <w:t>, incluindo operação, manutenção e novas funcionalidades posteriores à versão 1.0.</w:t>
      </w:r>
      <w:r>
        <w:rPr>
          <w:sz w:val="16"/>
          <w:vertAlign w:val="superscript"/>
        </w:rPr>
        <w:t>[9]</w:t>
      </w:r>
    </w:p>
    <w:p>
      <w:pPr/>
      <w:r>
        <w:t>Esses dados não anulam a recuperação. Eles apenas mostram que implantação, valor e qualidade são dimensões distintas. Um produto pode ser entregue, gerar benefícios reais e ainda exigir evolução significativa.</w:t>
      </w:r>
    </w:p>
    <w:p>
      <w:pPr>
        <w:pStyle w:val="Heading1"/>
      </w:pPr>
      <w:r>
        <w:t>6. Análise crítica</w:t>
      </w:r>
    </w:p>
    <w:p>
      <w:pPr>
        <w:pStyle w:val="Heading2"/>
      </w:pPr>
      <w:r>
        <w:t>6.1 O que funcionou</w:t>
      </w:r>
    </w:p>
    <w:p>
      <w:pPr/>
      <w:r>
        <w:t>O maior ganho foi transformar hipóteses em evidências em intervalos curtos. Demonstrações frequentes impediram que relatórios de progresso substituíssem software funcionando. A participação de usuários melhorou a aderência operacional, enquanto a priorização reduziu dispersão. A decisão de trazer conhecimento e controle para dentro do FBI também diminuiu o custo de coordenação com múltiplos fornecedores.</w:t>
      </w:r>
    </w:p>
    <w:p>
      <w:pPr/>
      <w:r>
        <w:t>O caso reforça que Scrum é mais efetivo quando a organização aceita mudar suas próprias regras. Uma equipe não se torna ágil se cada adaptação depende de longas renegociações, se usuários não participam ou se a liderança mede progresso por documentos produzidos. O Sentinel avançou porque o ambiente passou a permitir ciclos de inspeção e adaptação.</w:t>
      </w:r>
    </w:p>
    <w:p>
      <w:pPr>
        <w:pStyle w:val="Heading2"/>
      </w:pPr>
      <w:r>
        <w:t>6.2 O que não pode ser creditado apenas ao Scrum</w:t>
      </w:r>
    </w:p>
    <w:p>
      <w:pPr/>
      <w:r>
        <w:t>Vários fatores aconteceram simultaneamente:</w:t>
      </w:r>
    </w:p>
    <w:p>
      <w:pPr>
        <w:spacing w:after="100"/>
        <w:ind w:left="454" w:hanging="369"/>
      </w:pPr>
      <w:r>
        <w:rPr>
          <w:b/>
          <w:color w:val="3559A8"/>
        </w:rPr>
        <w:t xml:space="preserve">1. </w:t>
      </w:r>
      <w:r>
        <w:t>maior condução interna pelo FBI;</w:t>
      </w:r>
    </w:p>
    <w:p>
      <w:pPr>
        <w:spacing w:after="100"/>
        <w:ind w:left="454" w:hanging="369"/>
      </w:pPr>
      <w:r>
        <w:rPr>
          <w:b/>
          <w:color w:val="3559A8"/>
        </w:rPr>
        <w:t xml:space="preserve">2. </w:t>
      </w:r>
      <w:r>
        <w:t>redução da dependência de contratos tradicionais;</w:t>
      </w:r>
    </w:p>
    <w:p>
      <w:pPr>
        <w:spacing w:after="100"/>
        <w:ind w:left="454" w:hanging="369"/>
      </w:pPr>
      <w:r>
        <w:rPr>
          <w:b/>
          <w:color w:val="3559A8"/>
        </w:rPr>
        <w:t xml:space="preserve">3. </w:t>
      </w:r>
      <w:r>
        <w:t>reutilização de componentes e trabalho anterior;</w:t>
      </w:r>
    </w:p>
    <w:p>
      <w:pPr>
        <w:spacing w:after="100"/>
        <w:ind w:left="454" w:hanging="369"/>
      </w:pPr>
      <w:r>
        <w:rPr>
          <w:b/>
          <w:color w:val="3559A8"/>
        </w:rPr>
        <w:t xml:space="preserve">4. </w:t>
      </w:r>
      <w:r>
        <w:t>priorização ou transferência de requisitos;</w:t>
      </w:r>
    </w:p>
    <w:p>
      <w:pPr>
        <w:spacing w:after="100"/>
        <w:ind w:left="454" w:hanging="369"/>
      </w:pPr>
      <w:r>
        <w:rPr>
          <w:b/>
          <w:color w:val="3559A8"/>
        </w:rPr>
        <w:t xml:space="preserve">5. </w:t>
      </w:r>
      <w:r>
        <w:t>atualização de hardware e infraestrutura;</w:t>
      </w:r>
    </w:p>
    <w:p>
      <w:pPr>
        <w:spacing w:after="100"/>
        <w:ind w:left="454" w:hanging="369"/>
      </w:pPr>
      <w:r>
        <w:rPr>
          <w:b/>
          <w:color w:val="3559A8"/>
        </w:rPr>
        <w:t xml:space="preserve">6. </w:t>
      </w:r>
      <w:r>
        <w:t>apoio executivo e decisões mais rápidas;</w:t>
      </w:r>
    </w:p>
    <w:p>
      <w:pPr>
        <w:spacing w:after="100"/>
        <w:ind w:left="454" w:hanging="369"/>
      </w:pPr>
      <w:r>
        <w:rPr>
          <w:b/>
          <w:color w:val="3559A8"/>
        </w:rPr>
        <w:t xml:space="preserve">7. </w:t>
      </w:r>
      <w:r>
        <w:t>experiência acumulada após erros anteriores.</w:t>
      </w:r>
    </w:p>
    <w:p>
      <w:pPr/>
      <w:r>
        <w:t>Sem controlar essas variáveis, não é possível afirmar que o Scrum, isoladamente, causou todo o resultado. O próprio OIG registrou incertezas sobre custos, critérios de conclusão e requisitos modificados ou transferidos.</w:t>
      </w:r>
      <w:r>
        <w:rPr>
          <w:sz w:val="16"/>
          <w:vertAlign w:val="superscript"/>
        </w:rPr>
        <w:t>[3]</w:t>
      </w:r>
    </w:p>
    <w:p>
      <w:pPr>
        <w:pStyle w:val="Heading2"/>
      </w:pPr>
      <w:r>
        <w:t>6.3 O problema da “economia de 90%”</w:t>
      </w:r>
    </w:p>
    <w:p>
      <w:pPr/>
      <w:r>
        <w:t>Textos promocionais frequentemente afirmam que o FBI concluiu o sistema por cerca de US$ 30 milhões e economizou mais de 90%. Esse número se refere principalmente ao esforço restante depois de centenas de milhões já investidos e costuma ser comparado a projeções de continuidade do modelo anterior. Ele não representa o custo total do Sentinel.</w:t>
      </w:r>
    </w:p>
    <w:p>
      <w:pPr/>
      <w:r>
        <w:t>As auditorias oficiais oferecem uma visão mais cautelosa: aproximadamente US$ 432 milhões dos US$ 451 milhões disponíveis haviam sido obrigados até a implantação da versão 1.0, e custos posteriores elevaram o orçamento acumulado.</w:t>
      </w:r>
      <w:r>
        <w:rPr>
          <w:sz w:val="16"/>
          <w:vertAlign w:val="superscript"/>
        </w:rPr>
        <w:t>[9]</w:t>
      </w:r>
      <w:r>
        <w:t xml:space="preserve"> Portanto, a afirmação pode ilustrar eficiência relativa na etapa final, mas não deve ser apresentada como custo integral nem como prova isolada de retorno financeiro.</w:t>
      </w:r>
    </w:p>
    <w:p>
      <w:pPr>
        <w:pStyle w:val="Heading2"/>
      </w:pPr>
      <w:r>
        <w:t>6.4 Scrum ou “Agile com práticas de Scrum”?</w:t>
      </w:r>
    </w:p>
    <w:p>
      <w:pPr/>
      <w:r>
        <w:t>O FBI declarou oficialmente ter adotado uma abordagem ágil. Relatos de Sutherland descrevem Sprints de duas semanas, backlog, demonstrações e remoção de impedimentos. Ainda assim, as fontes públicas não documentam de forma completa Sprint Planning, Daily Scrum, Sprint Review, Sprint Retrospective, Product Goal, Sprint Goal, Definition of Done e as três accountabilities conforme o Scrum Guide atual.</w:t>
      </w:r>
    </w:p>
    <w:p>
      <w:pPr/>
      <w:r>
        <w:t xml:space="preserve">A classificação mais responsável é </w:t>
      </w:r>
      <w:r>
        <w:rPr>
          <w:b/>
        </w:rPr>
        <w:t>transformação ágil fortemente influenciada por Scrum</w:t>
      </w:r>
      <w:r>
        <w:t>. Chamar o caso de “Scrum puro” seria afirmar mais do que as evidências permitem. Essa cautela não reduz seu valor; ao contrário, melhora a qualidade da análise.</w:t>
      </w:r>
    </w:p>
    <w:p>
      <w:pPr>
        <w:pStyle w:val="Heading2"/>
      </w:pPr>
      <w:r>
        <w:t>6.5 Limitações após a entrega</w:t>
      </w:r>
    </w:p>
    <w:p>
      <w:pPr/>
      <w:r>
        <w:t>A auditoria de 2014 indica que usuários ainda enfrentavam problemas em busca, indexação e integração com outros sistemas. Isso demonstra que uma Definition of Done precisa incluir não apenas funcionamento técnico, mas desempenho, experiência do usuário, segurança, integração e capacidade operacional. Também reforça que o Product Backlog continua existindo após a primeira implantação.</w:t>
      </w:r>
    </w:p>
    <w:p>
      <w:pPr>
        <w:pStyle w:val="Heading1"/>
      </w:pPr>
      <w:r>
        <w:t>7. Lições aplicáveis a outros projetos</w:t>
      </w:r>
    </w:p>
    <w:p>
      <w:pPr>
        <w:spacing w:after="100"/>
        <w:ind w:left="454" w:hanging="369"/>
      </w:pPr>
      <w:r>
        <w:rPr>
          <w:b/>
          <w:color w:val="3559A8"/>
        </w:rPr>
        <w:t xml:space="preserve">1. </w:t>
      </w:r>
      <w:r>
        <w:rPr>
          <w:b/>
        </w:rPr>
        <w:t>Entregar em partes reduz risco, não responsabilidade.</w:t>
      </w:r>
      <w:r>
        <w:t xml:space="preserve"> Iterações curtas precisam manter qualidade, segurança e rastreabilidade.</w:t>
      </w:r>
    </w:p>
    <w:p>
      <w:pPr>
        <w:spacing w:after="100"/>
        <w:ind w:left="454" w:hanging="369"/>
      </w:pPr>
      <w:r>
        <w:rPr>
          <w:b/>
          <w:color w:val="3559A8"/>
        </w:rPr>
        <w:t xml:space="preserve">2. </w:t>
      </w:r>
      <w:r>
        <w:rPr>
          <w:b/>
        </w:rPr>
        <w:t>Demonstração vale mais que percentual subjetivo.</w:t>
      </w:r>
      <w:r>
        <w:t xml:space="preserve"> Software funcionando permite inspeção concreta.</w:t>
      </w:r>
    </w:p>
    <w:p>
      <w:pPr>
        <w:spacing w:after="100"/>
        <w:ind w:left="454" w:hanging="369"/>
      </w:pPr>
      <w:r>
        <w:rPr>
          <w:b/>
          <w:color w:val="3559A8"/>
        </w:rPr>
        <w:t xml:space="preserve">3. </w:t>
      </w:r>
      <w:r>
        <w:rPr>
          <w:b/>
        </w:rPr>
        <w:t>Usuário precisa participar continuamente.</w:t>
      </w:r>
      <w:r>
        <w:t xml:space="preserve"> Feedback tardio transforma divergências em retrabalho caro.</w:t>
      </w:r>
    </w:p>
    <w:p>
      <w:pPr>
        <w:spacing w:after="100"/>
        <w:ind w:left="454" w:hanging="369"/>
      </w:pPr>
      <w:r>
        <w:rPr>
          <w:b/>
          <w:color w:val="3559A8"/>
        </w:rPr>
        <w:t xml:space="preserve">4. </w:t>
      </w:r>
      <w:r>
        <w:rPr>
          <w:b/>
        </w:rPr>
        <w:t>Priorizar significa escolher o que não fazer agora.</w:t>
      </w:r>
      <w:r>
        <w:t xml:space="preserve"> Backlog não é uma lista em que tudo possui prioridade máxima.</w:t>
      </w:r>
    </w:p>
    <w:p>
      <w:pPr>
        <w:spacing w:after="100"/>
        <w:ind w:left="454" w:hanging="369"/>
      </w:pPr>
      <w:r>
        <w:rPr>
          <w:b/>
          <w:color w:val="3559A8"/>
        </w:rPr>
        <w:t xml:space="preserve">5. </w:t>
      </w:r>
      <w:r>
        <w:rPr>
          <w:b/>
        </w:rPr>
        <w:t>Agilidade exige mudanças de governança.</w:t>
      </w:r>
      <w:r>
        <w:t xml:space="preserve"> Contratos, aprovações e métricas precisam apoiar ciclos curtos.</w:t>
      </w:r>
    </w:p>
    <w:p>
      <w:pPr>
        <w:spacing w:after="100"/>
        <w:ind w:left="454" w:hanging="369"/>
      </w:pPr>
      <w:r>
        <w:rPr>
          <w:b/>
          <w:color w:val="3559A8"/>
        </w:rPr>
        <w:t xml:space="preserve">6. </w:t>
      </w:r>
      <w:r>
        <w:rPr>
          <w:b/>
        </w:rPr>
        <w:t>Liderança deve remover impedimentos.</w:t>
      </w:r>
      <w:r>
        <w:t xml:space="preserve"> Cobrar velocidade sem eliminar bloqueios apenas aumenta pressão.</w:t>
      </w:r>
    </w:p>
    <w:p>
      <w:pPr>
        <w:spacing w:after="100"/>
        <w:ind w:left="454" w:hanging="369"/>
      </w:pPr>
      <w:r>
        <w:rPr>
          <w:b/>
          <w:color w:val="3559A8"/>
        </w:rPr>
        <w:t xml:space="preserve">7. </w:t>
      </w:r>
      <w:r>
        <w:rPr>
          <w:b/>
        </w:rPr>
        <w:t>Custo deve ser analisado pelo ciclo de vida.</w:t>
      </w:r>
      <w:r>
        <w:t xml:space="preserve"> Desenvolvimento, pessoal, infraestrutura, manutenção e evolução não podem ser misturados ou omitidos conforme a narrativa desejada.</w:t>
      </w:r>
    </w:p>
    <w:p>
      <w:pPr>
        <w:spacing w:after="100"/>
        <w:ind w:left="454" w:hanging="369"/>
      </w:pPr>
      <w:r>
        <w:rPr>
          <w:b/>
          <w:color w:val="3559A8"/>
        </w:rPr>
        <w:t xml:space="preserve">8. </w:t>
      </w:r>
      <w:r>
        <w:rPr>
          <w:b/>
        </w:rPr>
        <w:t>Implantação não encerra o produto.</w:t>
      </w:r>
      <w:r>
        <w:t xml:space="preserve"> Métricas de uso e satisfação devem orientar novas melhorias.</w:t>
      </w:r>
    </w:p>
    <w:p>
      <w:pPr>
        <w:spacing w:after="100"/>
        <w:ind w:left="454" w:hanging="369"/>
      </w:pPr>
      <w:r>
        <w:rPr>
          <w:b/>
          <w:color w:val="3559A8"/>
        </w:rPr>
        <w:t xml:space="preserve">9. </w:t>
      </w:r>
      <w:r>
        <w:rPr>
          <w:b/>
        </w:rPr>
        <w:t>Não se deve confundir correlação com causalidade.</w:t>
      </w:r>
      <w:r>
        <w:t xml:space="preserve"> Scrum pode contribuir fortemente sem ser a única causa do sucesso.</w:t>
      </w:r>
    </w:p>
    <w:p>
      <w:pPr>
        <w:pStyle w:val="Heading1"/>
      </w:pPr>
      <w:r>
        <w:t>8. Conclusão</w:t>
      </w:r>
    </w:p>
    <w:p>
      <w:pPr/>
      <w:r>
        <w:t>O Sentinel é um caso relevante de recuperação de projeto porque mostra uma organização pública adotando ciclos curtos, feedback frequente, priorização e maior autonomia para enfrentar um sistema crítico. A implantação em 2012, depois de anos de dificuldades, demonstra que práticas empíricas podem produzir valor mesmo em ambientes regulados e complexos.</w:t>
      </w:r>
    </w:p>
    <w:p>
      <w:pPr/>
      <w:r>
        <w:t>Contudo, a principal lição não é que “Scrum salva qualquer projeto”. A recuperação dependeu de combinar práticas ágeis com mudanças de equipe, contratos, liderança, infraestrutura e escopo. Auditorias posteriores também revelam custos e limitações que narrativas celebratórias tendem a omitir.</w:t>
      </w:r>
    </w:p>
    <w:p>
      <w:pPr/>
      <w:r>
        <w:t>Portanto, o sucesso do Sentinel deve ser entendido como uma transformação sociotécnica: Scrum forneceu um ritmo de transparência, inspeção e adaptação, mas a organização precisou criar condições reais para que esse ritmo funcionasse. Essa interpretação é mais útil para futuros projetos do que atribuir o resultado a cerimônias ou a um único framework.</w:t>
      </w:r>
    </w:p>
    <w:p>
      <w:pPr>
        <w:spacing w:before="160" w:after="160"/>
        <w:pBdr>
          <w:bottom w:val="single" w:sz="8" w:space="1" w:color="DCE2EE"/>
        </w:pBdr>
      </w:pPr>
    </w:p>
    <w:p>
      <w:pPr>
        <w:pStyle w:val="Heading1"/>
      </w:pPr>
      <w:r>
        <w:t>Referências</w:t>
      </w:r>
    </w:p>
    <w:p>
      <w:pPr>
        <w:pStyle w:val="Referência"/>
      </w:pPr>
      <w:r>
        <w:rPr>
          <w:b/>
          <w:color w:val="3559A8"/>
        </w:rPr>
        <w:t xml:space="preserve">[1] </w:t>
      </w:r>
      <w:r>
        <w:t xml:space="preserve">U.S. GOVERNMENT ACCOUNTABILITY OFFICE. </w:t>
      </w:r>
      <w:r>
        <w:rPr>
          <w:i/>
        </w:rPr>
        <w:t>Information Technology: FBI Following a Number of Key Acquisition Practices on New Case Management System but Improvements Still Needed</w:t>
      </w:r>
      <w:r>
        <w:t xml:space="preserve">. GAO-07-912, 2007. Disponível em: </w:t>
      </w:r>
      <w:hyperlink r:id="rId12">
        <w:r>
          <w:rPr>
            <w:color w:val="3559A8"/>
            <w:u w:val="single"/>
          </w:rPr>
          <w:t>https://www.gao.gov/products/gao-07-912</w:t>
        </w:r>
      </w:hyperlink>
      <w:r>
        <w:t>.</w:t>
      </w:r>
    </w:p>
    <w:p>
      <w:pPr>
        <w:pStyle w:val="Referência"/>
      </w:pPr>
      <w:r>
        <w:rPr>
          <w:b/>
          <w:color w:val="3559A8"/>
        </w:rPr>
        <w:t xml:space="preserve">[2] </w:t>
      </w:r>
      <w:r>
        <w:t xml:space="preserve">U.S. DEPARTMENT OF JUSTICE, OFFICE OF THE INSPECTOR GENERAL. </w:t>
      </w:r>
      <w:r>
        <w:rPr>
          <w:i/>
        </w:rPr>
        <w:t>OIG Audit Report 07-40: The Federal Bureau of Investigation's Implementation of the Sentinel Project</w:t>
      </w:r>
      <w:r>
        <w:t xml:space="preserve">. 2007. Disponível em: </w:t>
      </w:r>
      <w:hyperlink r:id="rId13">
        <w:r>
          <w:rPr>
            <w:color w:val="3559A8"/>
            <w:u w:val="single"/>
          </w:rPr>
          <w:t>https://oig.justice.gov/archives/reports/FBI/a0740/findings.htm</w:t>
        </w:r>
      </w:hyperlink>
      <w:r>
        <w:t>.</w:t>
      </w:r>
    </w:p>
    <w:p>
      <w:pPr>
        <w:pStyle w:val="Referência"/>
      </w:pPr>
      <w:r>
        <w:rPr>
          <w:b/>
          <w:color w:val="3559A8"/>
        </w:rPr>
        <w:t xml:space="preserve">[3] </w:t>
      </w:r>
      <w:r>
        <w:t xml:space="preserve">U.S. DEPARTMENT OF JUSTICE, OFFICE OF THE INSPECTOR GENERAL. </w:t>
      </w:r>
      <w:r>
        <w:rPr>
          <w:i/>
        </w:rPr>
        <w:t>Interim Report on the FBI's Implementation of the Sentinel Project</w:t>
      </w:r>
      <w:r>
        <w:t xml:space="preserve">. Report 12-38, 2012. Disponível em: </w:t>
      </w:r>
      <w:hyperlink r:id="rId14">
        <w:r>
          <w:rPr>
            <w:color w:val="3559A8"/>
            <w:u w:val="single"/>
          </w:rPr>
          <w:t>https://www.oversight.gov/sites/default/files/documents/reports/2018-02/a1238.pdf</w:t>
        </w:r>
      </w:hyperlink>
      <w:r>
        <w:t>.</w:t>
      </w:r>
    </w:p>
    <w:p>
      <w:pPr>
        <w:pStyle w:val="Referência"/>
      </w:pPr>
      <w:r>
        <w:rPr>
          <w:b/>
          <w:color w:val="3559A8"/>
        </w:rPr>
        <w:t xml:space="preserve">[4] </w:t>
      </w:r>
      <w:r>
        <w:t xml:space="preserve">FEDERAL BUREAU OF INVESTIGATION. </w:t>
      </w:r>
      <w:r>
        <w:rPr>
          <w:i/>
        </w:rPr>
        <w:t>Response to OIG Report on the FBI's Sentinel Project</w:t>
      </w:r>
      <w:r>
        <w:t xml:space="preserve">. 2010. Disponível em: </w:t>
      </w:r>
      <w:hyperlink r:id="rId15">
        <w:r>
          <w:rPr>
            <w:color w:val="3559A8"/>
            <w:u w:val="single"/>
          </w:rPr>
          <w:t>https://www.fbi.gov/news/pressrel/press-releases/mediaresponse_102010</w:t>
        </w:r>
      </w:hyperlink>
      <w:r>
        <w:t>.</w:t>
      </w:r>
    </w:p>
    <w:p>
      <w:pPr>
        <w:pStyle w:val="Referência"/>
      </w:pPr>
      <w:r>
        <w:rPr>
          <w:b/>
          <w:color w:val="3559A8"/>
        </w:rPr>
        <w:t xml:space="preserve">[5] </w:t>
      </w:r>
      <w:r>
        <w:t xml:space="preserve">SUTHERLAND, Jeff. </w:t>
      </w:r>
      <w:r>
        <w:rPr>
          <w:i/>
        </w:rPr>
        <w:t>Scrum: The Art of Doing Twice the Work in Half the Time</w:t>
      </w:r>
      <w:r>
        <w:t xml:space="preserve"> — trecho “Fixing the FBI”. 2014. Trecho disponibilizado em: </w:t>
      </w:r>
      <w:hyperlink r:id="rId16">
        <w:r>
          <w:rPr>
            <w:color w:val="3559A8"/>
            <w:u w:val="single"/>
          </w:rPr>
          <w:t>https://res.infoq.com/articles/sutherland-scrum-twice-work-half-time/en/resources/Book-Excerpt.pdf</w:t>
        </w:r>
      </w:hyperlink>
      <w:r>
        <w:t>.</w:t>
      </w:r>
    </w:p>
    <w:p>
      <w:pPr>
        <w:pStyle w:val="Referência"/>
      </w:pPr>
      <w:r>
        <w:rPr>
          <w:b/>
          <w:color w:val="3559A8"/>
        </w:rPr>
        <w:t xml:space="preserve">[6] </w:t>
      </w:r>
      <w:r>
        <w:t xml:space="preserve">SCHWABER, Ken; SUTHERLAND, Jeff. </w:t>
      </w:r>
      <w:r>
        <w:rPr>
          <w:i/>
        </w:rPr>
        <w:t>The Scrum Guide</w:t>
      </w:r>
      <w:r>
        <w:t xml:space="preserve">. 2020. Disponível em: </w:t>
      </w:r>
      <w:hyperlink r:id="rId17">
        <w:r>
          <w:rPr>
            <w:color w:val="3559A8"/>
            <w:u w:val="single"/>
          </w:rPr>
          <w:t>https://scrumguides.org/docs/scrumguide/v2020/2020-Scrum-Guide-US.pdf</w:t>
        </w:r>
      </w:hyperlink>
      <w:r>
        <w:t>.</w:t>
      </w:r>
    </w:p>
    <w:p>
      <w:pPr>
        <w:pStyle w:val="Referência"/>
      </w:pPr>
      <w:r>
        <w:rPr>
          <w:b/>
          <w:color w:val="3559A8"/>
        </w:rPr>
        <w:t xml:space="preserve">[7] </w:t>
      </w:r>
      <w:r>
        <w:t xml:space="preserve">U.S. GOVERNMENT ACCOUNTABILITY OFFICE. </w:t>
      </w:r>
      <w:r>
        <w:rPr>
          <w:i/>
        </w:rPr>
        <w:t>Software Development: Effective Practices and Federal Challenges in Applying Agile Methods</w:t>
      </w:r>
      <w:r>
        <w:t xml:space="preserve">. GAO-12-681, 2012. Disponível em: </w:t>
      </w:r>
      <w:hyperlink r:id="rId18">
        <w:r>
          <w:rPr>
            <w:color w:val="3559A8"/>
            <w:u w:val="single"/>
          </w:rPr>
          <w:t>https://www.gao.gov/products/gao-12-681</w:t>
        </w:r>
      </w:hyperlink>
      <w:r>
        <w:t>.</w:t>
      </w:r>
    </w:p>
    <w:p>
      <w:pPr>
        <w:pStyle w:val="Referência"/>
      </w:pPr>
      <w:r>
        <w:rPr>
          <w:b/>
          <w:color w:val="3559A8"/>
        </w:rPr>
        <w:t xml:space="preserve">[8] </w:t>
      </w:r>
      <w:r>
        <w:t xml:space="preserve">FEDERAL BUREAU OF INVESTIGATION. </w:t>
      </w:r>
      <w:r>
        <w:rPr>
          <w:i/>
        </w:rPr>
        <w:t>FBI Announces Deployment of Sentinel</w:t>
      </w:r>
      <w:r>
        <w:t xml:space="preserve">. 31 jul. 2012. Disponível em: </w:t>
      </w:r>
      <w:hyperlink r:id="rId19">
        <w:r>
          <w:rPr>
            <w:color w:val="3559A8"/>
            <w:u w:val="single"/>
          </w:rPr>
          <w:t>https://archives.fbi.gov/archives/news/pressrel/press-releases/fbi-announces-deployment-of-sentinel</w:t>
        </w:r>
      </w:hyperlink>
      <w:r>
        <w:t>.</w:t>
      </w:r>
    </w:p>
    <w:p>
      <w:pPr>
        <w:pStyle w:val="Referência"/>
      </w:pPr>
      <w:r>
        <w:rPr>
          <w:b/>
          <w:color w:val="3559A8"/>
        </w:rPr>
        <w:t xml:space="preserve">[9] </w:t>
      </w:r>
      <w:r>
        <w:t xml:space="preserve">U.S. DEPARTMENT OF JUSTICE, OFFICE OF THE INSPECTOR GENERAL. </w:t>
      </w:r>
      <w:r>
        <w:rPr>
          <w:i/>
        </w:rPr>
        <w:t>Audit of the Status of the Federal Bureau of Investigation's Sentinel Program</w:t>
      </w:r>
      <w:r>
        <w:t xml:space="preserve">. Report 14-31, 2014. Disponível em: </w:t>
      </w:r>
      <w:hyperlink r:id="rId20">
        <w:r>
          <w:rPr>
            <w:color w:val="3559A8"/>
            <w:u w:val="single"/>
          </w:rPr>
          <w:t>https://oig.justice.gov/reports/audit-status-federal-bureau-investigations-sentinel-program</w:t>
        </w:r>
      </w:hyperlink>
      <w:r>
        <w:t>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247" w:right="1247" w:bottom="1134" w:left="1417" w:header="510" w:footer="51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ptos" w:hAnsi="Aptos"/>
        <w:color w:val="66738D"/>
        <w:sz w:val="16"/>
      </w:rPr>
      <w:t xml:space="preserve">DIO  •  PORTFÓLIO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ptos" w:hAnsi="Aptos"/>
        <w:b/>
        <w:color w:val="66738D"/>
        <w:sz w:val="16"/>
      </w:rPr>
      <w:t>SCRUM NO FBI  •  PROJETO SENTINEL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3" w:after="140"/>
      <w:jc w:val="both"/>
    </w:pPr>
    <w:rPr>
      <w:rFonts w:ascii="Aptos" w:hAnsi="Aptos"/>
      <w:color w:val="1723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33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559A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C8C7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33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ência">
    <w:name w:val="Referência"/>
    <w:basedOn w:val="Normal"/>
    <w:pPr>
      <w:spacing w:after="140"/>
      <w:ind w:left="397" w:hanging="397"/>
    </w:pPr>
    <w:rPr>
      <w:color w:val="3F4D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yperlink" Target="https://www.gao.gov/products/gao-07-912" TargetMode="External"/><Relationship Id="rId13" Type="http://schemas.openxmlformats.org/officeDocument/2006/relationships/hyperlink" Target="https://oig.justice.gov/archives/reports/FBI/a0740/findings.htm" TargetMode="External"/><Relationship Id="rId14" Type="http://schemas.openxmlformats.org/officeDocument/2006/relationships/hyperlink" Target="https://www.oversight.gov/sites/default/files/documents/reports/2018-02/a1238.pdf" TargetMode="External"/><Relationship Id="rId15" Type="http://schemas.openxmlformats.org/officeDocument/2006/relationships/hyperlink" Target="https://www.fbi.gov/news/pressrel/press-releases/mediaresponse_102010" TargetMode="External"/><Relationship Id="rId16" Type="http://schemas.openxmlformats.org/officeDocument/2006/relationships/hyperlink" Target="https://res.infoq.com/articles/sutherland-scrum-twice-work-half-time/en/resources/Book-Excerpt.pdf" TargetMode="External"/><Relationship Id="rId17" Type="http://schemas.openxmlformats.org/officeDocument/2006/relationships/hyperlink" Target="https://scrumguides.org/docs/scrumguide/v2020/2020-Scrum-Guide-US.pdf" TargetMode="External"/><Relationship Id="rId18" Type="http://schemas.openxmlformats.org/officeDocument/2006/relationships/hyperlink" Target="https://www.gao.gov/products/gao-12-681" TargetMode="External"/><Relationship Id="rId19" Type="http://schemas.openxmlformats.org/officeDocument/2006/relationships/hyperlink" Target="https://archives.fbi.gov/archives/news/pressrel/press-releases/fbi-announces-deployment-of-sentinel" TargetMode="External"/><Relationship Id="rId20" Type="http://schemas.openxmlformats.org/officeDocument/2006/relationships/hyperlink" Target="https://oig.justice.gov/reports/audit-status-federal-bureau-investigations-sentinel-prog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Scrum no FBI: uma análise crítica do Projeto Sentinel</dc:title>
  <dc:subject>Resenha crítica — Scrum: Analisando Cases de Sucesso</dc:subject>
  <dc:creator>0Barone</dc:creator>
  <cp:keywords>Scrum, Agile, FBI, Sentinel, DIO, estudo de caso</cp:keywords>
  <dc:description>Conteúdo autoral, produzido a partir de fontes citadas.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