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-180" w:right="-514" w:firstLine="0"/>
        <w:rPr/>
      </w:pPr>
      <w:r w:rsidDel="00000000" w:rsidR="00000000" w:rsidRPr="00000000">
        <w:rPr>
          <w:rtl w:val="0"/>
        </w:rPr>
        <w:t xml:space="preserve">Seminar 8: Z-Transform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57" w:line="240" w:lineRule="auto"/>
        <w:ind w:left="380" w:right="0" w:hanging="3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 LTI system is described by the difference equation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57" w:line="240" w:lineRule="auto"/>
        <w:ind w:left="38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y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+x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n−1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+x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n−2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57" w:line="240" w:lineRule="auto"/>
        <w:ind w:left="799" w:right="0" w:hanging="419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Determine the system function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for this system.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before="57" w:lineRule="auto"/>
        <w:ind w:left="799" w:hanging="419"/>
        <w:rPr/>
      </w:pPr>
      <w:r w:rsidDel="00000000" w:rsidR="00000000" w:rsidRPr="00000000">
        <w:rPr>
          <w:i w:val="0"/>
          <w:rtl w:val="0"/>
        </w:rPr>
        <w:t xml:space="preserve">Plot the poles and zeros of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) in the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-plane.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before="57" w:lineRule="auto"/>
        <w:ind w:left="799" w:hanging="419"/>
        <w:rPr/>
      </w:pPr>
      <w:r w:rsidDel="00000000" w:rsidR="00000000" w:rsidRPr="00000000">
        <w:rPr>
          <w:i w:val="0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) obtain an expression for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, the frequency response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before="57" w:lineRule="auto"/>
        <w:ind w:left="799" w:hanging="419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is the output if the input is</w:t>
      </w:r>
      <m:oMath>
        <m:r>
          <w:rPr/>
          <m:t xml:space="preserve">x[n]=4+cos[0.25π(n−1)]−3cos[(2π/3)n]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before="57" w:lineRule="auto"/>
        <w:ind w:left="380" w:hanging="380"/>
        <w:rPr>
          <w:i w:val="0"/>
        </w:rPr>
      </w:pPr>
      <w:r w:rsidDel="00000000" w:rsidR="00000000" w:rsidRPr="00000000">
        <w:rPr>
          <w:i w:val="0"/>
          <w:rtl w:val="0"/>
        </w:rPr>
        <w:t xml:space="preserve">Consider an LTI system whose system function is the product of five terms as follows</w:t>
      </w:r>
    </w:p>
    <w:p w:rsidR="00000000" w:rsidDel="00000000" w:rsidP="00000000" w:rsidRDefault="00000000" w:rsidRPr="00000000" w14:paraId="0000000B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m:oMath>
        <m:r>
          <w:rPr/>
          <m:t xml:space="preserve">H(z)=(1−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−j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−j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Write the difference equation that relates the output of this system to its input.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Plot the poles and zeros of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) in the complex </w:t>
      </w:r>
      <w:r w:rsidDel="00000000" w:rsidR="00000000" w:rsidRPr="00000000">
        <w:rPr>
          <w:i w:val="1"/>
          <w:rtl w:val="0"/>
        </w:rPr>
        <w:t xml:space="preserve">z-</w:t>
      </w:r>
      <w:r w:rsidDel="00000000" w:rsidR="00000000" w:rsidRPr="00000000">
        <w:rPr>
          <w:i w:val="0"/>
          <w:rtl w:val="0"/>
        </w:rPr>
        <w:t xml:space="preserve">plane.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If the input is </w:t>
      </w:r>
      <m:oMath>
        <m:r>
          <w:rPr>
            <w:i w:val="0"/>
          </w:rPr>
          <m:t xml:space="preserve">x[n]=A</m:t>
        </m:r>
        <m:sSup>
          <m:sSupPr>
            <m:ctrlPr>
              <w:rPr>
                <w:i w:val="0"/>
              </w:rPr>
            </m:ctrlPr>
          </m:sSupPr>
          <m:e>
            <m:r>
              <w:rPr>
                <w:i w:val="0"/>
              </w:rPr>
              <m:t xml:space="preserve">e</m:t>
            </m:r>
          </m:e>
          <m:sup>
            <m:r>
              <w:rPr>
                <w:i w:val="0"/>
              </w:rPr>
              <m:t xml:space="preserve">j</m:t>
            </m:r>
            <m:r>
              <w:rPr>
                <w:i w:val="0"/>
              </w:rPr>
              <m:t>φ</m:t>
            </m:r>
          </m:sup>
        </m:sSup>
        <m:sSup>
          <m:sSupPr>
            <m:ctrlPr>
              <w:rPr>
                <w:i w:val="0"/>
              </w:rPr>
            </m:ctrlPr>
          </m:sSupPr>
          <m:e>
            <m:r>
              <w:rPr>
                <w:i w:val="0"/>
              </w:rPr>
              <m:t xml:space="preserve">e</m:t>
            </m:r>
          </m:e>
          <m:sup>
            <m:r>
              <w:rPr>
                <w:i w:val="0"/>
              </w:rPr>
              <m:t xml:space="preserve">j</m:t>
            </m:r>
            <m:acc>
              <m:accPr>
                <m:chr m:val="̂"/>
                <m:ctrlPr>
                  <w:rPr>
                    <w:i w:val="0"/>
                  </w:rPr>
                </m:ctrlPr>
              </m:accPr>
              <m:e>
                <m:r>
                  <w:rPr>
                    <w:i w:val="0"/>
                  </w:rPr>
                  <m:t>ω</m:t>
                </m:r>
              </m:e>
            </m:acc>
            <m:r>
              <w:rPr>
                <w:i w:val="0"/>
              </w:rPr>
              <m:t xml:space="preserve">n</m:t>
            </m:r>
          </m:sup>
        </m:sSup>
      </m:oMath>
      <w:r w:rsidDel="00000000" w:rsidR="00000000" w:rsidRPr="00000000">
        <w:rPr>
          <w:i w:val="0"/>
          <w:rtl w:val="0"/>
        </w:rPr>
        <w:t xml:space="preserve">, for what values of </w:t>
      </w:r>
      <m:oMath>
        <m:r>
          <w:rPr>
            <w:i w:val="0"/>
          </w:rPr>
          <m:t xml:space="preserve">-</m:t>
        </m:r>
        <m:r>
          <w:rPr>
            <w:i w:val="0"/>
          </w:rPr>
          <m:t>π</m:t>
        </m:r>
        <m:r>
          <w:rPr>
            <w:i w:val="0"/>
          </w:rPr>
          <m:t xml:space="preserve">&lt;</m:t>
        </m:r>
        <m:acc>
          <m:accPr>
            <m:chr m:val="̂"/>
            <m:ctrlPr>
              <w:rPr>
                <w:i w:val="0"/>
              </w:rPr>
            </m:ctrlPr>
          </m:accPr>
          <m:e>
            <m:r>
              <w:rPr>
                <w:i w:val="0"/>
              </w:rPr>
              <m:t>ω</m:t>
            </m:r>
          </m:e>
        </m:acc>
        <m:r>
          <w:rPr/>
          <m:t xml:space="preserve">&lt;</m:t>
        </m:r>
        <m:r>
          <w:rPr/>
          <m:t>π</m:t>
        </m:r>
      </m:oMath>
      <w:r w:rsidDel="00000000" w:rsidR="00000000" w:rsidRPr="00000000">
        <w:rPr>
          <w:i w:val="0"/>
          <w:rtl w:val="0"/>
        </w:rPr>
        <w:t xml:space="preserve">  will </w:t>
      </w:r>
      <m:oMath>
        <m:r>
          <w:rPr/>
          <m:t xml:space="preserve">y[n]=0</m:t>
        </m:r>
      </m:oMath>
      <w:r w:rsidDel="00000000" w:rsidR="00000000" w:rsidRPr="00000000">
        <w:rPr>
          <w:i w:val="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57" w:lineRule="auto"/>
        <w:ind w:left="380" w:hanging="38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Suppose that an LTI system is defined by the system function </w:t>
      </w:r>
    </w:p>
    <w:p w:rsidR="00000000" w:rsidDel="00000000" w:rsidP="00000000" w:rsidRDefault="00000000" w:rsidRPr="00000000" w14:paraId="00000010">
      <w:pPr>
        <w:pageBreakBefore w:val="0"/>
        <w:spacing w:after="0" w:before="57" w:lineRule="auto"/>
        <w:ind w:left="380" w:firstLine="0"/>
        <w:jc w:val="center"/>
        <w:rPr/>
      </w:pPr>
      <m:oMath>
        <m:r>
          <w:rPr/>
          <m:t xml:space="preserve">H(z)=(1−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Write the time-domain description of this system in the form of a difference equation.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Write a formula for the frequency response of the system.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Derive simple formulas for the magnitude response and the phase response versus </w:t>
      </w:r>
      <w:r w:rsidDel="00000000" w:rsidR="00000000" w:rsidRPr="00000000">
        <w:rPr>
          <w:rtl w:val="0"/>
        </w:rPr>
        <w:t xml:space="preserve">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i w:val="0"/>
          <w:rtl w:val="0"/>
        </w:rPr>
        <w:t xml:space="preserve"> . These formulas must contain no complex terms and no square roots.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This system can “null” certain input signals. For which input frequencies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is the response to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x[n]=cos(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n)</m:t>
        </m:r>
      </m:oMath>
      <w:r w:rsidDel="00000000" w:rsidR="00000000" w:rsidRPr="00000000">
        <w:rPr>
          <w:i w:val="0"/>
          <w:rtl w:val="0"/>
        </w:rPr>
        <w:t xml:space="preserve"> equal to zero?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When the input to the system is </w:t>
      </w:r>
      <m:oMath>
        <m:r>
          <w:rPr/>
          <m:t xml:space="preserve">x[n]=cos(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n)</m:t>
        </m:r>
      </m:oMath>
      <w:r w:rsidDel="00000000" w:rsidR="00000000" w:rsidRPr="00000000">
        <w:rPr>
          <w:i w:val="0"/>
          <w:rtl w:val="0"/>
        </w:rPr>
        <w:t xml:space="preserve">, determine the output signal in the form </w:t>
      </w:r>
      <m:oMath>
        <m:r>
          <w:rPr/>
          <m:t xml:space="preserve">y[n]=Acos(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. Give numerical values for the constants </w:t>
      </w:r>
      <m:oMath>
        <m:r>
          <w:rPr/>
          <m:t xml:space="preserve">A</m:t>
        </m:r>
      </m:oMath>
      <w:r w:rsidDel="00000000" w:rsidR="00000000" w:rsidRPr="00000000">
        <w:rPr>
          <w:i w:val="0"/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rtl w:val="0"/>
        </w:rPr>
        <w:t xml:space="preserve"> and </w:t>
      </w:r>
      <m:oMath>
        <m:r>
          <m:t>φ</m:t>
        </m:r>
      </m:oMath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57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before="57" w:lineRule="auto"/>
        <w:ind w:left="380" w:hanging="38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An LTI system has the system function</w:t>
      </w:r>
    </w:p>
    <w:p w:rsidR="00000000" w:rsidDel="00000000" w:rsidP="00000000" w:rsidRDefault="00000000" w:rsidRPr="00000000" w14:paraId="00000018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m:oMath>
        <m:r>
          <w:rPr/>
          <m:t xml:space="preserve">H(z)=(1+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)(1−4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)=1−2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−4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57" w:lineRule="auto"/>
        <w:ind w:left="380" w:firstLine="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The input to the system is</w:t>
      </w:r>
    </w:p>
    <w:p w:rsidR="00000000" w:rsidDel="00000000" w:rsidP="00000000" w:rsidRDefault="00000000" w:rsidRPr="00000000" w14:paraId="0000001A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m:oMath>
        <m:r>
          <w:rPr/>
          <m:t xml:space="preserve">x[n]=20−20δ[n]+20 cos(0.5πn+</m:t>
        </m:r>
        <m:f>
          <m:fPr>
            <m:ctrlPr>
              <w:rPr/>
            </m:ctrlPr>
          </m:fPr>
          <m:num>
            <m:r>
              <w:rPr/>
              <m:t xml:space="preserve"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57" w:lineRule="auto"/>
        <w:ind w:left="380" w:firstLine="0"/>
        <w:jc w:val="left"/>
        <w:rPr/>
      </w:pPr>
      <w:r w:rsidDel="00000000" w:rsidR="00000000" w:rsidRPr="00000000">
        <w:rPr>
          <w:i w:val="0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</w:rPr>
          <m:t xml:space="preserve">−∞&lt;n&lt;∞</m:t>
        </m:r>
      </m:oMath>
      <w:r w:rsidDel="00000000" w:rsidR="00000000" w:rsidRPr="00000000">
        <w:rPr>
          <w:i w:val="0"/>
          <w:rtl w:val="0"/>
        </w:rPr>
        <w:t xml:space="preserve">. Determine the output of the system </w:t>
      </w:r>
      <m:oMath>
        <m:r>
          <w:rPr>
            <w:rFonts w:ascii="Cambria Math" w:cs="Cambria Math" w:eastAsia="Cambria Math" w:hAnsi="Cambria Math"/>
          </w:rPr>
          <m:t xml:space="preserve">y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corresponding to the above input. Give an equation for </w:t>
      </w:r>
      <m:oMath>
        <m:r>
          <w:rPr>
            <w:rFonts w:ascii="Cambria Math" w:cs="Cambria Math" w:eastAsia="Cambria Math" w:hAnsi="Cambria Math"/>
          </w:rPr>
          <m:t xml:space="preserve">y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that is valid for all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57" w:lineRule="auto"/>
        <w:ind w:left="38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0"/>
          <w:rtl w:val="0"/>
        </w:rPr>
        <w:t xml:space="preserve"> This is an easy problem if you approach it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57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before="57" w:lineRule="auto"/>
        <w:ind w:left="380" w:hanging="38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Consider a cascade system as shown below </w:t>
      </w:r>
    </w:p>
    <w:p w:rsidR="00000000" w:rsidDel="00000000" w:rsidP="00000000" w:rsidRDefault="00000000" w:rsidRPr="00000000" w14:paraId="0000001F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w:r w:rsidDel="00000000" w:rsidR="00000000" w:rsidRPr="00000000">
        <w:rPr/>
        <w:drawing>
          <wp:inline distB="114300" distT="114300" distL="114300" distR="114300">
            <wp:extent cx="4201950" cy="1055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950" cy="105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57" w:lineRule="auto"/>
        <w:ind w:left="380" w:firstLine="0"/>
        <w:jc w:val="left"/>
        <w:rPr/>
      </w:pPr>
      <w:r w:rsidDel="00000000" w:rsidR="00000000" w:rsidRPr="00000000">
        <w:rPr>
          <w:i w:val="0"/>
          <w:rtl w:val="0"/>
        </w:rPr>
        <w:t xml:space="preserve">where the system function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of the overall system is given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113" w:lineRule="auto"/>
        <w:ind w:left="380" w:firstLine="0"/>
        <w:jc w:val="center"/>
        <w:rPr>
          <w:i w:val="0"/>
        </w:rPr>
      </w:pP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1−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Determine the poles and zeros of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and plot them in the complex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-plane.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Find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such that the overall cascade system has the system function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given above, and the output of the first system is given by </w:t>
      </w:r>
      <m:oMath>
        <m:r>
          <w:rPr>
            <w:rFonts w:ascii="Cambria Math" w:cs="Cambria Math" w:eastAsia="Cambria Math" w:hAnsi="Cambria Math"/>
          </w:rPr>
          <m:t xml:space="preserve">w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  <m:r>
          <w:rPr>
            <w:rFonts w:ascii="Cambria Math" w:cs="Cambria Math" w:eastAsia="Cambria Math" w:hAnsi="Cambria Math"/>
          </w:rPr>
          <m:t xml:space="preserve">=x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  <m:r>
          <w:rPr>
            <w:rFonts w:ascii="Cambria Math" w:cs="Cambria Math" w:eastAsia="Cambria Math" w:hAnsi="Cambria Math"/>
          </w:rPr>
          <m:t xml:space="preserve">−x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n−4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Determine the difference equation that relates </w:t>
      </w:r>
      <m:oMath>
        <m:r>
          <w:rPr>
            <w:rFonts w:ascii="Cambria Math" w:cs="Cambria Math" w:eastAsia="Cambria Math" w:hAnsi="Cambria Math"/>
          </w:rPr>
          <m:t xml:space="preserve">y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to </w:t>
      </w:r>
      <m:oMath>
        <m:r>
          <w:rPr>
            <w:rFonts w:ascii="Cambria Math" w:cs="Cambria Math" w:eastAsia="Cambria Math" w:hAnsi="Cambria Math"/>
          </w:rPr>
          <m:t xml:space="preserve">w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for your answer in part (b).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before="57" w:lineRule="auto"/>
        <w:ind w:left="3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Suppose that a system is defined by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the time-domain description of the system in the form of a difference equation.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the formula for the frequency response of the system.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Sketch a plot of the magnitude response versus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input to the system is </w:t>
      </w:r>
      <m:oMath>
        <m:r>
          <w:rPr/>
          <m:t xml:space="preserve">x[n]=sin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100</m:t>
                </m:r>
              </m:den>
            </m:f>
            <m:r>
              <w:rPr/>
              <m:t>π</m:t>
            </m:r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 determine the output signal </w:t>
      </w:r>
      <m:oMath>
        <m:r>
          <w:rPr/>
          <m:t xml:space="preserve">y[n].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before="57" w:lineRule="auto"/>
        <w:ind w:left="3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LTI system is described by </w:t>
      </w:r>
      <m:oMath>
        <m:r>
          <w:rPr/>
          <m:t xml:space="preserve">y[n]=x[n]-x[n-4]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its system function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Plot the poles and zeros of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</m:oMath>
      <w:r w:rsidDel="00000000" w:rsidR="00000000" w:rsidRPr="00000000">
        <w:rPr>
          <w:rtl w:val="0"/>
        </w:rPr>
        <w:t xml:space="preserve"> in the z-plane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frequency response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and express it in polar form (magnitude and phase). Remember the “trick”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r>
                  <w:rPr/>
                  <m:t>θ</m:t>
                </m:r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-j0.5</m:t>
            </m:r>
            <m:r>
              <w:rPr/>
              <m:t>θ</m:t>
            </m:r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j0.5</m:t>
                </m:r>
                <m:r>
                  <w:rPr/>
                  <m:t>θ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-j0.5</m:t>
                </m:r>
                <m:r>
                  <w:rPr/>
                  <m:t>θ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Sketch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-</m:t>
        </m:r>
        <m:r>
          <w:rPr/>
          <m:t>π</m:t>
        </m:r>
        <m:r>
          <w:rPr/>
          <m:t xml:space="preserve">&lt;</m:t>
        </m:r>
      </m:oMath>
      <w:r w:rsidDel="00000000" w:rsidR="00000000" w:rsidRPr="00000000">
        <w:rPr>
          <w:rtl w:val="0"/>
        </w:rPr>
        <w:t xml:space="preserve">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tl w:val="0"/>
        </w:rPr>
        <w:t xml:space="preserve"> &lt;</w:t>
      </w:r>
      <m:oMath>
        <m:r>
          <w:rPr/>
          <m:t xml:space="preserve"> </m:t>
        </m:r>
        <m:r>
          <w:rPr/>
          <m:t>π</m:t>
        </m:r>
      </m:oMath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384" w:top="1384" w:left="1633" w:right="16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52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690783"/>
                        <a:ext cx="9080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52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Senyals i Sistemes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ESUP, UPF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380" w:hanging="380"/>
      </w:pPr>
      <w:rPr/>
    </w:lvl>
    <w:lvl w:ilvl="1">
      <w:start w:val="1"/>
      <w:numFmt w:val="lowerLetter"/>
      <w:lvlText w:val="(%2)"/>
      <w:lvlJc w:val="left"/>
      <w:pPr>
        <w:ind w:left="799" w:hanging="418.99999999999994"/>
      </w:pPr>
      <w:rPr/>
    </w:lvl>
    <w:lvl w:ilvl="2">
      <w:start w:val="1"/>
      <w:numFmt w:val="lowerRoman"/>
      <w:lvlText w:val=" %3."/>
      <w:lvlJc w:val="left"/>
      <w:pPr>
        <w:ind w:left="1440" w:hanging="360"/>
      </w:pPr>
      <w:rPr/>
    </w:lvl>
    <w:lvl w:ilvl="3">
      <w:start w:val="1"/>
      <w:numFmt w:val="upperLetter"/>
      <w:lvlText w:val=" %4.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32" w:hanging="432"/>
      <w:jc w:val="center"/>
    </w:pPr>
    <w:rPr>
      <w:b w:val="1"/>
      <w:i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