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1754" w14:textId="77777777" w:rsidR="005235F6" w:rsidRDefault="005235F6">
      <w:pPr>
        <w:spacing w:after="120"/>
      </w:pPr>
    </w:p>
    <w:p w14:paraId="7B13F4B6" w14:textId="77777777" w:rsidR="005235F6" w:rsidRDefault="005235F6">
      <w:pPr>
        <w:spacing w:after="120"/>
      </w:pPr>
    </w:p>
    <w:p w14:paraId="479FEC6B" w14:textId="77777777" w:rsidR="005235F6" w:rsidRDefault="005235F6">
      <w:pPr>
        <w:spacing w:after="120"/>
      </w:pPr>
    </w:p>
    <w:p w14:paraId="5D3D99EA" w14:textId="77777777" w:rsidR="005235F6" w:rsidRDefault="00000000">
      <w:pPr>
        <w:spacing w:after="160"/>
        <w:jc w:val="center"/>
      </w:pPr>
      <w:r>
        <w:rPr>
          <w:b/>
          <w:bCs/>
          <w:color w:val="1F4E79"/>
          <w:sz w:val="56"/>
          <w:szCs w:val="56"/>
        </w:rPr>
        <w:t>Salesforce CI/CD Pipeline</w:t>
      </w:r>
    </w:p>
    <w:p w14:paraId="1F468611" w14:textId="77777777" w:rsidR="005235F6" w:rsidRDefault="00000000">
      <w:pPr>
        <w:spacing w:after="80"/>
        <w:jc w:val="center"/>
      </w:pPr>
      <w:r>
        <w:rPr>
          <w:color w:val="2E75B6"/>
          <w:sz w:val="36"/>
          <w:szCs w:val="36"/>
        </w:rPr>
        <w:t>Developer &amp; Architect Guide</w:t>
      </w:r>
    </w:p>
    <w:p w14:paraId="6F920EC4" w14:textId="77777777" w:rsidR="005235F6" w:rsidRDefault="00000000">
      <w:pPr>
        <w:spacing w:after="600"/>
        <w:jc w:val="center"/>
      </w:pPr>
      <w:r>
        <w:rPr>
          <w:i/>
          <w:iCs/>
          <w:color w:val="888888"/>
          <w:sz w:val="22"/>
          <w:szCs w:val="22"/>
        </w:rPr>
        <w:t>GitHub Actions · Salesforce DX · Delta Deployments</w:t>
      </w:r>
    </w:p>
    <w:tbl>
      <w:tblPr>
        <w:tblW w:w="3000" w:type="pct"/>
        <w:jc w:val="center"/>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2053"/>
        <w:gridCol w:w="1936"/>
      </w:tblGrid>
      <w:tr w:rsidR="005235F6" w14:paraId="23162F02" w14:textId="77777777">
        <w:tblPrEx>
          <w:tblCellMar>
            <w:top w:w="0" w:type="dxa"/>
            <w:bottom w:w="0" w:type="dxa"/>
          </w:tblCellMar>
        </w:tblPrEx>
        <w:trPr>
          <w:jc w:val="center"/>
        </w:trPr>
        <w:tc>
          <w:tcPr>
            <w:tcW w:w="0" w:type="auto"/>
            <w:shd w:val="solid" w:color="D6E4F0" w:fill="auto"/>
            <w:tcMar>
              <w:top w:w="120" w:type="dxa"/>
              <w:left w:w="200" w:type="dxa"/>
              <w:bottom w:w="120" w:type="dxa"/>
              <w:right w:w="200" w:type="dxa"/>
            </w:tcMar>
          </w:tcPr>
          <w:p w14:paraId="514D782D" w14:textId="77777777" w:rsidR="005235F6" w:rsidRDefault="00000000">
            <w:r>
              <w:rPr>
                <w:b/>
                <w:bCs/>
                <w:color w:val="2E75B6"/>
                <w:sz w:val="18"/>
                <w:szCs w:val="18"/>
              </w:rPr>
              <w:t>Version</w:t>
            </w:r>
          </w:p>
          <w:p w14:paraId="240843AC" w14:textId="77777777" w:rsidR="005235F6" w:rsidRDefault="00000000">
            <w:r>
              <w:rPr>
                <w:sz w:val="18"/>
                <w:szCs w:val="18"/>
              </w:rPr>
              <w:t>1.0</w:t>
            </w:r>
          </w:p>
        </w:tc>
        <w:tc>
          <w:tcPr>
            <w:tcW w:w="0" w:type="auto"/>
            <w:shd w:val="solid" w:color="D6E4F0" w:fill="auto"/>
            <w:tcMar>
              <w:top w:w="120" w:type="dxa"/>
              <w:left w:w="200" w:type="dxa"/>
              <w:bottom w:w="120" w:type="dxa"/>
              <w:right w:w="200" w:type="dxa"/>
            </w:tcMar>
          </w:tcPr>
          <w:p w14:paraId="6C18D17B" w14:textId="77777777" w:rsidR="005235F6" w:rsidRDefault="00000000">
            <w:r>
              <w:rPr>
                <w:b/>
                <w:bCs/>
                <w:color w:val="2E75B6"/>
                <w:sz w:val="18"/>
                <w:szCs w:val="18"/>
              </w:rPr>
              <w:t>API Version</w:t>
            </w:r>
          </w:p>
          <w:p w14:paraId="0F295E23" w14:textId="77777777" w:rsidR="005235F6" w:rsidRDefault="00000000">
            <w:r>
              <w:rPr>
                <w:sz w:val="18"/>
                <w:szCs w:val="18"/>
              </w:rPr>
              <w:t>Salesforce v66.0</w:t>
            </w:r>
          </w:p>
        </w:tc>
        <w:tc>
          <w:tcPr>
            <w:tcW w:w="0" w:type="auto"/>
            <w:shd w:val="solid" w:color="D6E4F0" w:fill="auto"/>
            <w:tcMar>
              <w:top w:w="120" w:type="dxa"/>
              <w:left w:w="200" w:type="dxa"/>
              <w:bottom w:w="120" w:type="dxa"/>
              <w:right w:w="200" w:type="dxa"/>
            </w:tcMar>
          </w:tcPr>
          <w:p w14:paraId="410D2155" w14:textId="77777777" w:rsidR="005235F6" w:rsidRDefault="00000000">
            <w:r>
              <w:rPr>
                <w:b/>
                <w:bCs/>
                <w:color w:val="2E75B6"/>
                <w:sz w:val="18"/>
                <w:szCs w:val="18"/>
              </w:rPr>
              <w:t>Platform</w:t>
            </w:r>
          </w:p>
          <w:p w14:paraId="2FC491B2" w14:textId="77777777" w:rsidR="005235F6" w:rsidRDefault="00000000">
            <w:r>
              <w:rPr>
                <w:sz w:val="18"/>
                <w:szCs w:val="18"/>
              </w:rPr>
              <w:t>GitHub Actions</w:t>
            </w:r>
          </w:p>
        </w:tc>
      </w:tr>
    </w:tbl>
    <w:p w14:paraId="2516354C" w14:textId="77777777" w:rsidR="005235F6" w:rsidRDefault="005235F6">
      <w:pPr>
        <w:spacing w:after="120"/>
      </w:pPr>
    </w:p>
    <w:p w14:paraId="600768B8" w14:textId="77777777" w:rsidR="005235F6" w:rsidRDefault="005235F6">
      <w:pPr>
        <w:spacing w:after="120"/>
      </w:pPr>
    </w:p>
    <w:p w14:paraId="174938F5" w14:textId="77777777" w:rsidR="005235F6" w:rsidRDefault="00000000">
      <w:r>
        <w:br w:type="page"/>
      </w:r>
    </w:p>
    <w:p w14:paraId="6F1AC7DF" w14:textId="77777777" w:rsidR="005235F6" w:rsidRDefault="00000000">
      <w:pPr>
        <w:pStyle w:val="Heading1"/>
        <w:pBdr>
          <w:bottom w:val="single" w:sz="8" w:space="0" w:color="2E75B6"/>
        </w:pBdr>
        <w:spacing w:before="360" w:after="120"/>
        <w:rPr>
          <w:b/>
          <w:bCs/>
          <w:color w:val="1F4E79"/>
        </w:rPr>
      </w:pPr>
      <w:r>
        <w:lastRenderedPageBreak/>
        <w:t>1. Overview</w:t>
      </w:r>
    </w:p>
    <w:p w14:paraId="7172B10B" w14:textId="77777777" w:rsidR="005235F6" w:rsidRDefault="00000000">
      <w:pPr>
        <w:spacing w:after="100"/>
      </w:pPr>
      <w:r>
        <w:t xml:space="preserve">This project uses a </w:t>
      </w:r>
      <w:proofErr w:type="spellStart"/>
      <w:r>
        <w:t>GitFlow</w:t>
      </w:r>
      <w:proofErr w:type="spellEnd"/>
      <w:r>
        <w:t>-based CI/CD pipeline powered by GitHub Actions to automate Salesforce deployments across four environments. Every push to a protected branch triggers an automated validate-then-deploy workflow, ensuring code is tested before it reaches production.</w:t>
      </w:r>
    </w:p>
    <w:p w14:paraId="57FED6B9" w14:textId="77777777" w:rsidR="005235F6" w:rsidRDefault="005235F6">
      <w:pPr>
        <w:spacing w:after="120"/>
      </w:pPr>
    </w:p>
    <w:tbl>
      <w:tblPr>
        <w:tblW w:w="5000" w:type="pct"/>
        <w:tblBorders>
          <w:left w:val="thick" w:sz="1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3"/>
      </w:tblGrid>
      <w:tr w:rsidR="005235F6" w14:paraId="6818D855" w14:textId="77777777">
        <w:tblPrEx>
          <w:tblCellMar>
            <w:top w:w="0" w:type="dxa"/>
            <w:bottom w:w="0" w:type="dxa"/>
          </w:tblCellMar>
        </w:tblPrEx>
        <w:tc>
          <w:tcPr>
            <w:tcW w:w="0" w:type="auto"/>
            <w:shd w:val="solid" w:color="2E75B6" w:fill="auto"/>
            <w:tcMar>
              <w:top w:w="60" w:type="dxa"/>
              <w:left w:w="120" w:type="dxa"/>
              <w:bottom w:w="60" w:type="dxa"/>
              <w:right w:w="120" w:type="dxa"/>
            </w:tcMar>
          </w:tcPr>
          <w:p w14:paraId="66806E6A" w14:textId="77777777" w:rsidR="005235F6" w:rsidRDefault="00000000">
            <w:r>
              <w:rPr>
                <w:b/>
                <w:bCs/>
                <w:color w:val="FFFFFF"/>
              </w:rPr>
              <w:t>Pipeline Flow</w:t>
            </w:r>
          </w:p>
        </w:tc>
      </w:tr>
      <w:tr w:rsidR="005235F6" w14:paraId="7FBF0051" w14:textId="77777777">
        <w:tblPrEx>
          <w:tblCellMar>
            <w:top w:w="0" w:type="dxa"/>
            <w:bottom w:w="0" w:type="dxa"/>
          </w:tblCellMar>
        </w:tblPrEx>
        <w:tc>
          <w:tcPr>
            <w:tcW w:w="0" w:type="auto"/>
            <w:shd w:val="solid" w:color="D6E4F0" w:fill="auto"/>
            <w:tcMar>
              <w:top w:w="80" w:type="dxa"/>
              <w:left w:w="120" w:type="dxa"/>
              <w:bottom w:w="80" w:type="dxa"/>
              <w:right w:w="120" w:type="dxa"/>
            </w:tcMar>
          </w:tcPr>
          <w:p w14:paraId="1C303070" w14:textId="550C8D12" w:rsidR="005235F6" w:rsidRDefault="00000000">
            <w:r>
              <w:rPr>
                <w:sz w:val="19"/>
                <w:szCs w:val="19"/>
              </w:rPr>
              <w:t xml:space="preserve">Developer </w:t>
            </w:r>
            <w:r w:rsidR="00B12CC5">
              <w:rPr>
                <w:sz w:val="19"/>
                <w:szCs w:val="19"/>
              </w:rPr>
              <w:t>branch</w:t>
            </w:r>
            <w:r>
              <w:rPr>
                <w:sz w:val="19"/>
                <w:szCs w:val="19"/>
              </w:rPr>
              <w:t xml:space="preserve">  →  develop  →  </w:t>
            </w:r>
            <w:proofErr w:type="spellStart"/>
            <w:r>
              <w:rPr>
                <w:sz w:val="19"/>
                <w:szCs w:val="19"/>
              </w:rPr>
              <w:t>qa</w:t>
            </w:r>
            <w:proofErr w:type="spellEnd"/>
            <w:r>
              <w:rPr>
                <w:sz w:val="19"/>
                <w:szCs w:val="19"/>
              </w:rPr>
              <w:t xml:space="preserve">  →  stage  →  main (Production)</w:t>
            </w:r>
          </w:p>
        </w:tc>
      </w:tr>
    </w:tbl>
    <w:p w14:paraId="5D7C1624" w14:textId="77777777" w:rsidR="005235F6" w:rsidRDefault="005235F6">
      <w:pPr>
        <w:spacing w:after="120"/>
      </w:pPr>
    </w:p>
    <w:p w14:paraId="7C6A4083" w14:textId="77777777" w:rsidR="005235F6" w:rsidRDefault="00000000">
      <w:pPr>
        <w:spacing w:after="100"/>
      </w:pPr>
      <w:r>
        <w:t>The pipeline is built on three core principles:</w:t>
      </w:r>
    </w:p>
    <w:p w14:paraId="1339CED7" w14:textId="77777777" w:rsidR="005235F6" w:rsidRDefault="00000000">
      <w:pPr>
        <w:pStyle w:val="ListParagraph"/>
        <w:numPr>
          <w:ilvl w:val="0"/>
          <w:numId w:val="1"/>
        </w:numPr>
        <w:spacing w:after="60"/>
      </w:pPr>
      <w:r>
        <w:t>Delta deployments — only changed Salesforce components are deployed, reducing risk and deployment time.</w:t>
      </w:r>
    </w:p>
    <w:p w14:paraId="2BC0BB4A" w14:textId="77777777" w:rsidR="005235F6" w:rsidRDefault="00000000">
      <w:pPr>
        <w:pStyle w:val="ListParagraph"/>
        <w:numPr>
          <w:ilvl w:val="0"/>
          <w:numId w:val="1"/>
        </w:numPr>
        <w:spacing w:after="60"/>
      </w:pPr>
      <w:r>
        <w:t>Automated test validation — tests run on every push before any deployment occurs.</w:t>
      </w:r>
    </w:p>
    <w:p w14:paraId="1BDDCDAB" w14:textId="0CC6F26F" w:rsidR="005235F6" w:rsidRDefault="00000000">
      <w:pPr>
        <w:pStyle w:val="ListParagraph"/>
        <w:numPr>
          <w:ilvl w:val="0"/>
          <w:numId w:val="1"/>
        </w:numPr>
        <w:spacing w:after="60"/>
      </w:pPr>
      <w:r>
        <w:t xml:space="preserve">Promotion gates — code </w:t>
      </w:r>
      <w:r w:rsidR="00D62C65">
        <w:t>move</w:t>
      </w:r>
      <w:r>
        <w:t xml:space="preserve"> through environments in order, with </w:t>
      </w:r>
      <w:r w:rsidR="00A914CC">
        <w:t>manual</w:t>
      </w:r>
      <w:r>
        <w:t xml:space="preserve"> approval required.</w:t>
      </w:r>
    </w:p>
    <w:p w14:paraId="2727CD0C" w14:textId="77777777" w:rsidR="005235F6" w:rsidRDefault="005235F6">
      <w:pPr>
        <w:spacing w:after="120"/>
      </w:pPr>
    </w:p>
    <w:p w14:paraId="3CF21A7A" w14:textId="77777777" w:rsidR="005235F6" w:rsidRDefault="00000000">
      <w:pPr>
        <w:pStyle w:val="Heading1"/>
        <w:pBdr>
          <w:bottom w:val="single" w:sz="8" w:space="0" w:color="2E75B6"/>
        </w:pBdr>
        <w:spacing w:before="360" w:after="120"/>
        <w:rPr>
          <w:b/>
          <w:bCs/>
          <w:color w:val="1F4E79"/>
        </w:rPr>
      </w:pPr>
      <w:r>
        <w:t>2. Environment Architecture</w:t>
      </w:r>
    </w:p>
    <w:p w14:paraId="2EEEA159" w14:textId="77777777" w:rsidR="005235F6" w:rsidRDefault="00000000">
      <w:pPr>
        <w:spacing w:after="100"/>
      </w:pPr>
      <w:r>
        <w:t>Each branch maps directly to a Salesforce org. Deployments are fully automated except for production, which requires manual approval.</w:t>
      </w:r>
    </w:p>
    <w:p w14:paraId="13B0A3CF" w14:textId="77777777" w:rsidR="005235F6" w:rsidRDefault="005235F6">
      <w:pPr>
        <w:spacing w:after="120"/>
      </w:pP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9"/>
        <w:gridCol w:w="1746"/>
        <w:gridCol w:w="2182"/>
        <w:gridCol w:w="3491"/>
      </w:tblGrid>
      <w:tr w:rsidR="005235F6" w14:paraId="5D14CB61" w14:textId="77777777">
        <w:tblPrEx>
          <w:tblCellMar>
            <w:top w:w="0" w:type="dxa"/>
            <w:bottom w:w="0" w:type="dxa"/>
          </w:tblCellMar>
        </w:tblPrEx>
        <w:trPr>
          <w:tblHeader/>
        </w:trPr>
        <w:tc>
          <w:tcPr>
            <w:tcW w:w="750" w:type="pct"/>
            <w:shd w:val="solid" w:color="2E75B6" w:fill="auto"/>
            <w:tcMar>
              <w:top w:w="80" w:type="dxa"/>
              <w:left w:w="100" w:type="dxa"/>
              <w:bottom w:w="80" w:type="dxa"/>
              <w:right w:w="100" w:type="dxa"/>
            </w:tcMar>
          </w:tcPr>
          <w:p w14:paraId="7A88F2D2" w14:textId="77777777" w:rsidR="005235F6" w:rsidRDefault="00000000">
            <w:r>
              <w:rPr>
                <w:b/>
                <w:bCs/>
                <w:color w:val="FFFFFF"/>
                <w:sz w:val="19"/>
                <w:szCs w:val="19"/>
              </w:rPr>
              <w:t>Branch</w:t>
            </w:r>
          </w:p>
        </w:tc>
        <w:tc>
          <w:tcPr>
            <w:tcW w:w="1000" w:type="pct"/>
            <w:shd w:val="solid" w:color="2E75B6" w:fill="auto"/>
            <w:tcMar>
              <w:top w:w="80" w:type="dxa"/>
              <w:left w:w="100" w:type="dxa"/>
              <w:bottom w:w="80" w:type="dxa"/>
              <w:right w:w="100" w:type="dxa"/>
            </w:tcMar>
          </w:tcPr>
          <w:p w14:paraId="72D84C16" w14:textId="77777777" w:rsidR="005235F6" w:rsidRDefault="00000000">
            <w:r>
              <w:rPr>
                <w:b/>
                <w:bCs/>
                <w:color w:val="FFFFFF"/>
                <w:sz w:val="19"/>
                <w:szCs w:val="19"/>
              </w:rPr>
              <w:t>Salesforce Org</w:t>
            </w:r>
          </w:p>
        </w:tc>
        <w:tc>
          <w:tcPr>
            <w:tcW w:w="1250" w:type="pct"/>
            <w:shd w:val="solid" w:color="2E75B6" w:fill="auto"/>
            <w:tcMar>
              <w:top w:w="80" w:type="dxa"/>
              <w:left w:w="100" w:type="dxa"/>
              <w:bottom w:w="80" w:type="dxa"/>
              <w:right w:w="100" w:type="dxa"/>
            </w:tcMar>
          </w:tcPr>
          <w:p w14:paraId="6EEBD41C" w14:textId="77777777" w:rsidR="005235F6" w:rsidRDefault="00000000">
            <w:r>
              <w:rPr>
                <w:b/>
                <w:bCs/>
                <w:color w:val="FFFFFF"/>
                <w:sz w:val="19"/>
                <w:szCs w:val="19"/>
              </w:rPr>
              <w:t>Approval Required</w:t>
            </w:r>
          </w:p>
        </w:tc>
        <w:tc>
          <w:tcPr>
            <w:tcW w:w="2000" w:type="pct"/>
            <w:shd w:val="solid" w:color="2E75B6" w:fill="auto"/>
            <w:tcMar>
              <w:top w:w="80" w:type="dxa"/>
              <w:left w:w="100" w:type="dxa"/>
              <w:bottom w:w="80" w:type="dxa"/>
              <w:right w:w="100" w:type="dxa"/>
            </w:tcMar>
          </w:tcPr>
          <w:p w14:paraId="68353A91" w14:textId="77777777" w:rsidR="005235F6" w:rsidRDefault="00000000">
            <w:r>
              <w:rPr>
                <w:b/>
                <w:bCs/>
                <w:color w:val="FFFFFF"/>
                <w:sz w:val="19"/>
                <w:szCs w:val="19"/>
              </w:rPr>
              <w:t>Purpose</w:t>
            </w:r>
          </w:p>
        </w:tc>
      </w:tr>
      <w:tr w:rsidR="005235F6" w14:paraId="0D761B7A" w14:textId="77777777">
        <w:tblPrEx>
          <w:tblCellMar>
            <w:top w:w="0" w:type="dxa"/>
            <w:bottom w:w="0" w:type="dxa"/>
          </w:tblCellMar>
        </w:tblPrEx>
        <w:tc>
          <w:tcPr>
            <w:tcW w:w="750" w:type="pct"/>
            <w:shd w:val="solid" w:color="FFFFFF" w:fill="auto"/>
            <w:tcMar>
              <w:top w:w="60" w:type="dxa"/>
              <w:left w:w="100" w:type="dxa"/>
              <w:bottom w:w="60" w:type="dxa"/>
              <w:right w:w="100" w:type="dxa"/>
            </w:tcMar>
          </w:tcPr>
          <w:p w14:paraId="01CB2800" w14:textId="77777777" w:rsidR="005235F6" w:rsidRDefault="00000000">
            <w:r>
              <w:rPr>
                <w:sz w:val="18"/>
                <w:szCs w:val="18"/>
              </w:rPr>
              <w:t>develop</w:t>
            </w:r>
          </w:p>
        </w:tc>
        <w:tc>
          <w:tcPr>
            <w:tcW w:w="1000" w:type="pct"/>
            <w:shd w:val="solid" w:color="FFFFFF" w:fill="auto"/>
            <w:tcMar>
              <w:top w:w="60" w:type="dxa"/>
              <w:left w:w="100" w:type="dxa"/>
              <w:bottom w:w="60" w:type="dxa"/>
              <w:right w:w="100" w:type="dxa"/>
            </w:tcMar>
          </w:tcPr>
          <w:p w14:paraId="69CA40B8" w14:textId="77777777" w:rsidR="005235F6" w:rsidRDefault="00000000">
            <w:proofErr w:type="spellStart"/>
            <w:r>
              <w:rPr>
                <w:sz w:val="18"/>
                <w:szCs w:val="18"/>
              </w:rPr>
              <w:t>sfdev</w:t>
            </w:r>
            <w:proofErr w:type="spellEnd"/>
          </w:p>
        </w:tc>
        <w:tc>
          <w:tcPr>
            <w:tcW w:w="1250" w:type="pct"/>
            <w:shd w:val="solid" w:color="FFFFFF" w:fill="auto"/>
            <w:tcMar>
              <w:top w:w="60" w:type="dxa"/>
              <w:left w:w="100" w:type="dxa"/>
              <w:bottom w:w="60" w:type="dxa"/>
              <w:right w:w="100" w:type="dxa"/>
            </w:tcMar>
          </w:tcPr>
          <w:p w14:paraId="0F21BFF2" w14:textId="03BE85B3" w:rsidR="005235F6" w:rsidRDefault="00D62C65">
            <w:r>
              <w:t>Yes</w:t>
            </w:r>
            <w:r w:rsidR="00EF74ED">
              <w:t xml:space="preserve"> </w:t>
            </w:r>
            <w:r w:rsidR="00EF74ED">
              <w:rPr>
                <w:sz w:val="18"/>
                <w:szCs w:val="18"/>
              </w:rPr>
              <w:t>— Required Reviewers</w:t>
            </w:r>
          </w:p>
        </w:tc>
        <w:tc>
          <w:tcPr>
            <w:tcW w:w="2000" w:type="pct"/>
            <w:shd w:val="solid" w:color="FFFFFF" w:fill="auto"/>
            <w:tcMar>
              <w:top w:w="60" w:type="dxa"/>
              <w:left w:w="100" w:type="dxa"/>
              <w:bottom w:w="60" w:type="dxa"/>
              <w:right w:w="100" w:type="dxa"/>
            </w:tcMar>
          </w:tcPr>
          <w:p w14:paraId="1CCD5D04" w14:textId="77777777" w:rsidR="005235F6" w:rsidRDefault="00000000">
            <w:r>
              <w:rPr>
                <w:sz w:val="18"/>
                <w:szCs w:val="18"/>
              </w:rPr>
              <w:t>Integration of all developer work</w:t>
            </w:r>
          </w:p>
        </w:tc>
      </w:tr>
      <w:tr w:rsidR="005235F6" w14:paraId="4F222128" w14:textId="77777777">
        <w:tblPrEx>
          <w:tblCellMar>
            <w:top w:w="0" w:type="dxa"/>
            <w:bottom w:w="0" w:type="dxa"/>
          </w:tblCellMar>
        </w:tblPrEx>
        <w:tc>
          <w:tcPr>
            <w:tcW w:w="750" w:type="pct"/>
            <w:shd w:val="solid" w:color="F2F2F2" w:fill="auto"/>
            <w:tcMar>
              <w:top w:w="60" w:type="dxa"/>
              <w:left w:w="100" w:type="dxa"/>
              <w:bottom w:w="60" w:type="dxa"/>
              <w:right w:w="100" w:type="dxa"/>
            </w:tcMar>
          </w:tcPr>
          <w:p w14:paraId="0708D391" w14:textId="77777777" w:rsidR="005235F6" w:rsidRDefault="00000000">
            <w:proofErr w:type="spellStart"/>
            <w:r>
              <w:rPr>
                <w:sz w:val="18"/>
                <w:szCs w:val="18"/>
              </w:rPr>
              <w:t>qa</w:t>
            </w:r>
            <w:proofErr w:type="spellEnd"/>
          </w:p>
        </w:tc>
        <w:tc>
          <w:tcPr>
            <w:tcW w:w="1000" w:type="pct"/>
            <w:shd w:val="solid" w:color="F2F2F2" w:fill="auto"/>
            <w:tcMar>
              <w:top w:w="60" w:type="dxa"/>
              <w:left w:w="100" w:type="dxa"/>
              <w:bottom w:w="60" w:type="dxa"/>
              <w:right w:w="100" w:type="dxa"/>
            </w:tcMar>
          </w:tcPr>
          <w:p w14:paraId="78A916A6" w14:textId="77777777" w:rsidR="005235F6" w:rsidRDefault="00000000">
            <w:proofErr w:type="spellStart"/>
            <w:r>
              <w:rPr>
                <w:sz w:val="18"/>
                <w:szCs w:val="18"/>
              </w:rPr>
              <w:t>sfqa</w:t>
            </w:r>
            <w:proofErr w:type="spellEnd"/>
          </w:p>
        </w:tc>
        <w:tc>
          <w:tcPr>
            <w:tcW w:w="1250" w:type="pct"/>
            <w:shd w:val="solid" w:color="F2F2F2" w:fill="auto"/>
            <w:tcMar>
              <w:top w:w="60" w:type="dxa"/>
              <w:left w:w="100" w:type="dxa"/>
              <w:bottom w:w="60" w:type="dxa"/>
              <w:right w:w="100" w:type="dxa"/>
            </w:tcMar>
          </w:tcPr>
          <w:p w14:paraId="09D6C842" w14:textId="12854165" w:rsidR="005235F6" w:rsidRDefault="00D62C65">
            <w:r>
              <w:t>Yes</w:t>
            </w:r>
            <w:r w:rsidR="00EF74ED">
              <w:t xml:space="preserve"> </w:t>
            </w:r>
            <w:r w:rsidR="00EF74ED">
              <w:rPr>
                <w:sz w:val="18"/>
                <w:szCs w:val="18"/>
              </w:rPr>
              <w:t>— Required Reviewers</w:t>
            </w:r>
          </w:p>
        </w:tc>
        <w:tc>
          <w:tcPr>
            <w:tcW w:w="2000" w:type="pct"/>
            <w:shd w:val="solid" w:color="F2F2F2" w:fill="auto"/>
            <w:tcMar>
              <w:top w:w="60" w:type="dxa"/>
              <w:left w:w="100" w:type="dxa"/>
              <w:bottom w:w="60" w:type="dxa"/>
              <w:right w:w="100" w:type="dxa"/>
            </w:tcMar>
          </w:tcPr>
          <w:p w14:paraId="0FCD3976" w14:textId="77777777" w:rsidR="005235F6" w:rsidRDefault="00000000">
            <w:r>
              <w:rPr>
                <w:sz w:val="18"/>
                <w:szCs w:val="18"/>
              </w:rPr>
              <w:t>QA and business user testing</w:t>
            </w:r>
          </w:p>
        </w:tc>
      </w:tr>
      <w:tr w:rsidR="005235F6" w14:paraId="6B346E37" w14:textId="77777777">
        <w:tblPrEx>
          <w:tblCellMar>
            <w:top w:w="0" w:type="dxa"/>
            <w:bottom w:w="0" w:type="dxa"/>
          </w:tblCellMar>
        </w:tblPrEx>
        <w:tc>
          <w:tcPr>
            <w:tcW w:w="750" w:type="pct"/>
            <w:shd w:val="solid" w:color="FFFFFF" w:fill="auto"/>
            <w:tcMar>
              <w:top w:w="60" w:type="dxa"/>
              <w:left w:w="100" w:type="dxa"/>
              <w:bottom w:w="60" w:type="dxa"/>
              <w:right w:w="100" w:type="dxa"/>
            </w:tcMar>
          </w:tcPr>
          <w:p w14:paraId="6B5EEBB2" w14:textId="77777777" w:rsidR="005235F6" w:rsidRDefault="00000000">
            <w:r>
              <w:rPr>
                <w:sz w:val="18"/>
                <w:szCs w:val="18"/>
              </w:rPr>
              <w:t>stage</w:t>
            </w:r>
          </w:p>
        </w:tc>
        <w:tc>
          <w:tcPr>
            <w:tcW w:w="1000" w:type="pct"/>
            <w:shd w:val="solid" w:color="FFFFFF" w:fill="auto"/>
            <w:tcMar>
              <w:top w:w="60" w:type="dxa"/>
              <w:left w:w="100" w:type="dxa"/>
              <w:bottom w:w="60" w:type="dxa"/>
              <w:right w:w="100" w:type="dxa"/>
            </w:tcMar>
          </w:tcPr>
          <w:p w14:paraId="338508A5" w14:textId="77777777" w:rsidR="005235F6" w:rsidRDefault="00000000">
            <w:proofErr w:type="spellStart"/>
            <w:r>
              <w:rPr>
                <w:sz w:val="18"/>
                <w:szCs w:val="18"/>
              </w:rPr>
              <w:t>sfstage</w:t>
            </w:r>
            <w:proofErr w:type="spellEnd"/>
          </w:p>
        </w:tc>
        <w:tc>
          <w:tcPr>
            <w:tcW w:w="1250" w:type="pct"/>
            <w:shd w:val="solid" w:color="FFFFFF" w:fill="auto"/>
            <w:tcMar>
              <w:top w:w="60" w:type="dxa"/>
              <w:left w:w="100" w:type="dxa"/>
              <w:bottom w:w="60" w:type="dxa"/>
              <w:right w:w="100" w:type="dxa"/>
            </w:tcMar>
          </w:tcPr>
          <w:p w14:paraId="11A97AE2" w14:textId="7B5728D1" w:rsidR="005235F6" w:rsidRDefault="00D62C65">
            <w:r>
              <w:t>Yes</w:t>
            </w:r>
            <w:r w:rsidR="00EF74ED">
              <w:t xml:space="preserve"> </w:t>
            </w:r>
            <w:r w:rsidR="00EF74ED">
              <w:rPr>
                <w:sz w:val="18"/>
                <w:szCs w:val="18"/>
              </w:rPr>
              <w:t>— Required Reviewers</w:t>
            </w:r>
          </w:p>
        </w:tc>
        <w:tc>
          <w:tcPr>
            <w:tcW w:w="2000" w:type="pct"/>
            <w:shd w:val="solid" w:color="FFFFFF" w:fill="auto"/>
            <w:tcMar>
              <w:top w:w="60" w:type="dxa"/>
              <w:left w:w="100" w:type="dxa"/>
              <w:bottom w:w="60" w:type="dxa"/>
              <w:right w:w="100" w:type="dxa"/>
            </w:tcMar>
          </w:tcPr>
          <w:p w14:paraId="2DDBFAE2" w14:textId="77777777" w:rsidR="005235F6" w:rsidRDefault="00000000">
            <w:r>
              <w:rPr>
                <w:sz w:val="18"/>
                <w:szCs w:val="18"/>
              </w:rPr>
              <w:t>UAT and pre-production validation</w:t>
            </w:r>
          </w:p>
        </w:tc>
      </w:tr>
      <w:tr w:rsidR="005235F6" w14:paraId="014DF1BD" w14:textId="77777777">
        <w:tblPrEx>
          <w:tblCellMar>
            <w:top w:w="0" w:type="dxa"/>
            <w:bottom w:w="0" w:type="dxa"/>
          </w:tblCellMar>
        </w:tblPrEx>
        <w:tc>
          <w:tcPr>
            <w:tcW w:w="750" w:type="pct"/>
            <w:shd w:val="solid" w:color="F2F2F2" w:fill="auto"/>
            <w:tcMar>
              <w:top w:w="60" w:type="dxa"/>
              <w:left w:w="100" w:type="dxa"/>
              <w:bottom w:w="60" w:type="dxa"/>
              <w:right w:w="100" w:type="dxa"/>
            </w:tcMar>
          </w:tcPr>
          <w:p w14:paraId="55752412" w14:textId="77777777" w:rsidR="005235F6" w:rsidRDefault="00000000">
            <w:r>
              <w:rPr>
                <w:sz w:val="18"/>
                <w:szCs w:val="18"/>
              </w:rPr>
              <w:t>main</w:t>
            </w:r>
          </w:p>
        </w:tc>
        <w:tc>
          <w:tcPr>
            <w:tcW w:w="1000" w:type="pct"/>
            <w:shd w:val="solid" w:color="F2F2F2" w:fill="auto"/>
            <w:tcMar>
              <w:top w:w="60" w:type="dxa"/>
              <w:left w:w="100" w:type="dxa"/>
              <w:bottom w:w="60" w:type="dxa"/>
              <w:right w:w="100" w:type="dxa"/>
            </w:tcMar>
          </w:tcPr>
          <w:p w14:paraId="09F5BC8E" w14:textId="77777777" w:rsidR="005235F6" w:rsidRDefault="00000000">
            <w:proofErr w:type="spellStart"/>
            <w:r>
              <w:rPr>
                <w:sz w:val="18"/>
                <w:szCs w:val="18"/>
              </w:rPr>
              <w:t>sfprod</w:t>
            </w:r>
            <w:proofErr w:type="spellEnd"/>
          </w:p>
        </w:tc>
        <w:tc>
          <w:tcPr>
            <w:tcW w:w="1250" w:type="pct"/>
            <w:shd w:val="solid" w:color="F2F2F2" w:fill="auto"/>
            <w:tcMar>
              <w:top w:w="60" w:type="dxa"/>
              <w:left w:w="100" w:type="dxa"/>
              <w:bottom w:w="60" w:type="dxa"/>
              <w:right w:w="100" w:type="dxa"/>
            </w:tcMar>
          </w:tcPr>
          <w:p w14:paraId="334F4A49" w14:textId="77777777" w:rsidR="005235F6" w:rsidRDefault="00000000">
            <w:r>
              <w:rPr>
                <w:sz w:val="18"/>
                <w:szCs w:val="18"/>
              </w:rPr>
              <w:t>Yes — Required Reviewers</w:t>
            </w:r>
          </w:p>
        </w:tc>
        <w:tc>
          <w:tcPr>
            <w:tcW w:w="2000" w:type="pct"/>
            <w:shd w:val="solid" w:color="F2F2F2" w:fill="auto"/>
            <w:tcMar>
              <w:top w:w="60" w:type="dxa"/>
              <w:left w:w="100" w:type="dxa"/>
              <w:bottom w:w="60" w:type="dxa"/>
              <w:right w:w="100" w:type="dxa"/>
            </w:tcMar>
          </w:tcPr>
          <w:p w14:paraId="03E19CED" w14:textId="77777777" w:rsidR="005235F6" w:rsidRDefault="00000000">
            <w:r>
              <w:rPr>
                <w:sz w:val="18"/>
                <w:szCs w:val="18"/>
              </w:rPr>
              <w:t>Production</w:t>
            </w:r>
          </w:p>
        </w:tc>
      </w:tr>
    </w:tbl>
    <w:p w14:paraId="263F97A2" w14:textId="77777777" w:rsidR="005235F6" w:rsidRDefault="005235F6">
      <w:pPr>
        <w:spacing w:after="120"/>
      </w:pPr>
    </w:p>
    <w:p w14:paraId="52FDF4DB" w14:textId="77777777" w:rsidR="005235F6" w:rsidRDefault="00000000">
      <w:pPr>
        <w:pStyle w:val="Heading1"/>
        <w:pBdr>
          <w:bottom w:val="single" w:sz="8" w:space="0" w:color="2E75B6"/>
        </w:pBdr>
        <w:spacing w:before="360" w:after="120"/>
        <w:rPr>
          <w:b/>
          <w:bCs/>
          <w:color w:val="1F4E79"/>
        </w:rPr>
      </w:pPr>
      <w:r>
        <w:t>3. Branch Strategy &amp; Naming Conventions</w:t>
      </w:r>
    </w:p>
    <w:p w14:paraId="73A74D72" w14:textId="7054585D" w:rsidR="005235F6" w:rsidRDefault="00A914CC">
      <w:pPr>
        <w:spacing w:before="280" w:after="80"/>
      </w:pPr>
      <w:r>
        <w:rPr>
          <w:b/>
          <w:bCs/>
          <w:color w:val="2E75B6"/>
          <w:sz w:val="26"/>
          <w:szCs w:val="26"/>
        </w:rPr>
        <w:t>3.1 Protected</w:t>
      </w:r>
      <w:r w:rsidR="00000000">
        <w:rPr>
          <w:b/>
          <w:bCs/>
          <w:color w:val="2E75B6"/>
          <w:sz w:val="26"/>
          <w:szCs w:val="26"/>
        </w:rPr>
        <w:t xml:space="preserve"> Branches</w:t>
      </w:r>
    </w:p>
    <w:p w14:paraId="74531116" w14:textId="07AE38C5" w:rsidR="005235F6" w:rsidRDefault="00000000">
      <w:pPr>
        <w:spacing w:after="100"/>
      </w:pPr>
      <w:r>
        <w:t>The following branches are permanent and represent live environments. Direct commits must never be made to them all changes must arrive via Pull Request:</w:t>
      </w:r>
    </w:p>
    <w:p w14:paraId="31C370CE" w14:textId="77777777" w:rsidR="005235F6" w:rsidRDefault="00000000">
      <w:pPr>
        <w:pStyle w:val="ListParagraph"/>
        <w:numPr>
          <w:ilvl w:val="0"/>
          <w:numId w:val="1"/>
        </w:numPr>
        <w:spacing w:after="60"/>
      </w:pPr>
      <w:r>
        <w:rPr>
          <w:rFonts w:ascii="Courier New" w:eastAsia="Courier New" w:hAnsi="Courier New" w:cs="Courier New"/>
          <w:b/>
          <w:bCs/>
          <w:color w:val="C0392B"/>
          <w:sz w:val="18"/>
          <w:szCs w:val="18"/>
        </w:rPr>
        <w:t>main</w:t>
      </w:r>
      <w:r>
        <w:t xml:space="preserve"> — Production</w:t>
      </w:r>
    </w:p>
    <w:p w14:paraId="31CB5366" w14:textId="77777777" w:rsidR="005235F6" w:rsidRDefault="00000000">
      <w:pPr>
        <w:pStyle w:val="ListParagraph"/>
        <w:numPr>
          <w:ilvl w:val="0"/>
          <w:numId w:val="1"/>
        </w:numPr>
        <w:spacing w:after="60"/>
      </w:pPr>
      <w:r>
        <w:rPr>
          <w:rFonts w:ascii="Courier New" w:eastAsia="Courier New" w:hAnsi="Courier New" w:cs="Courier New"/>
          <w:b/>
          <w:bCs/>
          <w:color w:val="C0392B"/>
          <w:sz w:val="18"/>
          <w:szCs w:val="18"/>
        </w:rPr>
        <w:t>stage</w:t>
      </w:r>
      <w:r>
        <w:t xml:space="preserve"> — Staging / UAT</w:t>
      </w:r>
    </w:p>
    <w:p w14:paraId="604B2B3F" w14:textId="77777777" w:rsidR="005235F6" w:rsidRDefault="00000000">
      <w:pPr>
        <w:pStyle w:val="ListParagraph"/>
        <w:numPr>
          <w:ilvl w:val="0"/>
          <w:numId w:val="1"/>
        </w:numPr>
        <w:spacing w:after="60"/>
      </w:pPr>
      <w:proofErr w:type="spellStart"/>
      <w:r>
        <w:rPr>
          <w:rFonts w:ascii="Courier New" w:eastAsia="Courier New" w:hAnsi="Courier New" w:cs="Courier New"/>
          <w:b/>
          <w:bCs/>
          <w:color w:val="C0392B"/>
          <w:sz w:val="18"/>
          <w:szCs w:val="18"/>
        </w:rPr>
        <w:t>qa</w:t>
      </w:r>
      <w:proofErr w:type="spellEnd"/>
      <w:r>
        <w:t xml:space="preserve"> — Quality Assurance</w:t>
      </w:r>
    </w:p>
    <w:p w14:paraId="3EC6FCC2" w14:textId="77777777" w:rsidR="005235F6" w:rsidRDefault="00000000">
      <w:pPr>
        <w:pStyle w:val="ListParagraph"/>
        <w:numPr>
          <w:ilvl w:val="0"/>
          <w:numId w:val="1"/>
        </w:numPr>
        <w:spacing w:after="60"/>
      </w:pPr>
      <w:r>
        <w:rPr>
          <w:rFonts w:ascii="Courier New" w:eastAsia="Courier New" w:hAnsi="Courier New" w:cs="Courier New"/>
          <w:b/>
          <w:bCs/>
          <w:color w:val="C0392B"/>
          <w:sz w:val="18"/>
          <w:szCs w:val="18"/>
        </w:rPr>
        <w:t>develop</w:t>
      </w:r>
      <w:r>
        <w:t xml:space="preserve"> — Integration / Development</w:t>
      </w:r>
    </w:p>
    <w:p w14:paraId="72DB7564" w14:textId="77777777" w:rsidR="005235F6" w:rsidRDefault="005235F6">
      <w:pPr>
        <w:spacing w:after="120"/>
      </w:pPr>
    </w:p>
    <w:p w14:paraId="75964D7E" w14:textId="77777777" w:rsidR="00A914CC" w:rsidRDefault="00A914CC">
      <w:pPr>
        <w:spacing w:after="120"/>
      </w:pPr>
    </w:p>
    <w:p w14:paraId="6A11C84B" w14:textId="77777777" w:rsidR="00A914CC" w:rsidRDefault="00A914CC">
      <w:pPr>
        <w:spacing w:after="120"/>
      </w:pPr>
    </w:p>
    <w:p w14:paraId="28680EB1" w14:textId="77777777" w:rsidR="00A914CC" w:rsidRDefault="00A914CC">
      <w:pPr>
        <w:spacing w:after="120"/>
      </w:pPr>
    </w:p>
    <w:p w14:paraId="493CB337" w14:textId="77777777" w:rsidR="00A914CC" w:rsidRDefault="00A914CC">
      <w:pPr>
        <w:spacing w:after="120"/>
      </w:pPr>
    </w:p>
    <w:p w14:paraId="68337224" w14:textId="127B8886" w:rsidR="005235F6" w:rsidRDefault="00A914CC">
      <w:pPr>
        <w:spacing w:before="280" w:after="80"/>
      </w:pPr>
      <w:r>
        <w:rPr>
          <w:b/>
          <w:bCs/>
          <w:color w:val="2E75B6"/>
          <w:sz w:val="26"/>
          <w:szCs w:val="26"/>
        </w:rPr>
        <w:lastRenderedPageBreak/>
        <w:t>3.2 Working</w:t>
      </w:r>
      <w:r w:rsidR="00000000">
        <w:rPr>
          <w:b/>
          <w:bCs/>
          <w:color w:val="2E75B6"/>
          <w:sz w:val="26"/>
          <w:szCs w:val="26"/>
        </w:rPr>
        <w:t xml:space="preserve"> Branch Naming</w:t>
      </w:r>
    </w:p>
    <w:p w14:paraId="18AEAFD0" w14:textId="77777777" w:rsidR="005235F6" w:rsidRDefault="00000000">
      <w:pPr>
        <w:spacing w:after="100"/>
      </w:pPr>
      <w:r>
        <w:t>Always branch off from `develop` and follow these naming prefixes:</w:t>
      </w:r>
    </w:p>
    <w:p w14:paraId="009B8526" w14:textId="77777777" w:rsidR="005235F6" w:rsidRDefault="005235F6">
      <w:pPr>
        <w:spacing w:after="120"/>
      </w:pP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3666"/>
        <w:gridCol w:w="3491"/>
      </w:tblGrid>
      <w:tr w:rsidR="005235F6" w14:paraId="7C4CC22A" w14:textId="77777777">
        <w:tblPrEx>
          <w:tblCellMar>
            <w:top w:w="0" w:type="dxa"/>
            <w:bottom w:w="0" w:type="dxa"/>
          </w:tblCellMar>
        </w:tblPrEx>
        <w:trPr>
          <w:tblHeader/>
        </w:trPr>
        <w:tc>
          <w:tcPr>
            <w:tcW w:w="900" w:type="pct"/>
            <w:shd w:val="solid" w:color="2E75B6" w:fill="auto"/>
            <w:tcMar>
              <w:top w:w="80" w:type="dxa"/>
              <w:left w:w="100" w:type="dxa"/>
              <w:bottom w:w="80" w:type="dxa"/>
              <w:right w:w="100" w:type="dxa"/>
            </w:tcMar>
          </w:tcPr>
          <w:p w14:paraId="694FBA53" w14:textId="77777777" w:rsidR="005235F6" w:rsidRDefault="00000000">
            <w:r>
              <w:rPr>
                <w:b/>
                <w:bCs/>
                <w:color w:val="FFFFFF"/>
                <w:sz w:val="19"/>
                <w:szCs w:val="19"/>
              </w:rPr>
              <w:t>Prefix</w:t>
            </w:r>
          </w:p>
        </w:tc>
        <w:tc>
          <w:tcPr>
            <w:tcW w:w="2100" w:type="pct"/>
            <w:shd w:val="solid" w:color="2E75B6" w:fill="auto"/>
            <w:tcMar>
              <w:top w:w="80" w:type="dxa"/>
              <w:left w:w="100" w:type="dxa"/>
              <w:bottom w:w="80" w:type="dxa"/>
              <w:right w:w="100" w:type="dxa"/>
            </w:tcMar>
          </w:tcPr>
          <w:p w14:paraId="32ABF2D9" w14:textId="77777777" w:rsidR="005235F6" w:rsidRDefault="00000000">
            <w:r>
              <w:rPr>
                <w:b/>
                <w:bCs/>
                <w:color w:val="FFFFFF"/>
                <w:sz w:val="19"/>
                <w:szCs w:val="19"/>
              </w:rPr>
              <w:t>Use Case</w:t>
            </w:r>
          </w:p>
        </w:tc>
        <w:tc>
          <w:tcPr>
            <w:tcW w:w="2000" w:type="pct"/>
            <w:shd w:val="solid" w:color="2E75B6" w:fill="auto"/>
            <w:tcMar>
              <w:top w:w="80" w:type="dxa"/>
              <w:left w:w="100" w:type="dxa"/>
              <w:bottom w:w="80" w:type="dxa"/>
              <w:right w:w="100" w:type="dxa"/>
            </w:tcMar>
          </w:tcPr>
          <w:p w14:paraId="099034F8" w14:textId="77777777" w:rsidR="005235F6" w:rsidRDefault="00000000">
            <w:r>
              <w:rPr>
                <w:b/>
                <w:bCs/>
                <w:color w:val="FFFFFF"/>
                <w:sz w:val="19"/>
                <w:szCs w:val="19"/>
              </w:rPr>
              <w:t>Example</w:t>
            </w:r>
          </w:p>
        </w:tc>
      </w:tr>
      <w:tr w:rsidR="005235F6" w14:paraId="39B3A3A1" w14:textId="77777777">
        <w:tblPrEx>
          <w:tblCellMar>
            <w:top w:w="0" w:type="dxa"/>
            <w:bottom w:w="0" w:type="dxa"/>
          </w:tblCellMar>
        </w:tblPrEx>
        <w:tc>
          <w:tcPr>
            <w:tcW w:w="900" w:type="pct"/>
            <w:shd w:val="solid" w:color="FFFFFF" w:fill="auto"/>
            <w:tcMar>
              <w:top w:w="60" w:type="dxa"/>
              <w:left w:w="100" w:type="dxa"/>
              <w:bottom w:w="60" w:type="dxa"/>
              <w:right w:w="100" w:type="dxa"/>
            </w:tcMar>
          </w:tcPr>
          <w:p w14:paraId="27C1CEAE" w14:textId="77777777" w:rsidR="005235F6" w:rsidRDefault="00000000">
            <w:r>
              <w:rPr>
                <w:sz w:val="18"/>
                <w:szCs w:val="18"/>
              </w:rPr>
              <w:t>feature/</w:t>
            </w:r>
          </w:p>
        </w:tc>
        <w:tc>
          <w:tcPr>
            <w:tcW w:w="2100" w:type="pct"/>
            <w:shd w:val="solid" w:color="FFFFFF" w:fill="auto"/>
            <w:tcMar>
              <w:top w:w="60" w:type="dxa"/>
              <w:left w:w="100" w:type="dxa"/>
              <w:bottom w:w="60" w:type="dxa"/>
              <w:right w:w="100" w:type="dxa"/>
            </w:tcMar>
          </w:tcPr>
          <w:p w14:paraId="5122A1C8" w14:textId="77777777" w:rsidR="005235F6" w:rsidRDefault="00000000">
            <w:r>
              <w:rPr>
                <w:sz w:val="18"/>
                <w:szCs w:val="18"/>
              </w:rPr>
              <w:t>New functionality or enhancements</w:t>
            </w:r>
          </w:p>
        </w:tc>
        <w:tc>
          <w:tcPr>
            <w:tcW w:w="2000" w:type="pct"/>
            <w:shd w:val="solid" w:color="FFFFFF" w:fill="auto"/>
            <w:tcMar>
              <w:top w:w="60" w:type="dxa"/>
              <w:left w:w="100" w:type="dxa"/>
              <w:bottom w:w="60" w:type="dxa"/>
              <w:right w:w="100" w:type="dxa"/>
            </w:tcMar>
          </w:tcPr>
          <w:p w14:paraId="38A554D1" w14:textId="77777777" w:rsidR="005235F6" w:rsidRDefault="00000000">
            <w:r>
              <w:rPr>
                <w:sz w:val="18"/>
                <w:szCs w:val="18"/>
              </w:rPr>
              <w:t>feature/opportunity-stage-automation</w:t>
            </w:r>
          </w:p>
        </w:tc>
      </w:tr>
      <w:tr w:rsidR="005235F6" w14:paraId="10766017" w14:textId="77777777">
        <w:tblPrEx>
          <w:tblCellMar>
            <w:top w:w="0" w:type="dxa"/>
            <w:bottom w:w="0" w:type="dxa"/>
          </w:tblCellMar>
        </w:tblPrEx>
        <w:tc>
          <w:tcPr>
            <w:tcW w:w="900" w:type="pct"/>
            <w:shd w:val="solid" w:color="F2F2F2" w:fill="auto"/>
            <w:tcMar>
              <w:top w:w="60" w:type="dxa"/>
              <w:left w:w="100" w:type="dxa"/>
              <w:bottom w:w="60" w:type="dxa"/>
              <w:right w:w="100" w:type="dxa"/>
            </w:tcMar>
          </w:tcPr>
          <w:p w14:paraId="3B9918D4" w14:textId="77777777" w:rsidR="005235F6" w:rsidRDefault="00000000">
            <w:r>
              <w:rPr>
                <w:sz w:val="18"/>
                <w:szCs w:val="18"/>
              </w:rPr>
              <w:t>bug/</w:t>
            </w:r>
          </w:p>
        </w:tc>
        <w:tc>
          <w:tcPr>
            <w:tcW w:w="2100" w:type="pct"/>
            <w:shd w:val="solid" w:color="F2F2F2" w:fill="auto"/>
            <w:tcMar>
              <w:top w:w="60" w:type="dxa"/>
              <w:left w:w="100" w:type="dxa"/>
              <w:bottom w:w="60" w:type="dxa"/>
              <w:right w:w="100" w:type="dxa"/>
            </w:tcMar>
          </w:tcPr>
          <w:p w14:paraId="7B5A3F79" w14:textId="77777777" w:rsidR="005235F6" w:rsidRDefault="00000000">
            <w:r>
              <w:rPr>
                <w:sz w:val="18"/>
                <w:szCs w:val="18"/>
              </w:rPr>
              <w:t xml:space="preserve">Bug fixes found in develop or </w:t>
            </w:r>
            <w:proofErr w:type="spellStart"/>
            <w:r>
              <w:rPr>
                <w:sz w:val="18"/>
                <w:szCs w:val="18"/>
              </w:rPr>
              <w:t>qa</w:t>
            </w:r>
            <w:proofErr w:type="spellEnd"/>
          </w:p>
        </w:tc>
        <w:tc>
          <w:tcPr>
            <w:tcW w:w="2000" w:type="pct"/>
            <w:shd w:val="solid" w:color="F2F2F2" w:fill="auto"/>
            <w:tcMar>
              <w:top w:w="60" w:type="dxa"/>
              <w:left w:w="100" w:type="dxa"/>
              <w:bottom w:w="60" w:type="dxa"/>
              <w:right w:w="100" w:type="dxa"/>
            </w:tcMar>
          </w:tcPr>
          <w:p w14:paraId="50420994" w14:textId="77777777" w:rsidR="005235F6" w:rsidRDefault="00000000">
            <w:r>
              <w:rPr>
                <w:sz w:val="18"/>
                <w:szCs w:val="18"/>
              </w:rPr>
              <w:t>bug/contact-trigger-null-pointer</w:t>
            </w:r>
          </w:p>
        </w:tc>
      </w:tr>
      <w:tr w:rsidR="005235F6" w14:paraId="4DF5F22E" w14:textId="77777777">
        <w:tblPrEx>
          <w:tblCellMar>
            <w:top w:w="0" w:type="dxa"/>
            <w:bottom w:w="0" w:type="dxa"/>
          </w:tblCellMar>
        </w:tblPrEx>
        <w:tc>
          <w:tcPr>
            <w:tcW w:w="900" w:type="pct"/>
            <w:shd w:val="solid" w:color="FFFFFF" w:fill="auto"/>
            <w:tcMar>
              <w:top w:w="60" w:type="dxa"/>
              <w:left w:w="100" w:type="dxa"/>
              <w:bottom w:w="60" w:type="dxa"/>
              <w:right w:w="100" w:type="dxa"/>
            </w:tcMar>
          </w:tcPr>
          <w:p w14:paraId="2851065C" w14:textId="77777777" w:rsidR="005235F6" w:rsidRDefault="00000000">
            <w:r>
              <w:rPr>
                <w:sz w:val="18"/>
                <w:szCs w:val="18"/>
              </w:rPr>
              <w:t>hotfix/</w:t>
            </w:r>
          </w:p>
        </w:tc>
        <w:tc>
          <w:tcPr>
            <w:tcW w:w="2100" w:type="pct"/>
            <w:shd w:val="solid" w:color="FFFFFF" w:fill="auto"/>
            <w:tcMar>
              <w:top w:w="60" w:type="dxa"/>
              <w:left w:w="100" w:type="dxa"/>
              <w:bottom w:w="60" w:type="dxa"/>
              <w:right w:w="100" w:type="dxa"/>
            </w:tcMar>
          </w:tcPr>
          <w:p w14:paraId="476DAD25" w14:textId="77777777" w:rsidR="005235F6" w:rsidRDefault="00000000">
            <w:r>
              <w:rPr>
                <w:sz w:val="18"/>
                <w:szCs w:val="18"/>
              </w:rPr>
              <w:t>Critical fixes going directly to main</w:t>
            </w:r>
          </w:p>
        </w:tc>
        <w:tc>
          <w:tcPr>
            <w:tcW w:w="2000" w:type="pct"/>
            <w:shd w:val="solid" w:color="FFFFFF" w:fill="auto"/>
            <w:tcMar>
              <w:top w:w="60" w:type="dxa"/>
              <w:left w:w="100" w:type="dxa"/>
              <w:bottom w:w="60" w:type="dxa"/>
              <w:right w:w="100" w:type="dxa"/>
            </w:tcMar>
          </w:tcPr>
          <w:p w14:paraId="55984759" w14:textId="77777777" w:rsidR="005235F6" w:rsidRDefault="00000000">
            <w:r>
              <w:rPr>
                <w:sz w:val="18"/>
                <w:szCs w:val="18"/>
              </w:rPr>
              <w:t>hotfix/login-page-crash</w:t>
            </w:r>
          </w:p>
        </w:tc>
      </w:tr>
      <w:tr w:rsidR="005235F6" w14:paraId="3E52FD36" w14:textId="77777777">
        <w:tblPrEx>
          <w:tblCellMar>
            <w:top w:w="0" w:type="dxa"/>
            <w:bottom w:w="0" w:type="dxa"/>
          </w:tblCellMar>
        </w:tblPrEx>
        <w:tc>
          <w:tcPr>
            <w:tcW w:w="900" w:type="pct"/>
            <w:shd w:val="solid" w:color="F2F2F2" w:fill="auto"/>
            <w:tcMar>
              <w:top w:w="60" w:type="dxa"/>
              <w:left w:w="100" w:type="dxa"/>
              <w:bottom w:w="60" w:type="dxa"/>
              <w:right w:w="100" w:type="dxa"/>
            </w:tcMar>
          </w:tcPr>
          <w:p w14:paraId="6F58A82C" w14:textId="77777777" w:rsidR="005235F6" w:rsidRDefault="00000000">
            <w:r>
              <w:rPr>
                <w:sz w:val="18"/>
                <w:szCs w:val="18"/>
              </w:rPr>
              <w:t>release/</w:t>
            </w:r>
          </w:p>
        </w:tc>
        <w:tc>
          <w:tcPr>
            <w:tcW w:w="2100" w:type="pct"/>
            <w:shd w:val="solid" w:color="F2F2F2" w:fill="auto"/>
            <w:tcMar>
              <w:top w:w="60" w:type="dxa"/>
              <w:left w:w="100" w:type="dxa"/>
              <w:bottom w:w="60" w:type="dxa"/>
              <w:right w:w="100" w:type="dxa"/>
            </w:tcMar>
          </w:tcPr>
          <w:p w14:paraId="37389B8B" w14:textId="77777777" w:rsidR="005235F6" w:rsidRDefault="00000000">
            <w:r>
              <w:rPr>
                <w:sz w:val="18"/>
                <w:szCs w:val="18"/>
              </w:rPr>
              <w:t>Release preparation and final adjustments</w:t>
            </w:r>
          </w:p>
        </w:tc>
        <w:tc>
          <w:tcPr>
            <w:tcW w:w="2000" w:type="pct"/>
            <w:shd w:val="solid" w:color="F2F2F2" w:fill="auto"/>
            <w:tcMar>
              <w:top w:w="60" w:type="dxa"/>
              <w:left w:w="100" w:type="dxa"/>
              <w:bottom w:w="60" w:type="dxa"/>
              <w:right w:w="100" w:type="dxa"/>
            </w:tcMar>
          </w:tcPr>
          <w:p w14:paraId="11B3EB35" w14:textId="77777777" w:rsidR="005235F6" w:rsidRDefault="00000000">
            <w:r>
              <w:rPr>
                <w:sz w:val="18"/>
                <w:szCs w:val="18"/>
              </w:rPr>
              <w:t>release/v2.3.0</w:t>
            </w:r>
          </w:p>
        </w:tc>
      </w:tr>
      <w:tr w:rsidR="005235F6" w14:paraId="04D16644" w14:textId="77777777">
        <w:tblPrEx>
          <w:tblCellMar>
            <w:top w:w="0" w:type="dxa"/>
            <w:bottom w:w="0" w:type="dxa"/>
          </w:tblCellMar>
        </w:tblPrEx>
        <w:tc>
          <w:tcPr>
            <w:tcW w:w="900" w:type="pct"/>
            <w:shd w:val="solid" w:color="FFFFFF" w:fill="auto"/>
            <w:tcMar>
              <w:top w:w="60" w:type="dxa"/>
              <w:left w:w="100" w:type="dxa"/>
              <w:bottom w:w="60" w:type="dxa"/>
              <w:right w:w="100" w:type="dxa"/>
            </w:tcMar>
          </w:tcPr>
          <w:p w14:paraId="10C8D9DC" w14:textId="77777777" w:rsidR="005235F6" w:rsidRDefault="00000000">
            <w:r>
              <w:rPr>
                <w:sz w:val="18"/>
                <w:szCs w:val="18"/>
              </w:rPr>
              <w:t>chore/</w:t>
            </w:r>
          </w:p>
        </w:tc>
        <w:tc>
          <w:tcPr>
            <w:tcW w:w="2100" w:type="pct"/>
            <w:shd w:val="solid" w:color="FFFFFF" w:fill="auto"/>
            <w:tcMar>
              <w:top w:w="60" w:type="dxa"/>
              <w:left w:w="100" w:type="dxa"/>
              <w:bottom w:w="60" w:type="dxa"/>
              <w:right w:w="100" w:type="dxa"/>
            </w:tcMar>
          </w:tcPr>
          <w:p w14:paraId="045A8D37" w14:textId="77777777" w:rsidR="005235F6" w:rsidRDefault="00000000">
            <w:r>
              <w:rPr>
                <w:sz w:val="18"/>
                <w:szCs w:val="18"/>
              </w:rPr>
              <w:t>Non-functional changes (config, docs)</w:t>
            </w:r>
          </w:p>
        </w:tc>
        <w:tc>
          <w:tcPr>
            <w:tcW w:w="2000" w:type="pct"/>
            <w:shd w:val="solid" w:color="FFFFFF" w:fill="auto"/>
            <w:tcMar>
              <w:top w:w="60" w:type="dxa"/>
              <w:left w:w="100" w:type="dxa"/>
              <w:bottom w:w="60" w:type="dxa"/>
              <w:right w:w="100" w:type="dxa"/>
            </w:tcMar>
          </w:tcPr>
          <w:p w14:paraId="20E8249D" w14:textId="77777777" w:rsidR="005235F6" w:rsidRDefault="00000000">
            <w:r>
              <w:rPr>
                <w:sz w:val="18"/>
                <w:szCs w:val="18"/>
              </w:rPr>
              <w:t>chore/update-</w:t>
            </w:r>
            <w:proofErr w:type="spellStart"/>
            <w:r>
              <w:rPr>
                <w:sz w:val="18"/>
                <w:szCs w:val="18"/>
              </w:rPr>
              <w:t>api</w:t>
            </w:r>
            <w:proofErr w:type="spellEnd"/>
            <w:r>
              <w:rPr>
                <w:sz w:val="18"/>
                <w:szCs w:val="18"/>
              </w:rPr>
              <w:t>-version</w:t>
            </w:r>
          </w:p>
        </w:tc>
      </w:tr>
      <w:tr w:rsidR="005235F6" w14:paraId="54DC8C5C" w14:textId="77777777">
        <w:tblPrEx>
          <w:tblCellMar>
            <w:top w:w="0" w:type="dxa"/>
            <w:bottom w:w="0" w:type="dxa"/>
          </w:tblCellMar>
        </w:tblPrEx>
        <w:tc>
          <w:tcPr>
            <w:tcW w:w="900" w:type="pct"/>
            <w:shd w:val="solid" w:color="F2F2F2" w:fill="auto"/>
            <w:tcMar>
              <w:top w:w="60" w:type="dxa"/>
              <w:left w:w="100" w:type="dxa"/>
              <w:bottom w:w="60" w:type="dxa"/>
              <w:right w:w="100" w:type="dxa"/>
            </w:tcMar>
          </w:tcPr>
          <w:p w14:paraId="704D0043" w14:textId="77777777" w:rsidR="005235F6" w:rsidRDefault="00000000">
            <w:r>
              <w:rPr>
                <w:sz w:val="18"/>
                <w:szCs w:val="18"/>
              </w:rPr>
              <w:t>refactor/</w:t>
            </w:r>
          </w:p>
        </w:tc>
        <w:tc>
          <w:tcPr>
            <w:tcW w:w="2100" w:type="pct"/>
            <w:shd w:val="solid" w:color="F2F2F2" w:fill="auto"/>
            <w:tcMar>
              <w:top w:w="60" w:type="dxa"/>
              <w:left w:w="100" w:type="dxa"/>
              <w:bottom w:w="60" w:type="dxa"/>
              <w:right w:w="100" w:type="dxa"/>
            </w:tcMar>
          </w:tcPr>
          <w:p w14:paraId="55100812" w14:textId="77777777" w:rsidR="005235F6" w:rsidRDefault="00000000">
            <w:r>
              <w:rPr>
                <w:sz w:val="18"/>
                <w:szCs w:val="18"/>
              </w:rPr>
              <w:t>Code restructuring without behavior changes</w:t>
            </w:r>
          </w:p>
        </w:tc>
        <w:tc>
          <w:tcPr>
            <w:tcW w:w="2000" w:type="pct"/>
            <w:shd w:val="solid" w:color="F2F2F2" w:fill="auto"/>
            <w:tcMar>
              <w:top w:w="60" w:type="dxa"/>
              <w:left w:w="100" w:type="dxa"/>
              <w:bottom w:w="60" w:type="dxa"/>
              <w:right w:w="100" w:type="dxa"/>
            </w:tcMar>
          </w:tcPr>
          <w:p w14:paraId="63126C95" w14:textId="77777777" w:rsidR="005235F6" w:rsidRDefault="00000000">
            <w:r>
              <w:rPr>
                <w:sz w:val="18"/>
                <w:szCs w:val="18"/>
              </w:rPr>
              <w:t>refactor/account-trigger-handler</w:t>
            </w:r>
          </w:p>
        </w:tc>
      </w:tr>
    </w:tbl>
    <w:p w14:paraId="2C018568" w14:textId="77777777" w:rsidR="005235F6" w:rsidRDefault="005235F6">
      <w:pPr>
        <w:spacing w:after="120"/>
      </w:pPr>
    </w:p>
    <w:p w14:paraId="5167B468" w14:textId="05869860" w:rsidR="005235F6" w:rsidRDefault="00A914CC">
      <w:pPr>
        <w:spacing w:before="280" w:after="80"/>
      </w:pPr>
      <w:r>
        <w:rPr>
          <w:b/>
          <w:bCs/>
          <w:color w:val="2E75B6"/>
          <w:sz w:val="26"/>
          <w:szCs w:val="26"/>
        </w:rPr>
        <w:t>3.3 Branch</w:t>
      </w:r>
      <w:r w:rsidR="00000000">
        <w:rPr>
          <w:b/>
          <w:bCs/>
          <w:color w:val="2E75B6"/>
          <w:sz w:val="26"/>
          <w:szCs w:val="26"/>
        </w:rPr>
        <w:t xml:space="preserve"> Lifecycle</w:t>
      </w:r>
    </w:p>
    <w:p w14:paraId="1280DA84" w14:textId="77777777" w:rsidR="005235F6" w:rsidRDefault="00000000">
      <w:pPr>
        <w:spacing w:after="100"/>
      </w:pPr>
      <w:r>
        <w:t>A feature follows this path from creation to production:</w:t>
      </w:r>
    </w:p>
    <w:p w14:paraId="744BC088" w14:textId="77777777" w:rsidR="005235F6" w:rsidRDefault="005235F6">
      <w:pPr>
        <w:spacing w:after="12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58CD62E8"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192625A8" w14:textId="77777777" w:rsidR="005235F6" w:rsidRDefault="00000000">
            <w:r>
              <w:rPr>
                <w:rFonts w:ascii="Courier New" w:eastAsia="Courier New" w:hAnsi="Courier New" w:cs="Courier New"/>
                <w:color w:val="2C3E50"/>
                <w:sz w:val="17"/>
                <w:szCs w:val="17"/>
              </w:rPr>
              <w:t>develop</w:t>
            </w:r>
          </w:p>
          <w:p w14:paraId="677F686F" w14:textId="77777777" w:rsidR="005235F6" w:rsidRDefault="00000000">
            <w:r>
              <w:rPr>
                <w:rFonts w:ascii="Courier New" w:eastAsia="Courier New" w:hAnsi="Courier New" w:cs="Courier New"/>
                <w:color w:val="2C3E50"/>
                <w:sz w:val="17"/>
                <w:szCs w:val="17"/>
              </w:rPr>
              <w:t xml:space="preserve">  └── feature/my-new-feature    ← created from develop</w:t>
            </w:r>
          </w:p>
          <w:p w14:paraId="1DD65254" w14:textId="77777777" w:rsidR="005235F6" w:rsidRDefault="00000000">
            <w:r>
              <w:rPr>
                <w:rFonts w:ascii="Courier New" w:eastAsia="Courier New" w:hAnsi="Courier New" w:cs="Courier New"/>
                <w:color w:val="2C3E50"/>
                <w:sz w:val="17"/>
                <w:szCs w:val="17"/>
              </w:rPr>
              <w:t xml:space="preserve">        └── [work, commits]</w:t>
            </w:r>
          </w:p>
          <w:p w14:paraId="4221187D" w14:textId="77777777" w:rsidR="005235F6" w:rsidRDefault="00000000">
            <w:r>
              <w:rPr>
                <w:rFonts w:ascii="Courier New" w:eastAsia="Courier New" w:hAnsi="Courier New" w:cs="Courier New"/>
                <w:color w:val="2C3E50"/>
                <w:sz w:val="17"/>
                <w:szCs w:val="17"/>
              </w:rPr>
              <w:t xml:space="preserve">        └── Pull Request → develop</w:t>
            </w:r>
          </w:p>
          <w:p w14:paraId="0AB54130" w14:textId="77777777" w:rsidR="005235F6" w:rsidRDefault="00000000">
            <w:r>
              <w:rPr>
                <w:rFonts w:ascii="Courier New" w:eastAsia="Courier New" w:hAnsi="Courier New" w:cs="Courier New"/>
                <w:color w:val="2C3E50"/>
                <w:sz w:val="17"/>
                <w:szCs w:val="17"/>
              </w:rPr>
              <w:t xml:space="preserve">              └── [pipeline validates &amp; deploys to </w:t>
            </w:r>
            <w:proofErr w:type="spellStart"/>
            <w:r>
              <w:rPr>
                <w:rFonts w:ascii="Courier New" w:eastAsia="Courier New" w:hAnsi="Courier New" w:cs="Courier New"/>
                <w:color w:val="2C3E50"/>
                <w:sz w:val="17"/>
                <w:szCs w:val="17"/>
              </w:rPr>
              <w:t>sfdev</w:t>
            </w:r>
            <w:proofErr w:type="spellEnd"/>
            <w:r>
              <w:rPr>
                <w:rFonts w:ascii="Courier New" w:eastAsia="Courier New" w:hAnsi="Courier New" w:cs="Courier New"/>
                <w:color w:val="2C3E50"/>
                <w:sz w:val="17"/>
                <w:szCs w:val="17"/>
              </w:rPr>
              <w:t>]</w:t>
            </w:r>
          </w:p>
          <w:p w14:paraId="669296BE" w14:textId="77777777" w:rsidR="005235F6" w:rsidRDefault="00000000">
            <w:r>
              <w:rPr>
                <w:rFonts w:ascii="Courier New" w:eastAsia="Courier New" w:hAnsi="Courier New" w:cs="Courier New"/>
                <w:color w:val="2C3E50"/>
                <w:sz w:val="17"/>
                <w:szCs w:val="17"/>
              </w:rPr>
              <w:t xml:space="preserve">              └── Pull Request → </w:t>
            </w:r>
            <w:proofErr w:type="spellStart"/>
            <w:r>
              <w:rPr>
                <w:rFonts w:ascii="Courier New" w:eastAsia="Courier New" w:hAnsi="Courier New" w:cs="Courier New"/>
                <w:color w:val="2C3E50"/>
                <w:sz w:val="17"/>
                <w:szCs w:val="17"/>
              </w:rPr>
              <w:t>qa</w:t>
            </w:r>
            <w:proofErr w:type="spellEnd"/>
          </w:p>
          <w:p w14:paraId="20ADDBBB" w14:textId="77777777" w:rsidR="005235F6" w:rsidRDefault="00000000">
            <w:r>
              <w:rPr>
                <w:rFonts w:ascii="Courier New" w:eastAsia="Courier New" w:hAnsi="Courier New" w:cs="Courier New"/>
                <w:color w:val="2C3E50"/>
                <w:sz w:val="17"/>
                <w:szCs w:val="17"/>
              </w:rPr>
              <w:t xml:space="preserve">                    └── [pipeline validates &amp; deploys to </w:t>
            </w:r>
            <w:proofErr w:type="spellStart"/>
            <w:r>
              <w:rPr>
                <w:rFonts w:ascii="Courier New" w:eastAsia="Courier New" w:hAnsi="Courier New" w:cs="Courier New"/>
                <w:color w:val="2C3E50"/>
                <w:sz w:val="17"/>
                <w:szCs w:val="17"/>
              </w:rPr>
              <w:t>sfqa</w:t>
            </w:r>
            <w:proofErr w:type="spellEnd"/>
            <w:r>
              <w:rPr>
                <w:rFonts w:ascii="Courier New" w:eastAsia="Courier New" w:hAnsi="Courier New" w:cs="Courier New"/>
                <w:color w:val="2C3E50"/>
                <w:sz w:val="17"/>
                <w:szCs w:val="17"/>
              </w:rPr>
              <w:t>]</w:t>
            </w:r>
          </w:p>
          <w:p w14:paraId="48D34D34" w14:textId="77777777" w:rsidR="005235F6" w:rsidRDefault="00000000">
            <w:r>
              <w:rPr>
                <w:rFonts w:ascii="Courier New" w:eastAsia="Courier New" w:hAnsi="Courier New" w:cs="Courier New"/>
                <w:color w:val="2C3E50"/>
                <w:sz w:val="17"/>
                <w:szCs w:val="17"/>
              </w:rPr>
              <w:t xml:space="preserve">                    └── Pull Request → stage</w:t>
            </w:r>
          </w:p>
          <w:p w14:paraId="6D45AD89" w14:textId="77777777" w:rsidR="005235F6" w:rsidRDefault="00000000">
            <w:r>
              <w:rPr>
                <w:rFonts w:ascii="Courier New" w:eastAsia="Courier New" w:hAnsi="Courier New" w:cs="Courier New"/>
                <w:color w:val="2C3E50"/>
                <w:sz w:val="17"/>
                <w:szCs w:val="17"/>
              </w:rPr>
              <w:t xml:space="preserve">                          └── [pipeline validates &amp; deploys to </w:t>
            </w:r>
            <w:proofErr w:type="spellStart"/>
            <w:r>
              <w:rPr>
                <w:rFonts w:ascii="Courier New" w:eastAsia="Courier New" w:hAnsi="Courier New" w:cs="Courier New"/>
                <w:color w:val="2C3E50"/>
                <w:sz w:val="17"/>
                <w:szCs w:val="17"/>
              </w:rPr>
              <w:t>sfstage</w:t>
            </w:r>
            <w:proofErr w:type="spellEnd"/>
            <w:r>
              <w:rPr>
                <w:rFonts w:ascii="Courier New" w:eastAsia="Courier New" w:hAnsi="Courier New" w:cs="Courier New"/>
                <w:color w:val="2C3E50"/>
                <w:sz w:val="17"/>
                <w:szCs w:val="17"/>
              </w:rPr>
              <w:t>]</w:t>
            </w:r>
          </w:p>
          <w:p w14:paraId="251F6552" w14:textId="77777777" w:rsidR="005235F6" w:rsidRDefault="00000000">
            <w:r>
              <w:rPr>
                <w:rFonts w:ascii="Courier New" w:eastAsia="Courier New" w:hAnsi="Courier New" w:cs="Courier New"/>
                <w:color w:val="2C3E50"/>
                <w:sz w:val="17"/>
                <w:szCs w:val="17"/>
              </w:rPr>
              <w:t xml:space="preserve">                          └── Pull Request → main  ← requires approval</w:t>
            </w:r>
          </w:p>
          <w:p w14:paraId="407EBAB4" w14:textId="77777777" w:rsidR="005235F6" w:rsidRDefault="00000000">
            <w:r>
              <w:rPr>
                <w:rFonts w:ascii="Courier New" w:eastAsia="Courier New" w:hAnsi="Courier New" w:cs="Courier New"/>
                <w:color w:val="2C3E50"/>
                <w:sz w:val="17"/>
                <w:szCs w:val="17"/>
              </w:rPr>
              <w:t xml:space="preserve">                                └── [pipeline deploys to </w:t>
            </w:r>
            <w:proofErr w:type="spellStart"/>
            <w:r>
              <w:rPr>
                <w:rFonts w:ascii="Courier New" w:eastAsia="Courier New" w:hAnsi="Courier New" w:cs="Courier New"/>
                <w:color w:val="2C3E50"/>
                <w:sz w:val="17"/>
                <w:szCs w:val="17"/>
              </w:rPr>
              <w:t>sfprod</w:t>
            </w:r>
            <w:proofErr w:type="spellEnd"/>
            <w:r>
              <w:rPr>
                <w:rFonts w:ascii="Courier New" w:eastAsia="Courier New" w:hAnsi="Courier New" w:cs="Courier New"/>
                <w:color w:val="2C3E50"/>
                <w:sz w:val="17"/>
                <w:szCs w:val="17"/>
              </w:rPr>
              <w:t>]</w:t>
            </w:r>
          </w:p>
        </w:tc>
      </w:tr>
    </w:tbl>
    <w:p w14:paraId="5A583E1D" w14:textId="77777777" w:rsidR="005235F6" w:rsidRDefault="005235F6">
      <w:pPr>
        <w:spacing w:after="120"/>
      </w:pPr>
    </w:p>
    <w:tbl>
      <w:tblPr>
        <w:tblW w:w="5000" w:type="pct"/>
        <w:tblBorders>
          <w:left w:val="thick" w:sz="12" w:space="0" w:color="37562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3"/>
      </w:tblGrid>
      <w:tr w:rsidR="005235F6" w14:paraId="56A99777" w14:textId="77777777">
        <w:tblPrEx>
          <w:tblCellMar>
            <w:top w:w="0" w:type="dxa"/>
            <w:bottom w:w="0" w:type="dxa"/>
          </w:tblCellMar>
        </w:tblPrEx>
        <w:tc>
          <w:tcPr>
            <w:tcW w:w="0" w:type="auto"/>
            <w:shd w:val="solid" w:color="375623" w:fill="auto"/>
            <w:tcMar>
              <w:top w:w="60" w:type="dxa"/>
              <w:left w:w="120" w:type="dxa"/>
              <w:bottom w:w="60" w:type="dxa"/>
              <w:right w:w="120" w:type="dxa"/>
            </w:tcMar>
          </w:tcPr>
          <w:p w14:paraId="0653C497" w14:textId="77777777" w:rsidR="005235F6" w:rsidRDefault="00000000">
            <w:r>
              <w:rPr>
                <w:b/>
                <w:bCs/>
                <w:color w:val="FFFFFF"/>
              </w:rPr>
              <w:t>Why Pull Requests Matter</w:t>
            </w:r>
          </w:p>
        </w:tc>
      </w:tr>
      <w:tr w:rsidR="005235F6" w14:paraId="6E91E686" w14:textId="77777777">
        <w:tblPrEx>
          <w:tblCellMar>
            <w:top w:w="0" w:type="dxa"/>
            <w:bottom w:w="0" w:type="dxa"/>
          </w:tblCellMar>
        </w:tblPrEx>
        <w:tc>
          <w:tcPr>
            <w:tcW w:w="0" w:type="auto"/>
            <w:shd w:val="solid" w:color="E2EFDA" w:fill="auto"/>
            <w:tcMar>
              <w:top w:w="80" w:type="dxa"/>
              <w:left w:w="120" w:type="dxa"/>
              <w:bottom w:w="80" w:type="dxa"/>
              <w:right w:w="120" w:type="dxa"/>
            </w:tcMar>
          </w:tcPr>
          <w:p w14:paraId="43249C6D" w14:textId="412E21F0" w:rsidR="005235F6" w:rsidRDefault="00000000">
            <w:r>
              <w:rPr>
                <w:sz w:val="19"/>
                <w:szCs w:val="19"/>
              </w:rPr>
              <w:t xml:space="preserve">Each Pull Request gives the team visibility over what is changing, an opportunity to do code review, and a safety checkpoint before the pipeline runs. </w:t>
            </w:r>
            <w:r w:rsidR="000C088A">
              <w:rPr>
                <w:sz w:val="19"/>
                <w:szCs w:val="19"/>
              </w:rPr>
              <w:t>By passing</w:t>
            </w:r>
            <w:r>
              <w:rPr>
                <w:sz w:val="19"/>
                <w:szCs w:val="19"/>
              </w:rPr>
              <w:t xml:space="preserve"> this with direct pushes removes all of those safeguards.</w:t>
            </w:r>
          </w:p>
        </w:tc>
      </w:tr>
    </w:tbl>
    <w:p w14:paraId="6E459637" w14:textId="77777777" w:rsidR="005235F6" w:rsidRDefault="005235F6">
      <w:pPr>
        <w:spacing w:after="120"/>
      </w:pPr>
    </w:p>
    <w:p w14:paraId="7EA0BFC7" w14:textId="77777777" w:rsidR="005235F6" w:rsidRDefault="00000000">
      <w:r>
        <w:br w:type="page"/>
      </w:r>
    </w:p>
    <w:p w14:paraId="77EA229C" w14:textId="77777777" w:rsidR="005235F6" w:rsidRDefault="00000000">
      <w:pPr>
        <w:pStyle w:val="Heading1"/>
        <w:pBdr>
          <w:bottom w:val="single" w:sz="8" w:space="0" w:color="2E75B6"/>
        </w:pBdr>
        <w:spacing w:before="360" w:after="120"/>
        <w:rPr>
          <w:b/>
          <w:bCs/>
          <w:color w:val="1F4E79"/>
        </w:rPr>
      </w:pPr>
      <w:r>
        <w:lastRenderedPageBreak/>
        <w:t>4. Pipeline Flow</w:t>
      </w:r>
    </w:p>
    <w:p w14:paraId="6C3EBB79" w14:textId="5EB98A96" w:rsidR="005235F6" w:rsidRDefault="00000000">
      <w:pPr>
        <w:spacing w:after="100"/>
      </w:pPr>
      <w:r>
        <w:t>Each environment workflow follows the same two-job pattern. Both jobs must pass in order the deploy job will not run if the build-and-validate job fails.</w:t>
      </w:r>
    </w:p>
    <w:p w14:paraId="3DAAF416" w14:textId="77777777" w:rsidR="005235F6" w:rsidRDefault="005235F6">
      <w:pPr>
        <w:spacing w:after="120"/>
      </w:pPr>
    </w:p>
    <w:p w14:paraId="6262D5D1" w14:textId="123738D1" w:rsidR="005235F6" w:rsidRDefault="000C088A">
      <w:pPr>
        <w:spacing w:before="280" w:after="80"/>
      </w:pPr>
      <w:r>
        <w:rPr>
          <w:b/>
          <w:bCs/>
          <w:color w:val="2E75B6"/>
          <w:sz w:val="26"/>
          <w:szCs w:val="26"/>
        </w:rPr>
        <w:t>4.1 Job</w:t>
      </w:r>
      <w:r w:rsidR="00000000">
        <w:rPr>
          <w:b/>
          <w:bCs/>
          <w:color w:val="2E75B6"/>
          <w:sz w:val="26"/>
          <w:szCs w:val="26"/>
        </w:rPr>
        <w:t xml:space="preserve"> 1 — Build &amp; Validate</w:t>
      </w: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3666"/>
        <w:gridCol w:w="4364"/>
      </w:tblGrid>
      <w:tr w:rsidR="005235F6" w14:paraId="73D663A1" w14:textId="77777777">
        <w:tblPrEx>
          <w:tblCellMar>
            <w:top w:w="0" w:type="dxa"/>
            <w:bottom w:w="0" w:type="dxa"/>
          </w:tblCellMar>
        </w:tblPrEx>
        <w:trPr>
          <w:tblHeader/>
        </w:trPr>
        <w:tc>
          <w:tcPr>
            <w:tcW w:w="400" w:type="pct"/>
            <w:shd w:val="solid" w:color="2E75B6" w:fill="auto"/>
            <w:tcMar>
              <w:top w:w="80" w:type="dxa"/>
              <w:left w:w="100" w:type="dxa"/>
              <w:bottom w:w="80" w:type="dxa"/>
              <w:right w:w="100" w:type="dxa"/>
            </w:tcMar>
          </w:tcPr>
          <w:p w14:paraId="04B1AD5D" w14:textId="77777777" w:rsidR="005235F6" w:rsidRDefault="00000000">
            <w:r>
              <w:rPr>
                <w:b/>
                <w:bCs/>
                <w:color w:val="FFFFFF"/>
                <w:sz w:val="19"/>
                <w:szCs w:val="19"/>
              </w:rPr>
              <w:t>Step</w:t>
            </w:r>
          </w:p>
        </w:tc>
        <w:tc>
          <w:tcPr>
            <w:tcW w:w="2100" w:type="pct"/>
            <w:shd w:val="solid" w:color="2E75B6" w:fill="auto"/>
            <w:tcMar>
              <w:top w:w="80" w:type="dxa"/>
              <w:left w:w="100" w:type="dxa"/>
              <w:bottom w:w="80" w:type="dxa"/>
              <w:right w:w="100" w:type="dxa"/>
            </w:tcMar>
          </w:tcPr>
          <w:p w14:paraId="2F54749F" w14:textId="77777777" w:rsidR="005235F6" w:rsidRDefault="00000000">
            <w:r>
              <w:rPr>
                <w:b/>
                <w:bCs/>
                <w:color w:val="FFFFFF"/>
                <w:sz w:val="19"/>
                <w:szCs w:val="19"/>
              </w:rPr>
              <w:t>Action</w:t>
            </w:r>
          </w:p>
        </w:tc>
        <w:tc>
          <w:tcPr>
            <w:tcW w:w="2500" w:type="pct"/>
            <w:shd w:val="solid" w:color="2E75B6" w:fill="auto"/>
            <w:tcMar>
              <w:top w:w="80" w:type="dxa"/>
              <w:left w:w="100" w:type="dxa"/>
              <w:bottom w:w="80" w:type="dxa"/>
              <w:right w:w="100" w:type="dxa"/>
            </w:tcMar>
          </w:tcPr>
          <w:p w14:paraId="560AB534" w14:textId="77777777" w:rsidR="005235F6" w:rsidRDefault="00000000">
            <w:r>
              <w:rPr>
                <w:b/>
                <w:bCs/>
                <w:color w:val="FFFFFF"/>
                <w:sz w:val="19"/>
                <w:szCs w:val="19"/>
              </w:rPr>
              <w:t>Notes</w:t>
            </w:r>
          </w:p>
        </w:tc>
      </w:tr>
      <w:tr w:rsidR="005235F6" w:rsidRPr="00B12CC5" w14:paraId="3520F5D2" w14:textId="77777777">
        <w:tblPrEx>
          <w:tblCellMar>
            <w:top w:w="0" w:type="dxa"/>
            <w:bottom w:w="0" w:type="dxa"/>
          </w:tblCellMar>
        </w:tblPrEx>
        <w:tc>
          <w:tcPr>
            <w:tcW w:w="400" w:type="pct"/>
            <w:shd w:val="solid" w:color="FFFFFF" w:fill="auto"/>
            <w:tcMar>
              <w:top w:w="60" w:type="dxa"/>
              <w:left w:w="100" w:type="dxa"/>
              <w:bottom w:w="60" w:type="dxa"/>
              <w:right w:w="100" w:type="dxa"/>
            </w:tcMar>
          </w:tcPr>
          <w:p w14:paraId="02B90C3B" w14:textId="77777777" w:rsidR="005235F6" w:rsidRDefault="00000000">
            <w:r>
              <w:rPr>
                <w:sz w:val="18"/>
                <w:szCs w:val="18"/>
              </w:rPr>
              <w:t>1</w:t>
            </w:r>
          </w:p>
        </w:tc>
        <w:tc>
          <w:tcPr>
            <w:tcW w:w="2100" w:type="pct"/>
            <w:shd w:val="solid" w:color="FFFFFF" w:fill="auto"/>
            <w:tcMar>
              <w:top w:w="60" w:type="dxa"/>
              <w:left w:w="100" w:type="dxa"/>
              <w:bottom w:w="60" w:type="dxa"/>
              <w:right w:w="100" w:type="dxa"/>
            </w:tcMar>
          </w:tcPr>
          <w:p w14:paraId="1016E6EA" w14:textId="77777777" w:rsidR="005235F6" w:rsidRDefault="00000000">
            <w:r>
              <w:rPr>
                <w:sz w:val="18"/>
                <w:szCs w:val="18"/>
              </w:rPr>
              <w:t>Install Salesforce CLI</w:t>
            </w:r>
          </w:p>
        </w:tc>
        <w:tc>
          <w:tcPr>
            <w:tcW w:w="2500" w:type="pct"/>
            <w:shd w:val="solid" w:color="FFFFFF" w:fill="auto"/>
            <w:tcMar>
              <w:top w:w="60" w:type="dxa"/>
              <w:left w:w="100" w:type="dxa"/>
              <w:bottom w:w="60" w:type="dxa"/>
              <w:right w:w="100" w:type="dxa"/>
            </w:tcMar>
          </w:tcPr>
          <w:p w14:paraId="59A54A51" w14:textId="77777777" w:rsidR="005235F6" w:rsidRPr="00B12CC5" w:rsidRDefault="00000000">
            <w:pPr>
              <w:rPr>
                <w:lang w:val="pt-BR"/>
              </w:rPr>
            </w:pPr>
            <w:r w:rsidRPr="00B12CC5">
              <w:rPr>
                <w:sz w:val="18"/>
                <w:szCs w:val="18"/>
                <w:lang w:val="pt-BR"/>
              </w:rPr>
              <w:t xml:space="preserve">Node.js 24 + @salesforce/cli via </w:t>
            </w:r>
            <w:proofErr w:type="spellStart"/>
            <w:r w:rsidRPr="00B12CC5">
              <w:rPr>
                <w:sz w:val="18"/>
                <w:szCs w:val="18"/>
                <w:lang w:val="pt-BR"/>
              </w:rPr>
              <w:t>npm</w:t>
            </w:r>
            <w:proofErr w:type="spellEnd"/>
          </w:p>
        </w:tc>
      </w:tr>
      <w:tr w:rsidR="005235F6" w14:paraId="6F9C2B47" w14:textId="77777777">
        <w:tblPrEx>
          <w:tblCellMar>
            <w:top w:w="0" w:type="dxa"/>
            <w:bottom w:w="0" w:type="dxa"/>
          </w:tblCellMar>
        </w:tblPrEx>
        <w:tc>
          <w:tcPr>
            <w:tcW w:w="400" w:type="pct"/>
            <w:shd w:val="solid" w:color="F2F2F2" w:fill="auto"/>
            <w:tcMar>
              <w:top w:w="60" w:type="dxa"/>
              <w:left w:w="100" w:type="dxa"/>
              <w:bottom w:w="60" w:type="dxa"/>
              <w:right w:w="100" w:type="dxa"/>
            </w:tcMar>
          </w:tcPr>
          <w:p w14:paraId="4C833E73" w14:textId="77777777" w:rsidR="005235F6" w:rsidRDefault="00000000">
            <w:r>
              <w:rPr>
                <w:sz w:val="18"/>
                <w:szCs w:val="18"/>
              </w:rPr>
              <w:t>2</w:t>
            </w:r>
          </w:p>
        </w:tc>
        <w:tc>
          <w:tcPr>
            <w:tcW w:w="2100" w:type="pct"/>
            <w:shd w:val="solid" w:color="F2F2F2" w:fill="auto"/>
            <w:tcMar>
              <w:top w:w="60" w:type="dxa"/>
              <w:left w:w="100" w:type="dxa"/>
              <w:bottom w:w="60" w:type="dxa"/>
              <w:right w:w="100" w:type="dxa"/>
            </w:tcMar>
          </w:tcPr>
          <w:p w14:paraId="61FF8E5A" w14:textId="77777777" w:rsidR="005235F6" w:rsidRDefault="00000000">
            <w:r>
              <w:rPr>
                <w:sz w:val="18"/>
                <w:szCs w:val="18"/>
              </w:rPr>
              <w:t>Get last successful commit</w:t>
            </w:r>
          </w:p>
        </w:tc>
        <w:tc>
          <w:tcPr>
            <w:tcW w:w="2500" w:type="pct"/>
            <w:shd w:val="solid" w:color="F2F2F2" w:fill="auto"/>
            <w:tcMar>
              <w:top w:w="60" w:type="dxa"/>
              <w:left w:w="100" w:type="dxa"/>
              <w:bottom w:w="60" w:type="dxa"/>
              <w:right w:w="100" w:type="dxa"/>
            </w:tcMar>
          </w:tcPr>
          <w:p w14:paraId="240504F7" w14:textId="77777777" w:rsidR="005235F6" w:rsidRDefault="00000000">
            <w:r>
              <w:rPr>
                <w:sz w:val="18"/>
                <w:szCs w:val="18"/>
              </w:rPr>
              <w:t>Queries GitHub API for baseline commit hash</w:t>
            </w:r>
          </w:p>
        </w:tc>
      </w:tr>
      <w:tr w:rsidR="005235F6" w14:paraId="023D2962" w14:textId="77777777">
        <w:tblPrEx>
          <w:tblCellMar>
            <w:top w:w="0" w:type="dxa"/>
            <w:bottom w:w="0" w:type="dxa"/>
          </w:tblCellMar>
        </w:tblPrEx>
        <w:tc>
          <w:tcPr>
            <w:tcW w:w="400" w:type="pct"/>
            <w:shd w:val="solid" w:color="FFFFFF" w:fill="auto"/>
            <w:tcMar>
              <w:top w:w="60" w:type="dxa"/>
              <w:left w:w="100" w:type="dxa"/>
              <w:bottom w:w="60" w:type="dxa"/>
              <w:right w:w="100" w:type="dxa"/>
            </w:tcMar>
          </w:tcPr>
          <w:p w14:paraId="553541CC" w14:textId="77777777" w:rsidR="005235F6" w:rsidRDefault="00000000">
            <w:r>
              <w:rPr>
                <w:sz w:val="18"/>
                <w:szCs w:val="18"/>
              </w:rPr>
              <w:t>3</w:t>
            </w:r>
          </w:p>
        </w:tc>
        <w:tc>
          <w:tcPr>
            <w:tcW w:w="2100" w:type="pct"/>
            <w:shd w:val="solid" w:color="FFFFFF" w:fill="auto"/>
            <w:tcMar>
              <w:top w:w="60" w:type="dxa"/>
              <w:left w:w="100" w:type="dxa"/>
              <w:bottom w:w="60" w:type="dxa"/>
              <w:right w:w="100" w:type="dxa"/>
            </w:tcMar>
          </w:tcPr>
          <w:p w14:paraId="772A0473" w14:textId="77777777" w:rsidR="005235F6" w:rsidRDefault="00000000">
            <w:r>
              <w:rPr>
                <w:sz w:val="18"/>
                <w:szCs w:val="18"/>
              </w:rPr>
              <w:t>Generate delta package</w:t>
            </w:r>
          </w:p>
        </w:tc>
        <w:tc>
          <w:tcPr>
            <w:tcW w:w="2500" w:type="pct"/>
            <w:shd w:val="solid" w:color="FFFFFF" w:fill="auto"/>
            <w:tcMar>
              <w:top w:w="60" w:type="dxa"/>
              <w:left w:w="100" w:type="dxa"/>
              <w:bottom w:w="60" w:type="dxa"/>
              <w:right w:w="100" w:type="dxa"/>
            </w:tcMar>
          </w:tcPr>
          <w:p w14:paraId="21F9ABB6" w14:textId="77777777" w:rsidR="005235F6" w:rsidRDefault="00000000">
            <w:proofErr w:type="spellStart"/>
            <w:r>
              <w:rPr>
                <w:sz w:val="18"/>
                <w:szCs w:val="18"/>
              </w:rPr>
              <w:t>sfdx</w:t>
            </w:r>
            <w:proofErr w:type="spellEnd"/>
            <w:r>
              <w:rPr>
                <w:sz w:val="18"/>
                <w:szCs w:val="18"/>
              </w:rPr>
              <w:t>-git-delta computes changed components</w:t>
            </w:r>
          </w:p>
        </w:tc>
      </w:tr>
      <w:tr w:rsidR="005235F6" w14:paraId="784975BE" w14:textId="77777777">
        <w:tblPrEx>
          <w:tblCellMar>
            <w:top w:w="0" w:type="dxa"/>
            <w:bottom w:w="0" w:type="dxa"/>
          </w:tblCellMar>
        </w:tblPrEx>
        <w:tc>
          <w:tcPr>
            <w:tcW w:w="400" w:type="pct"/>
            <w:shd w:val="solid" w:color="F2F2F2" w:fill="auto"/>
            <w:tcMar>
              <w:top w:w="60" w:type="dxa"/>
              <w:left w:w="100" w:type="dxa"/>
              <w:bottom w:w="60" w:type="dxa"/>
              <w:right w:w="100" w:type="dxa"/>
            </w:tcMar>
          </w:tcPr>
          <w:p w14:paraId="7F6933EB" w14:textId="77777777" w:rsidR="005235F6" w:rsidRDefault="00000000">
            <w:r>
              <w:rPr>
                <w:sz w:val="18"/>
                <w:szCs w:val="18"/>
              </w:rPr>
              <w:t>4</w:t>
            </w:r>
          </w:p>
        </w:tc>
        <w:tc>
          <w:tcPr>
            <w:tcW w:w="2100" w:type="pct"/>
            <w:shd w:val="solid" w:color="F2F2F2" w:fill="auto"/>
            <w:tcMar>
              <w:top w:w="60" w:type="dxa"/>
              <w:left w:w="100" w:type="dxa"/>
              <w:bottom w:w="60" w:type="dxa"/>
              <w:right w:w="100" w:type="dxa"/>
            </w:tcMar>
          </w:tcPr>
          <w:p w14:paraId="01F9BBBC" w14:textId="77777777" w:rsidR="005235F6" w:rsidRDefault="00000000">
            <w:r>
              <w:rPr>
                <w:sz w:val="18"/>
                <w:szCs w:val="18"/>
              </w:rPr>
              <w:t>Authenticate to Salesforce org</w:t>
            </w:r>
          </w:p>
        </w:tc>
        <w:tc>
          <w:tcPr>
            <w:tcW w:w="2500" w:type="pct"/>
            <w:shd w:val="solid" w:color="F2F2F2" w:fill="auto"/>
            <w:tcMar>
              <w:top w:w="60" w:type="dxa"/>
              <w:left w:w="100" w:type="dxa"/>
              <w:bottom w:w="60" w:type="dxa"/>
              <w:right w:w="100" w:type="dxa"/>
            </w:tcMar>
          </w:tcPr>
          <w:p w14:paraId="64A3BAFD" w14:textId="77777777" w:rsidR="005235F6" w:rsidRDefault="00000000">
            <w:r>
              <w:rPr>
                <w:sz w:val="18"/>
                <w:szCs w:val="18"/>
              </w:rPr>
              <w:t>OAuth2 token login using env secrets</w:t>
            </w:r>
          </w:p>
        </w:tc>
      </w:tr>
      <w:tr w:rsidR="005235F6" w14:paraId="707EF941" w14:textId="77777777">
        <w:tblPrEx>
          <w:tblCellMar>
            <w:top w:w="0" w:type="dxa"/>
            <w:bottom w:w="0" w:type="dxa"/>
          </w:tblCellMar>
        </w:tblPrEx>
        <w:tc>
          <w:tcPr>
            <w:tcW w:w="400" w:type="pct"/>
            <w:shd w:val="solid" w:color="FFFFFF" w:fill="auto"/>
            <w:tcMar>
              <w:top w:w="60" w:type="dxa"/>
              <w:left w:w="100" w:type="dxa"/>
              <w:bottom w:w="60" w:type="dxa"/>
              <w:right w:w="100" w:type="dxa"/>
            </w:tcMar>
          </w:tcPr>
          <w:p w14:paraId="3536F834" w14:textId="77777777" w:rsidR="005235F6" w:rsidRDefault="00000000">
            <w:r>
              <w:rPr>
                <w:sz w:val="18"/>
                <w:szCs w:val="18"/>
              </w:rPr>
              <w:t>5</w:t>
            </w:r>
          </w:p>
        </w:tc>
        <w:tc>
          <w:tcPr>
            <w:tcW w:w="2100" w:type="pct"/>
            <w:shd w:val="solid" w:color="FFFFFF" w:fill="auto"/>
            <w:tcMar>
              <w:top w:w="60" w:type="dxa"/>
              <w:left w:w="100" w:type="dxa"/>
              <w:bottom w:w="60" w:type="dxa"/>
              <w:right w:w="100" w:type="dxa"/>
            </w:tcMar>
          </w:tcPr>
          <w:p w14:paraId="18DCB83D" w14:textId="77777777" w:rsidR="005235F6" w:rsidRDefault="00000000">
            <w:r>
              <w:rPr>
                <w:sz w:val="18"/>
                <w:szCs w:val="18"/>
              </w:rPr>
              <w:t>Check-deploy (specific tests)</w:t>
            </w:r>
          </w:p>
        </w:tc>
        <w:tc>
          <w:tcPr>
            <w:tcW w:w="2500" w:type="pct"/>
            <w:shd w:val="solid" w:color="FFFFFF" w:fill="auto"/>
            <w:tcMar>
              <w:top w:w="60" w:type="dxa"/>
              <w:left w:w="100" w:type="dxa"/>
              <w:bottom w:w="60" w:type="dxa"/>
              <w:right w:w="100" w:type="dxa"/>
            </w:tcMar>
          </w:tcPr>
          <w:p w14:paraId="6694AB5D" w14:textId="5EC7105A" w:rsidR="005235F6" w:rsidRDefault="000C088A">
            <w:r>
              <w:rPr>
                <w:sz w:val="18"/>
                <w:szCs w:val="18"/>
              </w:rPr>
              <w:t>Dry run</w:t>
            </w:r>
            <w:r w:rsidR="00000000">
              <w:rPr>
                <w:sz w:val="18"/>
                <w:szCs w:val="18"/>
              </w:rPr>
              <w:t xml:space="preserve"> with tests matching changed code</w:t>
            </w:r>
          </w:p>
        </w:tc>
      </w:tr>
      <w:tr w:rsidR="005235F6" w14:paraId="2B035D3E" w14:textId="77777777">
        <w:tblPrEx>
          <w:tblCellMar>
            <w:top w:w="0" w:type="dxa"/>
            <w:bottom w:w="0" w:type="dxa"/>
          </w:tblCellMar>
        </w:tblPrEx>
        <w:tc>
          <w:tcPr>
            <w:tcW w:w="400" w:type="pct"/>
            <w:shd w:val="solid" w:color="F2F2F2" w:fill="auto"/>
            <w:tcMar>
              <w:top w:w="60" w:type="dxa"/>
              <w:left w:w="100" w:type="dxa"/>
              <w:bottom w:w="60" w:type="dxa"/>
              <w:right w:w="100" w:type="dxa"/>
            </w:tcMar>
          </w:tcPr>
          <w:p w14:paraId="522D3716" w14:textId="77777777" w:rsidR="005235F6" w:rsidRDefault="00000000">
            <w:r>
              <w:rPr>
                <w:sz w:val="18"/>
                <w:szCs w:val="18"/>
              </w:rPr>
              <w:t>6</w:t>
            </w:r>
          </w:p>
        </w:tc>
        <w:tc>
          <w:tcPr>
            <w:tcW w:w="2100" w:type="pct"/>
            <w:shd w:val="solid" w:color="F2F2F2" w:fill="auto"/>
            <w:tcMar>
              <w:top w:w="60" w:type="dxa"/>
              <w:left w:w="100" w:type="dxa"/>
              <w:bottom w:w="60" w:type="dxa"/>
              <w:right w:w="100" w:type="dxa"/>
            </w:tcMar>
          </w:tcPr>
          <w:p w14:paraId="2BA7263A" w14:textId="77777777" w:rsidR="005235F6" w:rsidRDefault="00000000">
            <w:r>
              <w:rPr>
                <w:sz w:val="18"/>
                <w:szCs w:val="18"/>
              </w:rPr>
              <w:t>Check-deploy (all local tests)</w:t>
            </w:r>
          </w:p>
        </w:tc>
        <w:tc>
          <w:tcPr>
            <w:tcW w:w="2500" w:type="pct"/>
            <w:shd w:val="solid" w:color="F2F2F2" w:fill="auto"/>
            <w:tcMar>
              <w:top w:w="60" w:type="dxa"/>
              <w:left w:w="100" w:type="dxa"/>
              <w:bottom w:w="60" w:type="dxa"/>
              <w:right w:w="100" w:type="dxa"/>
            </w:tcMar>
          </w:tcPr>
          <w:p w14:paraId="467253BD" w14:textId="77777777" w:rsidR="005235F6" w:rsidRDefault="00000000">
            <w:r>
              <w:rPr>
                <w:sz w:val="18"/>
                <w:szCs w:val="18"/>
              </w:rPr>
              <w:t xml:space="preserve">Dry-run with </w:t>
            </w:r>
            <w:proofErr w:type="spellStart"/>
            <w:r>
              <w:rPr>
                <w:sz w:val="18"/>
                <w:szCs w:val="18"/>
              </w:rPr>
              <w:t>RunLocalTests</w:t>
            </w:r>
            <w:proofErr w:type="spellEnd"/>
            <w:r>
              <w:rPr>
                <w:sz w:val="18"/>
                <w:szCs w:val="18"/>
              </w:rPr>
              <w:t xml:space="preserve"> — catches regressions</w:t>
            </w:r>
          </w:p>
        </w:tc>
      </w:tr>
    </w:tbl>
    <w:p w14:paraId="3B1CD65C" w14:textId="77777777" w:rsidR="005235F6" w:rsidRDefault="005235F6">
      <w:pPr>
        <w:spacing w:after="120"/>
      </w:pPr>
    </w:p>
    <w:tbl>
      <w:tblPr>
        <w:tblW w:w="5000" w:type="pct"/>
        <w:tblBorders>
          <w:left w:val="thick" w:sz="1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3"/>
      </w:tblGrid>
      <w:tr w:rsidR="005235F6" w14:paraId="45BA9776" w14:textId="77777777">
        <w:tblPrEx>
          <w:tblCellMar>
            <w:top w:w="0" w:type="dxa"/>
            <w:bottom w:w="0" w:type="dxa"/>
          </w:tblCellMar>
        </w:tblPrEx>
        <w:tc>
          <w:tcPr>
            <w:tcW w:w="0" w:type="auto"/>
            <w:shd w:val="solid" w:color="2E75B6" w:fill="auto"/>
            <w:tcMar>
              <w:top w:w="60" w:type="dxa"/>
              <w:left w:w="120" w:type="dxa"/>
              <w:bottom w:w="60" w:type="dxa"/>
              <w:right w:w="120" w:type="dxa"/>
            </w:tcMar>
          </w:tcPr>
          <w:p w14:paraId="5C586229" w14:textId="77777777" w:rsidR="005235F6" w:rsidRDefault="00000000">
            <w:r>
              <w:rPr>
                <w:b/>
                <w:bCs/>
                <w:color w:val="FFFFFF"/>
              </w:rPr>
              <w:t>Dry-Run Validation</w:t>
            </w:r>
          </w:p>
        </w:tc>
      </w:tr>
      <w:tr w:rsidR="005235F6" w14:paraId="25B03C58" w14:textId="77777777">
        <w:tblPrEx>
          <w:tblCellMar>
            <w:top w:w="0" w:type="dxa"/>
            <w:bottom w:w="0" w:type="dxa"/>
          </w:tblCellMar>
        </w:tblPrEx>
        <w:tc>
          <w:tcPr>
            <w:tcW w:w="0" w:type="auto"/>
            <w:shd w:val="solid" w:color="D6E4F0" w:fill="auto"/>
            <w:tcMar>
              <w:top w:w="80" w:type="dxa"/>
              <w:left w:w="120" w:type="dxa"/>
              <w:bottom w:w="80" w:type="dxa"/>
              <w:right w:w="120" w:type="dxa"/>
            </w:tcMar>
          </w:tcPr>
          <w:p w14:paraId="2251582B" w14:textId="77777777" w:rsidR="005235F6" w:rsidRDefault="00000000">
            <w:r>
              <w:rPr>
                <w:sz w:val="19"/>
                <w:szCs w:val="19"/>
              </w:rPr>
              <w:t>Steps 5 and 6 are both check-only deployments — nothing is deployed yet. They exist to validate the delta package and guarantee test coverage before committing to an actual deployment.</w:t>
            </w:r>
          </w:p>
        </w:tc>
      </w:tr>
    </w:tbl>
    <w:p w14:paraId="7507C3D2" w14:textId="77777777" w:rsidR="005235F6" w:rsidRDefault="005235F6">
      <w:pPr>
        <w:spacing w:after="120"/>
      </w:pPr>
    </w:p>
    <w:p w14:paraId="45F056E9" w14:textId="3118BED6" w:rsidR="005235F6" w:rsidRDefault="000C088A">
      <w:pPr>
        <w:spacing w:before="280" w:after="80"/>
      </w:pPr>
      <w:r>
        <w:rPr>
          <w:b/>
          <w:bCs/>
          <w:color w:val="2E75B6"/>
          <w:sz w:val="26"/>
          <w:szCs w:val="26"/>
        </w:rPr>
        <w:t>4.2 Job</w:t>
      </w:r>
      <w:r w:rsidR="00000000">
        <w:rPr>
          <w:b/>
          <w:bCs/>
          <w:color w:val="2E75B6"/>
          <w:sz w:val="26"/>
          <w:szCs w:val="26"/>
        </w:rPr>
        <w:t xml:space="preserve"> 2 — Deploy</w:t>
      </w: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3666"/>
        <w:gridCol w:w="4364"/>
      </w:tblGrid>
      <w:tr w:rsidR="005235F6" w14:paraId="7F0CD07F" w14:textId="77777777">
        <w:tblPrEx>
          <w:tblCellMar>
            <w:top w:w="0" w:type="dxa"/>
            <w:bottom w:w="0" w:type="dxa"/>
          </w:tblCellMar>
        </w:tblPrEx>
        <w:trPr>
          <w:tblHeader/>
        </w:trPr>
        <w:tc>
          <w:tcPr>
            <w:tcW w:w="400" w:type="pct"/>
            <w:shd w:val="solid" w:color="2E75B6" w:fill="auto"/>
            <w:tcMar>
              <w:top w:w="80" w:type="dxa"/>
              <w:left w:w="100" w:type="dxa"/>
              <w:bottom w:w="80" w:type="dxa"/>
              <w:right w:w="100" w:type="dxa"/>
            </w:tcMar>
          </w:tcPr>
          <w:p w14:paraId="3042F9CB" w14:textId="77777777" w:rsidR="005235F6" w:rsidRDefault="00000000">
            <w:r>
              <w:rPr>
                <w:b/>
                <w:bCs/>
                <w:color w:val="FFFFFF"/>
                <w:sz w:val="19"/>
                <w:szCs w:val="19"/>
              </w:rPr>
              <w:t>Step</w:t>
            </w:r>
          </w:p>
        </w:tc>
        <w:tc>
          <w:tcPr>
            <w:tcW w:w="2100" w:type="pct"/>
            <w:shd w:val="solid" w:color="2E75B6" w:fill="auto"/>
            <w:tcMar>
              <w:top w:w="80" w:type="dxa"/>
              <w:left w:w="100" w:type="dxa"/>
              <w:bottom w:w="80" w:type="dxa"/>
              <w:right w:w="100" w:type="dxa"/>
            </w:tcMar>
          </w:tcPr>
          <w:p w14:paraId="1475AFB9" w14:textId="77777777" w:rsidR="005235F6" w:rsidRDefault="00000000">
            <w:r>
              <w:rPr>
                <w:b/>
                <w:bCs/>
                <w:color w:val="FFFFFF"/>
                <w:sz w:val="19"/>
                <w:szCs w:val="19"/>
              </w:rPr>
              <w:t>Action</w:t>
            </w:r>
          </w:p>
        </w:tc>
        <w:tc>
          <w:tcPr>
            <w:tcW w:w="2500" w:type="pct"/>
            <w:shd w:val="solid" w:color="2E75B6" w:fill="auto"/>
            <w:tcMar>
              <w:top w:w="80" w:type="dxa"/>
              <w:left w:w="100" w:type="dxa"/>
              <w:bottom w:w="80" w:type="dxa"/>
              <w:right w:w="100" w:type="dxa"/>
            </w:tcMar>
          </w:tcPr>
          <w:p w14:paraId="01E310EC" w14:textId="77777777" w:rsidR="005235F6" w:rsidRDefault="00000000">
            <w:r>
              <w:rPr>
                <w:b/>
                <w:bCs/>
                <w:color w:val="FFFFFF"/>
                <w:sz w:val="19"/>
                <w:szCs w:val="19"/>
              </w:rPr>
              <w:t>Notes</w:t>
            </w:r>
          </w:p>
        </w:tc>
      </w:tr>
      <w:tr w:rsidR="005235F6" w14:paraId="528A46EE" w14:textId="77777777">
        <w:tblPrEx>
          <w:tblCellMar>
            <w:top w:w="0" w:type="dxa"/>
            <w:bottom w:w="0" w:type="dxa"/>
          </w:tblCellMar>
        </w:tblPrEx>
        <w:tc>
          <w:tcPr>
            <w:tcW w:w="400" w:type="pct"/>
            <w:shd w:val="solid" w:color="FFFFFF" w:fill="auto"/>
            <w:tcMar>
              <w:top w:w="60" w:type="dxa"/>
              <w:left w:w="100" w:type="dxa"/>
              <w:bottom w:w="60" w:type="dxa"/>
              <w:right w:w="100" w:type="dxa"/>
            </w:tcMar>
          </w:tcPr>
          <w:p w14:paraId="29A7A322" w14:textId="77777777" w:rsidR="005235F6" w:rsidRDefault="00000000">
            <w:r>
              <w:rPr>
                <w:sz w:val="18"/>
                <w:szCs w:val="18"/>
              </w:rPr>
              <w:t>1</w:t>
            </w:r>
          </w:p>
        </w:tc>
        <w:tc>
          <w:tcPr>
            <w:tcW w:w="2100" w:type="pct"/>
            <w:shd w:val="solid" w:color="FFFFFF" w:fill="auto"/>
            <w:tcMar>
              <w:top w:w="60" w:type="dxa"/>
              <w:left w:w="100" w:type="dxa"/>
              <w:bottom w:w="60" w:type="dxa"/>
              <w:right w:w="100" w:type="dxa"/>
            </w:tcMar>
          </w:tcPr>
          <w:p w14:paraId="1F2A17A9" w14:textId="77777777" w:rsidR="005235F6" w:rsidRDefault="00000000">
            <w:r>
              <w:rPr>
                <w:sz w:val="18"/>
                <w:szCs w:val="18"/>
              </w:rPr>
              <w:t>Pre-deployment scripts</w:t>
            </w:r>
          </w:p>
        </w:tc>
        <w:tc>
          <w:tcPr>
            <w:tcW w:w="2500" w:type="pct"/>
            <w:shd w:val="solid" w:color="FFFFFF" w:fill="auto"/>
            <w:tcMar>
              <w:top w:w="60" w:type="dxa"/>
              <w:left w:w="100" w:type="dxa"/>
              <w:bottom w:w="60" w:type="dxa"/>
              <w:right w:w="100" w:type="dxa"/>
            </w:tcMar>
          </w:tcPr>
          <w:p w14:paraId="2CDA6CBD" w14:textId="77777777" w:rsidR="005235F6" w:rsidRDefault="00000000">
            <w:r>
              <w:rPr>
                <w:sz w:val="18"/>
                <w:szCs w:val="18"/>
              </w:rPr>
              <w:t>Runs .apex files from .</w:t>
            </w:r>
            <w:proofErr w:type="spellStart"/>
            <w:r>
              <w:rPr>
                <w:sz w:val="18"/>
                <w:szCs w:val="18"/>
              </w:rPr>
              <w:t>github</w:t>
            </w:r>
            <w:proofErr w:type="spellEnd"/>
            <w:r>
              <w:rPr>
                <w:sz w:val="18"/>
                <w:szCs w:val="18"/>
              </w:rPr>
              <w:t>/pre-deployment/ in order</w:t>
            </w:r>
          </w:p>
        </w:tc>
      </w:tr>
      <w:tr w:rsidR="005235F6" w14:paraId="69E639E3" w14:textId="77777777">
        <w:tblPrEx>
          <w:tblCellMar>
            <w:top w:w="0" w:type="dxa"/>
            <w:bottom w:w="0" w:type="dxa"/>
          </w:tblCellMar>
        </w:tblPrEx>
        <w:tc>
          <w:tcPr>
            <w:tcW w:w="400" w:type="pct"/>
            <w:shd w:val="solid" w:color="F2F2F2" w:fill="auto"/>
            <w:tcMar>
              <w:top w:w="60" w:type="dxa"/>
              <w:left w:w="100" w:type="dxa"/>
              <w:bottom w:w="60" w:type="dxa"/>
              <w:right w:w="100" w:type="dxa"/>
            </w:tcMar>
          </w:tcPr>
          <w:p w14:paraId="1DD0021D" w14:textId="77777777" w:rsidR="005235F6" w:rsidRDefault="00000000">
            <w:r>
              <w:rPr>
                <w:sz w:val="18"/>
                <w:szCs w:val="18"/>
              </w:rPr>
              <w:t>2</w:t>
            </w:r>
          </w:p>
        </w:tc>
        <w:tc>
          <w:tcPr>
            <w:tcW w:w="2100" w:type="pct"/>
            <w:shd w:val="solid" w:color="F2F2F2" w:fill="auto"/>
            <w:tcMar>
              <w:top w:w="60" w:type="dxa"/>
              <w:left w:w="100" w:type="dxa"/>
              <w:bottom w:w="60" w:type="dxa"/>
              <w:right w:w="100" w:type="dxa"/>
            </w:tcMar>
          </w:tcPr>
          <w:p w14:paraId="4FEDCA5B" w14:textId="77777777" w:rsidR="005235F6" w:rsidRDefault="00000000">
            <w:r>
              <w:rPr>
                <w:sz w:val="18"/>
                <w:szCs w:val="18"/>
              </w:rPr>
              <w:t>Deploy delta to Salesforce</w:t>
            </w:r>
          </w:p>
        </w:tc>
        <w:tc>
          <w:tcPr>
            <w:tcW w:w="2500" w:type="pct"/>
            <w:shd w:val="solid" w:color="F2F2F2" w:fill="auto"/>
            <w:tcMar>
              <w:top w:w="60" w:type="dxa"/>
              <w:left w:w="100" w:type="dxa"/>
              <w:bottom w:w="60" w:type="dxa"/>
              <w:right w:w="100" w:type="dxa"/>
            </w:tcMar>
          </w:tcPr>
          <w:p w14:paraId="7078EB42" w14:textId="77777777" w:rsidR="005235F6" w:rsidRDefault="00000000">
            <w:r>
              <w:rPr>
                <w:sz w:val="18"/>
                <w:szCs w:val="18"/>
              </w:rPr>
              <w:t xml:space="preserve">Real deployment with </w:t>
            </w:r>
            <w:proofErr w:type="spellStart"/>
            <w:r>
              <w:rPr>
                <w:sz w:val="18"/>
                <w:szCs w:val="18"/>
              </w:rPr>
              <w:t>RunLocalTests</w:t>
            </w:r>
            <w:proofErr w:type="spellEnd"/>
          </w:p>
        </w:tc>
      </w:tr>
      <w:tr w:rsidR="005235F6" w14:paraId="547CA7B3" w14:textId="77777777">
        <w:tblPrEx>
          <w:tblCellMar>
            <w:top w:w="0" w:type="dxa"/>
            <w:bottom w:w="0" w:type="dxa"/>
          </w:tblCellMar>
        </w:tblPrEx>
        <w:tc>
          <w:tcPr>
            <w:tcW w:w="400" w:type="pct"/>
            <w:shd w:val="solid" w:color="FFFFFF" w:fill="auto"/>
            <w:tcMar>
              <w:top w:w="60" w:type="dxa"/>
              <w:left w:w="100" w:type="dxa"/>
              <w:bottom w:w="60" w:type="dxa"/>
              <w:right w:w="100" w:type="dxa"/>
            </w:tcMar>
          </w:tcPr>
          <w:p w14:paraId="40479D7F" w14:textId="77777777" w:rsidR="005235F6" w:rsidRDefault="00000000">
            <w:r>
              <w:rPr>
                <w:sz w:val="18"/>
                <w:szCs w:val="18"/>
              </w:rPr>
              <w:t>3</w:t>
            </w:r>
          </w:p>
        </w:tc>
        <w:tc>
          <w:tcPr>
            <w:tcW w:w="2100" w:type="pct"/>
            <w:shd w:val="solid" w:color="FFFFFF" w:fill="auto"/>
            <w:tcMar>
              <w:top w:w="60" w:type="dxa"/>
              <w:left w:w="100" w:type="dxa"/>
              <w:bottom w:w="60" w:type="dxa"/>
              <w:right w:w="100" w:type="dxa"/>
            </w:tcMar>
          </w:tcPr>
          <w:p w14:paraId="1671D76C" w14:textId="77777777" w:rsidR="005235F6" w:rsidRDefault="00000000">
            <w:r>
              <w:rPr>
                <w:sz w:val="18"/>
                <w:szCs w:val="18"/>
              </w:rPr>
              <w:t>Post-deployment scripts</w:t>
            </w:r>
          </w:p>
        </w:tc>
        <w:tc>
          <w:tcPr>
            <w:tcW w:w="2500" w:type="pct"/>
            <w:shd w:val="solid" w:color="FFFFFF" w:fill="auto"/>
            <w:tcMar>
              <w:top w:w="60" w:type="dxa"/>
              <w:left w:w="100" w:type="dxa"/>
              <w:bottom w:w="60" w:type="dxa"/>
              <w:right w:w="100" w:type="dxa"/>
            </w:tcMar>
          </w:tcPr>
          <w:p w14:paraId="28620C3F" w14:textId="77777777" w:rsidR="005235F6" w:rsidRDefault="00000000">
            <w:r>
              <w:rPr>
                <w:sz w:val="18"/>
                <w:szCs w:val="18"/>
              </w:rPr>
              <w:t>Runs .apex files from .</w:t>
            </w:r>
            <w:proofErr w:type="spellStart"/>
            <w:r>
              <w:rPr>
                <w:sz w:val="18"/>
                <w:szCs w:val="18"/>
              </w:rPr>
              <w:t>github</w:t>
            </w:r>
            <w:proofErr w:type="spellEnd"/>
            <w:r>
              <w:rPr>
                <w:sz w:val="18"/>
                <w:szCs w:val="18"/>
              </w:rPr>
              <w:t>/post-deployment/ in order</w:t>
            </w:r>
          </w:p>
        </w:tc>
      </w:tr>
    </w:tbl>
    <w:p w14:paraId="4D3A5D8F" w14:textId="77777777" w:rsidR="005235F6" w:rsidRDefault="005235F6">
      <w:pPr>
        <w:spacing w:after="120"/>
      </w:pPr>
    </w:p>
    <w:p w14:paraId="5324277E" w14:textId="57D84983" w:rsidR="005235F6" w:rsidRDefault="000C088A">
      <w:pPr>
        <w:spacing w:before="280" w:after="80"/>
      </w:pPr>
      <w:r>
        <w:rPr>
          <w:b/>
          <w:bCs/>
          <w:color w:val="2E75B6"/>
          <w:sz w:val="26"/>
          <w:szCs w:val="26"/>
        </w:rPr>
        <w:t>4.3 Manual</w:t>
      </w:r>
      <w:r w:rsidR="00000000">
        <w:rPr>
          <w:b/>
          <w:bCs/>
          <w:color w:val="2E75B6"/>
          <w:sz w:val="26"/>
          <w:szCs w:val="26"/>
        </w:rPr>
        <w:t xml:space="preserve"> Trigger</w:t>
      </w:r>
    </w:p>
    <w:p w14:paraId="2D0BDFDF" w14:textId="2A6AE249" w:rsidR="005235F6" w:rsidRDefault="00000000">
      <w:pPr>
        <w:spacing w:after="100"/>
      </w:pPr>
      <w:r>
        <w:t xml:space="preserve">Every workflow can be triggered manually from the GitHub Actions UI. You can optionally supply a specific commit hash to redeploy from a </w:t>
      </w:r>
      <w:r w:rsidR="00660E61">
        <w:t>known good</w:t>
      </w:r>
      <w:r>
        <w:t xml:space="preserve"> point useful when recovering from a partially failed deployment.</w:t>
      </w:r>
    </w:p>
    <w:p w14:paraId="4A26326B" w14:textId="77777777" w:rsidR="005235F6" w:rsidRDefault="00000000">
      <w:pPr>
        <w:pStyle w:val="Heading1"/>
        <w:pBdr>
          <w:bottom w:val="single" w:sz="8" w:space="0" w:color="2E75B6"/>
        </w:pBdr>
        <w:spacing w:before="360" w:after="120"/>
        <w:rPr>
          <w:b/>
          <w:bCs/>
          <w:color w:val="1F4E79"/>
        </w:rPr>
      </w:pPr>
      <w:r>
        <w:t>5. Why Run Tests in Develop First</w:t>
      </w:r>
    </w:p>
    <w:p w14:paraId="366908AA" w14:textId="77777777" w:rsidR="005235F6" w:rsidRDefault="00000000">
      <w:pPr>
        <w:spacing w:after="100"/>
      </w:pPr>
      <w:r>
        <w:t>Running test classes in develop before promoting to higher environments is one of the most important disciplines in a Salesforce DevOps pipeline.</w:t>
      </w:r>
    </w:p>
    <w:p w14:paraId="45E1338A" w14:textId="77777777" w:rsidR="000C088A" w:rsidRPr="000C088A" w:rsidRDefault="000C088A" w:rsidP="000C088A">
      <w:pPr>
        <w:numPr>
          <w:ilvl w:val="0"/>
          <w:numId w:val="2"/>
        </w:numPr>
        <w:spacing w:after="100"/>
      </w:pPr>
      <w:r w:rsidRPr="000C088A">
        <w:t>Cost-of-fixing argument (cheapest to catch early)</w:t>
      </w:r>
    </w:p>
    <w:p w14:paraId="6B831B8F" w14:textId="77777777" w:rsidR="000C088A" w:rsidRPr="000C088A" w:rsidRDefault="000C088A" w:rsidP="000C088A">
      <w:pPr>
        <w:numPr>
          <w:ilvl w:val="0"/>
          <w:numId w:val="2"/>
        </w:numPr>
        <w:spacing w:after="100"/>
      </w:pPr>
      <w:r w:rsidRPr="000C088A">
        <w:t>Salesforce's 75% coverage gate as a deployment blocker</w:t>
      </w:r>
    </w:p>
    <w:p w14:paraId="767E3AC5" w14:textId="470DD674" w:rsidR="005235F6" w:rsidRDefault="000C088A" w:rsidP="00B53E08">
      <w:pPr>
        <w:numPr>
          <w:ilvl w:val="0"/>
          <w:numId w:val="2"/>
        </w:numPr>
        <w:spacing w:after="100"/>
      </w:pPr>
      <w:r w:rsidRPr="000C088A">
        <w:t>Delta deployments can indirectly reduce coverage on untouched classes</w:t>
      </w:r>
    </w:p>
    <w:p w14:paraId="1B6F1382" w14:textId="77777777" w:rsidR="00B53E08" w:rsidRDefault="00B53E08" w:rsidP="00B53E08">
      <w:pPr>
        <w:spacing w:after="100"/>
      </w:pPr>
    </w:p>
    <w:p w14:paraId="0744AE21" w14:textId="77777777" w:rsidR="00660E61" w:rsidRDefault="00660E61" w:rsidP="00B53E08">
      <w:pPr>
        <w:spacing w:after="100"/>
      </w:pPr>
    </w:p>
    <w:p w14:paraId="47C1D46C" w14:textId="77777777" w:rsidR="00660E61" w:rsidRDefault="00660E61" w:rsidP="00B53E08">
      <w:pPr>
        <w:spacing w:after="100"/>
      </w:pPr>
    </w:p>
    <w:p w14:paraId="63A18FAD" w14:textId="651ED66D" w:rsidR="005235F6" w:rsidRDefault="000C088A">
      <w:pPr>
        <w:spacing w:before="280" w:after="80"/>
      </w:pPr>
      <w:r>
        <w:rPr>
          <w:b/>
          <w:bCs/>
          <w:color w:val="2E75B6"/>
          <w:sz w:val="26"/>
          <w:szCs w:val="26"/>
        </w:rPr>
        <w:lastRenderedPageBreak/>
        <w:t>5.1 Catch</w:t>
      </w:r>
      <w:r w:rsidR="00000000">
        <w:rPr>
          <w:b/>
          <w:bCs/>
          <w:color w:val="2E75B6"/>
          <w:sz w:val="26"/>
          <w:szCs w:val="26"/>
        </w:rPr>
        <w:t xml:space="preserve"> Errors at the Lowest Cost</w:t>
      </w:r>
    </w:p>
    <w:p w14:paraId="4811C048" w14:textId="2DDC6BF8" w:rsidR="005235F6" w:rsidRDefault="00000000">
      <w:pPr>
        <w:spacing w:after="100"/>
      </w:pPr>
      <w:r>
        <w:t>The further a bug travels through the pipeline, the more expensive it becomes to fix. A bug caught in develop is fixed by one developer in minutes. The same bug found in stage may require coordination across QA, developers, and business stakeholders and may block an entire release.</w:t>
      </w:r>
    </w:p>
    <w:p w14:paraId="6C0A5B3A" w14:textId="77777777" w:rsidR="005235F6" w:rsidRDefault="005235F6">
      <w:pPr>
        <w:spacing w:after="120"/>
      </w:pP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055"/>
        <w:gridCol w:w="3928"/>
      </w:tblGrid>
      <w:tr w:rsidR="005235F6" w14:paraId="512F8699" w14:textId="77777777">
        <w:tblPrEx>
          <w:tblCellMar>
            <w:top w:w="0" w:type="dxa"/>
            <w:bottom w:w="0" w:type="dxa"/>
          </w:tblCellMar>
        </w:tblPrEx>
        <w:trPr>
          <w:tblHeader/>
        </w:trPr>
        <w:tc>
          <w:tcPr>
            <w:tcW w:w="1000" w:type="pct"/>
            <w:shd w:val="solid" w:color="2E75B6" w:fill="auto"/>
            <w:tcMar>
              <w:top w:w="80" w:type="dxa"/>
              <w:left w:w="100" w:type="dxa"/>
              <w:bottom w:w="80" w:type="dxa"/>
              <w:right w:w="100" w:type="dxa"/>
            </w:tcMar>
          </w:tcPr>
          <w:p w14:paraId="645AAE70" w14:textId="77777777" w:rsidR="005235F6" w:rsidRDefault="00000000">
            <w:r>
              <w:rPr>
                <w:b/>
                <w:bCs/>
                <w:color w:val="FFFFFF"/>
                <w:sz w:val="19"/>
                <w:szCs w:val="19"/>
              </w:rPr>
              <w:t>Environment</w:t>
            </w:r>
          </w:p>
        </w:tc>
        <w:tc>
          <w:tcPr>
            <w:tcW w:w="1750" w:type="pct"/>
            <w:shd w:val="solid" w:color="2E75B6" w:fill="auto"/>
            <w:tcMar>
              <w:top w:w="80" w:type="dxa"/>
              <w:left w:w="100" w:type="dxa"/>
              <w:bottom w:w="80" w:type="dxa"/>
              <w:right w:w="100" w:type="dxa"/>
            </w:tcMar>
          </w:tcPr>
          <w:p w14:paraId="05E2EDF6" w14:textId="77777777" w:rsidR="005235F6" w:rsidRDefault="00000000">
            <w:r>
              <w:rPr>
                <w:b/>
                <w:bCs/>
                <w:color w:val="FFFFFF"/>
                <w:sz w:val="19"/>
                <w:szCs w:val="19"/>
              </w:rPr>
              <w:t>Who Finds It</w:t>
            </w:r>
          </w:p>
        </w:tc>
        <w:tc>
          <w:tcPr>
            <w:tcW w:w="2250" w:type="pct"/>
            <w:shd w:val="solid" w:color="2E75B6" w:fill="auto"/>
            <w:tcMar>
              <w:top w:w="80" w:type="dxa"/>
              <w:left w:w="100" w:type="dxa"/>
              <w:bottom w:w="80" w:type="dxa"/>
              <w:right w:w="100" w:type="dxa"/>
            </w:tcMar>
          </w:tcPr>
          <w:p w14:paraId="6DCF9FBA" w14:textId="77777777" w:rsidR="005235F6" w:rsidRDefault="00000000">
            <w:r>
              <w:rPr>
                <w:b/>
                <w:bCs/>
                <w:color w:val="FFFFFF"/>
                <w:sz w:val="19"/>
                <w:szCs w:val="19"/>
              </w:rPr>
              <w:t>Cost to Fix</w:t>
            </w:r>
          </w:p>
        </w:tc>
      </w:tr>
      <w:tr w:rsidR="005235F6" w14:paraId="2585D9CF" w14:textId="77777777">
        <w:tblPrEx>
          <w:tblCellMar>
            <w:top w:w="0" w:type="dxa"/>
            <w:bottom w:w="0" w:type="dxa"/>
          </w:tblCellMar>
        </w:tblPrEx>
        <w:tc>
          <w:tcPr>
            <w:tcW w:w="1000" w:type="pct"/>
            <w:shd w:val="solid" w:color="FFFFFF" w:fill="auto"/>
            <w:tcMar>
              <w:top w:w="60" w:type="dxa"/>
              <w:left w:w="100" w:type="dxa"/>
              <w:bottom w:w="60" w:type="dxa"/>
              <w:right w:w="100" w:type="dxa"/>
            </w:tcMar>
          </w:tcPr>
          <w:p w14:paraId="274B884E" w14:textId="77777777" w:rsidR="005235F6" w:rsidRDefault="00000000">
            <w:r>
              <w:rPr>
                <w:sz w:val="18"/>
                <w:szCs w:val="18"/>
              </w:rPr>
              <w:t>develop</w:t>
            </w:r>
          </w:p>
        </w:tc>
        <w:tc>
          <w:tcPr>
            <w:tcW w:w="1750" w:type="pct"/>
            <w:shd w:val="solid" w:color="FFFFFF" w:fill="auto"/>
            <w:tcMar>
              <w:top w:w="60" w:type="dxa"/>
              <w:left w:w="100" w:type="dxa"/>
              <w:bottom w:w="60" w:type="dxa"/>
              <w:right w:w="100" w:type="dxa"/>
            </w:tcMar>
          </w:tcPr>
          <w:p w14:paraId="17B8E152" w14:textId="77777777" w:rsidR="005235F6" w:rsidRDefault="00000000">
            <w:r>
              <w:rPr>
                <w:sz w:val="18"/>
                <w:szCs w:val="18"/>
              </w:rPr>
              <w:t>Developer</w:t>
            </w:r>
          </w:p>
        </w:tc>
        <w:tc>
          <w:tcPr>
            <w:tcW w:w="2250" w:type="pct"/>
            <w:shd w:val="solid" w:color="FFFFFF" w:fill="auto"/>
            <w:tcMar>
              <w:top w:w="60" w:type="dxa"/>
              <w:left w:w="100" w:type="dxa"/>
              <w:bottom w:w="60" w:type="dxa"/>
              <w:right w:w="100" w:type="dxa"/>
            </w:tcMar>
          </w:tcPr>
          <w:p w14:paraId="2AA8B71F" w14:textId="77777777" w:rsidR="005235F6" w:rsidRDefault="00000000">
            <w:r>
              <w:rPr>
                <w:sz w:val="18"/>
                <w:szCs w:val="18"/>
              </w:rPr>
              <w:t>Minutes — fix and re-push</w:t>
            </w:r>
          </w:p>
        </w:tc>
      </w:tr>
      <w:tr w:rsidR="005235F6" w14:paraId="41CB5BE3" w14:textId="77777777">
        <w:tblPrEx>
          <w:tblCellMar>
            <w:top w:w="0" w:type="dxa"/>
            <w:bottom w:w="0" w:type="dxa"/>
          </w:tblCellMar>
        </w:tblPrEx>
        <w:tc>
          <w:tcPr>
            <w:tcW w:w="1000" w:type="pct"/>
            <w:shd w:val="solid" w:color="F2F2F2" w:fill="auto"/>
            <w:tcMar>
              <w:top w:w="60" w:type="dxa"/>
              <w:left w:w="100" w:type="dxa"/>
              <w:bottom w:w="60" w:type="dxa"/>
              <w:right w:w="100" w:type="dxa"/>
            </w:tcMar>
          </w:tcPr>
          <w:p w14:paraId="1B01A0DC" w14:textId="77777777" w:rsidR="005235F6" w:rsidRDefault="00000000">
            <w:proofErr w:type="spellStart"/>
            <w:r>
              <w:rPr>
                <w:sz w:val="18"/>
                <w:szCs w:val="18"/>
              </w:rPr>
              <w:t>qa</w:t>
            </w:r>
            <w:proofErr w:type="spellEnd"/>
          </w:p>
        </w:tc>
        <w:tc>
          <w:tcPr>
            <w:tcW w:w="1750" w:type="pct"/>
            <w:shd w:val="solid" w:color="F2F2F2" w:fill="auto"/>
            <w:tcMar>
              <w:top w:w="60" w:type="dxa"/>
              <w:left w:w="100" w:type="dxa"/>
              <w:bottom w:w="60" w:type="dxa"/>
              <w:right w:w="100" w:type="dxa"/>
            </w:tcMar>
          </w:tcPr>
          <w:p w14:paraId="2884D66A" w14:textId="77777777" w:rsidR="005235F6" w:rsidRDefault="00000000">
            <w:r>
              <w:rPr>
                <w:sz w:val="18"/>
                <w:szCs w:val="18"/>
              </w:rPr>
              <w:t>QA team</w:t>
            </w:r>
          </w:p>
        </w:tc>
        <w:tc>
          <w:tcPr>
            <w:tcW w:w="2250" w:type="pct"/>
            <w:shd w:val="solid" w:color="F2F2F2" w:fill="auto"/>
            <w:tcMar>
              <w:top w:w="60" w:type="dxa"/>
              <w:left w:w="100" w:type="dxa"/>
              <w:bottom w:w="60" w:type="dxa"/>
              <w:right w:w="100" w:type="dxa"/>
            </w:tcMar>
          </w:tcPr>
          <w:p w14:paraId="0B2266B8" w14:textId="77777777" w:rsidR="005235F6" w:rsidRDefault="00000000">
            <w:r>
              <w:rPr>
                <w:sz w:val="18"/>
                <w:szCs w:val="18"/>
              </w:rPr>
              <w:t>Hours — regression testing needed</w:t>
            </w:r>
          </w:p>
        </w:tc>
      </w:tr>
      <w:tr w:rsidR="005235F6" w14:paraId="26F61BEA" w14:textId="77777777">
        <w:tblPrEx>
          <w:tblCellMar>
            <w:top w:w="0" w:type="dxa"/>
            <w:bottom w:w="0" w:type="dxa"/>
          </w:tblCellMar>
        </w:tblPrEx>
        <w:tc>
          <w:tcPr>
            <w:tcW w:w="1000" w:type="pct"/>
            <w:shd w:val="solid" w:color="FFFFFF" w:fill="auto"/>
            <w:tcMar>
              <w:top w:w="60" w:type="dxa"/>
              <w:left w:w="100" w:type="dxa"/>
              <w:bottom w:w="60" w:type="dxa"/>
              <w:right w:w="100" w:type="dxa"/>
            </w:tcMar>
          </w:tcPr>
          <w:p w14:paraId="3190F266" w14:textId="77777777" w:rsidR="005235F6" w:rsidRDefault="00000000">
            <w:r>
              <w:rPr>
                <w:sz w:val="18"/>
                <w:szCs w:val="18"/>
              </w:rPr>
              <w:t>stage</w:t>
            </w:r>
          </w:p>
        </w:tc>
        <w:tc>
          <w:tcPr>
            <w:tcW w:w="1750" w:type="pct"/>
            <w:shd w:val="solid" w:color="FFFFFF" w:fill="auto"/>
            <w:tcMar>
              <w:top w:w="60" w:type="dxa"/>
              <w:left w:w="100" w:type="dxa"/>
              <w:bottom w:w="60" w:type="dxa"/>
              <w:right w:w="100" w:type="dxa"/>
            </w:tcMar>
          </w:tcPr>
          <w:p w14:paraId="20B01237" w14:textId="77777777" w:rsidR="005235F6" w:rsidRDefault="00000000">
            <w:r>
              <w:rPr>
                <w:sz w:val="18"/>
                <w:szCs w:val="18"/>
              </w:rPr>
              <w:t>Business stakeholders</w:t>
            </w:r>
          </w:p>
        </w:tc>
        <w:tc>
          <w:tcPr>
            <w:tcW w:w="2250" w:type="pct"/>
            <w:shd w:val="solid" w:color="FFFFFF" w:fill="auto"/>
            <w:tcMar>
              <w:top w:w="60" w:type="dxa"/>
              <w:left w:w="100" w:type="dxa"/>
              <w:bottom w:w="60" w:type="dxa"/>
              <w:right w:w="100" w:type="dxa"/>
            </w:tcMar>
          </w:tcPr>
          <w:p w14:paraId="1DB795AF" w14:textId="74D82CD6" w:rsidR="005235F6" w:rsidRDefault="00000000">
            <w:r>
              <w:rPr>
                <w:sz w:val="18"/>
                <w:szCs w:val="18"/>
              </w:rPr>
              <w:t>Day(</w:t>
            </w:r>
            <w:r w:rsidR="00B53E08">
              <w:rPr>
                <w:sz w:val="18"/>
                <w:szCs w:val="18"/>
              </w:rPr>
              <w:t>s)</w:t>
            </w:r>
            <w:r>
              <w:rPr>
                <w:sz w:val="18"/>
                <w:szCs w:val="18"/>
              </w:rPr>
              <w:t xml:space="preserve"> stakeholder coordination required</w:t>
            </w:r>
          </w:p>
        </w:tc>
      </w:tr>
      <w:tr w:rsidR="005235F6" w14:paraId="3938A594" w14:textId="77777777">
        <w:tblPrEx>
          <w:tblCellMar>
            <w:top w:w="0" w:type="dxa"/>
            <w:bottom w:w="0" w:type="dxa"/>
          </w:tblCellMar>
        </w:tblPrEx>
        <w:tc>
          <w:tcPr>
            <w:tcW w:w="1000" w:type="pct"/>
            <w:shd w:val="solid" w:color="F2F2F2" w:fill="auto"/>
            <w:tcMar>
              <w:top w:w="60" w:type="dxa"/>
              <w:left w:w="100" w:type="dxa"/>
              <w:bottom w:w="60" w:type="dxa"/>
              <w:right w:w="100" w:type="dxa"/>
            </w:tcMar>
          </w:tcPr>
          <w:p w14:paraId="4A99A278" w14:textId="77777777" w:rsidR="005235F6" w:rsidRDefault="00000000">
            <w:r>
              <w:rPr>
                <w:sz w:val="18"/>
                <w:szCs w:val="18"/>
              </w:rPr>
              <w:t>production</w:t>
            </w:r>
          </w:p>
        </w:tc>
        <w:tc>
          <w:tcPr>
            <w:tcW w:w="1750" w:type="pct"/>
            <w:shd w:val="solid" w:color="F2F2F2" w:fill="auto"/>
            <w:tcMar>
              <w:top w:w="60" w:type="dxa"/>
              <w:left w:w="100" w:type="dxa"/>
              <w:bottom w:w="60" w:type="dxa"/>
              <w:right w:w="100" w:type="dxa"/>
            </w:tcMar>
          </w:tcPr>
          <w:p w14:paraId="02FAB3DC" w14:textId="77777777" w:rsidR="005235F6" w:rsidRDefault="00000000">
            <w:r>
              <w:rPr>
                <w:sz w:val="18"/>
                <w:szCs w:val="18"/>
              </w:rPr>
              <w:t>End users</w:t>
            </w:r>
          </w:p>
        </w:tc>
        <w:tc>
          <w:tcPr>
            <w:tcW w:w="2250" w:type="pct"/>
            <w:shd w:val="solid" w:color="F2F2F2" w:fill="auto"/>
            <w:tcMar>
              <w:top w:w="60" w:type="dxa"/>
              <w:left w:w="100" w:type="dxa"/>
              <w:bottom w:w="60" w:type="dxa"/>
              <w:right w:w="100" w:type="dxa"/>
            </w:tcMar>
          </w:tcPr>
          <w:p w14:paraId="66D29F5D" w14:textId="77777777" w:rsidR="005235F6" w:rsidRDefault="00000000">
            <w:r>
              <w:rPr>
                <w:sz w:val="18"/>
                <w:szCs w:val="18"/>
              </w:rPr>
              <w:t>Critical — emergency hotfix, potential data impact</w:t>
            </w:r>
          </w:p>
        </w:tc>
      </w:tr>
    </w:tbl>
    <w:p w14:paraId="4D34F3BC" w14:textId="77777777" w:rsidR="005235F6" w:rsidRDefault="005235F6">
      <w:pPr>
        <w:spacing w:after="120"/>
      </w:pPr>
    </w:p>
    <w:p w14:paraId="03774C64" w14:textId="77C08051" w:rsidR="005235F6" w:rsidRDefault="00660E61">
      <w:pPr>
        <w:spacing w:before="280" w:after="80"/>
      </w:pPr>
      <w:r>
        <w:rPr>
          <w:b/>
          <w:bCs/>
          <w:color w:val="2E75B6"/>
          <w:sz w:val="26"/>
          <w:szCs w:val="26"/>
        </w:rPr>
        <w:t>5.2 Salesforce</w:t>
      </w:r>
      <w:r w:rsidR="00000000">
        <w:rPr>
          <w:b/>
          <w:bCs/>
          <w:color w:val="2E75B6"/>
          <w:sz w:val="26"/>
          <w:szCs w:val="26"/>
        </w:rPr>
        <w:t xml:space="preserve"> Requires 75% Code Coverage</w:t>
      </w:r>
    </w:p>
    <w:p w14:paraId="12BA4AAF" w14:textId="51A77A0C" w:rsidR="005235F6" w:rsidRDefault="00000000">
      <w:pPr>
        <w:spacing w:after="100"/>
      </w:pPr>
      <w:r>
        <w:t xml:space="preserve">Salesforce enforces a minimum of 75% Apex code coverage to deploy to production. If coverage drops below that threshold, the production deployment fails even if every other step worked. Running </w:t>
      </w:r>
      <w:proofErr w:type="spellStart"/>
      <w:r>
        <w:t>RunLocalTests</w:t>
      </w:r>
      <w:proofErr w:type="spellEnd"/>
      <w:r>
        <w:t xml:space="preserve"> in develop enforces this gate at the earliest stage, so the team is never surprised on release day.</w:t>
      </w:r>
    </w:p>
    <w:p w14:paraId="0FCFD173" w14:textId="77777777" w:rsidR="005235F6" w:rsidRDefault="005235F6">
      <w:pPr>
        <w:spacing w:after="120"/>
      </w:pPr>
    </w:p>
    <w:p w14:paraId="32A2F342" w14:textId="4D21EA62" w:rsidR="005235F6" w:rsidRDefault="00660E61">
      <w:pPr>
        <w:spacing w:before="280" w:after="80"/>
      </w:pPr>
      <w:r>
        <w:rPr>
          <w:b/>
          <w:bCs/>
          <w:color w:val="2E75B6"/>
          <w:sz w:val="26"/>
          <w:szCs w:val="26"/>
        </w:rPr>
        <w:t>5.3 Delta</w:t>
      </w:r>
      <w:r w:rsidR="00000000">
        <w:rPr>
          <w:b/>
          <w:bCs/>
          <w:color w:val="2E75B6"/>
          <w:sz w:val="26"/>
          <w:szCs w:val="26"/>
        </w:rPr>
        <w:t xml:space="preserve"> Deployments Can Break Existing Coverage</w:t>
      </w:r>
    </w:p>
    <w:p w14:paraId="305AF395" w14:textId="77777777" w:rsidR="005235F6" w:rsidRDefault="00000000">
      <w:pPr>
        <w:spacing w:after="100"/>
      </w:pPr>
      <w:r>
        <w:t>Delta deployments include only changed files. A change to a trigger or a shared utility class can reduce coverage for classes that were not even modified in this release. Running all local tests in develop catches these indirect coverage regressions before they compound across environments.</w:t>
      </w:r>
    </w:p>
    <w:p w14:paraId="2C3F7558" w14:textId="77777777" w:rsidR="005235F6" w:rsidRDefault="005235F6">
      <w:pPr>
        <w:spacing w:after="120"/>
      </w:pPr>
    </w:p>
    <w:p w14:paraId="19857F1F" w14:textId="37DA769D" w:rsidR="005235F6" w:rsidRDefault="00660E61">
      <w:pPr>
        <w:spacing w:before="280" w:after="80"/>
      </w:pPr>
      <w:r>
        <w:rPr>
          <w:b/>
          <w:bCs/>
          <w:color w:val="2E75B6"/>
          <w:sz w:val="26"/>
          <w:szCs w:val="26"/>
        </w:rPr>
        <w:t>5.4 Tests</w:t>
      </w:r>
      <w:r w:rsidR="00000000">
        <w:rPr>
          <w:b/>
          <w:bCs/>
          <w:color w:val="2E75B6"/>
          <w:sz w:val="26"/>
          <w:szCs w:val="26"/>
        </w:rPr>
        <w:t xml:space="preserve"> Validate Business Logic, Not Just Syntax</w:t>
      </w:r>
    </w:p>
    <w:p w14:paraId="316A8D0C" w14:textId="7809ED48" w:rsidR="005235F6" w:rsidRDefault="00000000">
      <w:pPr>
        <w:spacing w:after="100"/>
      </w:pPr>
      <w:r>
        <w:t xml:space="preserve">Apex tests are not just a formality for Salesforce's governor </w:t>
      </w:r>
      <w:r w:rsidR="00660E61">
        <w:t>limits;</w:t>
      </w:r>
      <w:r>
        <w:t xml:space="preserve"> they are the executable specification of business logic. A passing test suite in develop means the feature behaves as designed. A failing test is the pipeline's way of saying: something you changed broke an existing contract.</w:t>
      </w:r>
    </w:p>
    <w:p w14:paraId="5FB1D575" w14:textId="77777777" w:rsidR="005235F6" w:rsidRDefault="005235F6">
      <w:pPr>
        <w:spacing w:after="120"/>
      </w:pPr>
    </w:p>
    <w:p w14:paraId="4456CA03" w14:textId="62D522DA" w:rsidR="005235F6" w:rsidRDefault="00660E61">
      <w:pPr>
        <w:spacing w:before="280" w:after="80"/>
      </w:pPr>
      <w:r>
        <w:rPr>
          <w:b/>
          <w:bCs/>
          <w:color w:val="2E75B6"/>
          <w:sz w:val="26"/>
          <w:szCs w:val="26"/>
        </w:rPr>
        <w:t>5.5 This</w:t>
      </w:r>
      <w:r w:rsidR="00000000">
        <w:rPr>
          <w:b/>
          <w:bCs/>
          <w:color w:val="2E75B6"/>
          <w:sz w:val="26"/>
          <w:szCs w:val="26"/>
        </w:rPr>
        <w:t xml:space="preserve"> Pipeline Automates It For You</w:t>
      </w:r>
    </w:p>
    <w:p w14:paraId="5090AD21" w14:textId="77777777" w:rsidR="005235F6" w:rsidRDefault="00000000">
      <w:pPr>
        <w:spacing w:after="100"/>
      </w:pPr>
      <w:r>
        <w:t>The build-and-validate job automatically:</w:t>
      </w:r>
    </w:p>
    <w:p w14:paraId="594EB53C" w14:textId="77777777" w:rsidR="005235F6" w:rsidRDefault="00000000">
      <w:pPr>
        <w:pStyle w:val="ListParagraph"/>
        <w:numPr>
          <w:ilvl w:val="0"/>
          <w:numId w:val="1"/>
        </w:numPr>
        <w:spacing w:after="60"/>
      </w:pPr>
      <w:r>
        <w:t>Identifies which test classes map to the changed components using GenerateSfdxCommand.js.</w:t>
      </w:r>
    </w:p>
    <w:p w14:paraId="3B8BAE5E" w14:textId="77777777" w:rsidR="005235F6" w:rsidRDefault="00000000">
      <w:pPr>
        <w:pStyle w:val="ListParagraph"/>
        <w:numPr>
          <w:ilvl w:val="0"/>
          <w:numId w:val="1"/>
        </w:numPr>
        <w:spacing w:after="60"/>
      </w:pPr>
      <w:r>
        <w:t>Runs those specific tests first to get fast feedback on the changed code.</w:t>
      </w:r>
    </w:p>
    <w:p w14:paraId="78AD1161" w14:textId="77777777" w:rsidR="005235F6" w:rsidRDefault="00000000">
      <w:pPr>
        <w:pStyle w:val="ListParagraph"/>
        <w:numPr>
          <w:ilvl w:val="0"/>
          <w:numId w:val="1"/>
        </w:numPr>
        <w:spacing w:after="60"/>
      </w:pPr>
      <w:r>
        <w:t>Then runs all local tests to catch regressions in unmodified code.</w:t>
      </w:r>
    </w:p>
    <w:p w14:paraId="2280B026" w14:textId="77777777" w:rsidR="005235F6" w:rsidRDefault="00000000">
      <w:pPr>
        <w:spacing w:after="100"/>
      </w:pPr>
      <w:r>
        <w:t>Developers get targeted test results quickly and comprehensive coverage assurance before any real deployment happens.</w:t>
      </w:r>
    </w:p>
    <w:p w14:paraId="3DF269A9" w14:textId="77777777" w:rsidR="005235F6" w:rsidRDefault="005235F6">
      <w:pPr>
        <w:spacing w:after="120"/>
      </w:pPr>
    </w:p>
    <w:p w14:paraId="17CC59A7" w14:textId="77777777" w:rsidR="005235F6" w:rsidRDefault="00000000">
      <w:r>
        <w:br w:type="page"/>
      </w:r>
    </w:p>
    <w:p w14:paraId="15982CAB" w14:textId="77777777" w:rsidR="005235F6" w:rsidRDefault="00000000">
      <w:pPr>
        <w:pStyle w:val="Heading1"/>
        <w:pBdr>
          <w:bottom w:val="single" w:sz="8" w:space="0" w:color="2E75B6"/>
        </w:pBdr>
        <w:spacing w:before="360" w:after="120"/>
        <w:rPr>
          <w:b/>
          <w:bCs/>
          <w:color w:val="1F4E79"/>
        </w:rPr>
      </w:pPr>
      <w:r>
        <w:lastRenderedPageBreak/>
        <w:t>6. Pre &amp; Post Deployment Scripts</w:t>
      </w:r>
    </w:p>
    <w:p w14:paraId="09F65D2A" w14:textId="77777777" w:rsidR="005235F6" w:rsidRDefault="00000000">
      <w:pPr>
        <w:spacing w:after="100"/>
      </w:pPr>
      <w:r>
        <w:t>The pipeline supports automated Apex script execution around each deployment, allowing teams to manage org state safely during releases.</w:t>
      </w:r>
    </w:p>
    <w:p w14:paraId="4B60BAD8" w14:textId="77777777" w:rsidR="005235F6" w:rsidRDefault="005235F6">
      <w:pPr>
        <w:spacing w:after="120"/>
      </w:pPr>
    </w:p>
    <w:p w14:paraId="58ECDF36" w14:textId="341C4F6B" w:rsidR="005235F6" w:rsidRDefault="00000000">
      <w:pPr>
        <w:spacing w:before="280" w:after="80"/>
      </w:pPr>
      <w:r>
        <w:rPr>
          <w:b/>
          <w:bCs/>
          <w:color w:val="2E75B6"/>
          <w:sz w:val="26"/>
          <w:szCs w:val="26"/>
        </w:rPr>
        <w:t>6.</w:t>
      </w:r>
      <w:r w:rsidR="00660E61">
        <w:rPr>
          <w:b/>
          <w:bCs/>
          <w:color w:val="2E75B6"/>
          <w:sz w:val="26"/>
          <w:szCs w:val="26"/>
        </w:rPr>
        <w:t>1 Pre</w:t>
      </w:r>
      <w:r>
        <w:rPr>
          <w:b/>
          <w:bCs/>
          <w:color w:val="2E75B6"/>
          <w:sz w:val="26"/>
          <w:szCs w:val="26"/>
        </w:rPr>
        <w:t>-</w:t>
      </w:r>
      <w:r w:rsidR="00FC1467">
        <w:rPr>
          <w:b/>
          <w:bCs/>
          <w:color w:val="2E75B6"/>
          <w:sz w:val="26"/>
          <w:szCs w:val="26"/>
        </w:rPr>
        <w:t>Deployment (</w:t>
      </w:r>
      <w:r>
        <w:rPr>
          <w:b/>
          <w:bCs/>
          <w:color w:val="2E75B6"/>
          <w:sz w:val="26"/>
          <w:szCs w:val="26"/>
        </w:rPr>
        <w:t>.</w:t>
      </w:r>
      <w:proofErr w:type="spellStart"/>
      <w:r>
        <w:rPr>
          <w:b/>
          <w:bCs/>
          <w:color w:val="2E75B6"/>
          <w:sz w:val="26"/>
          <w:szCs w:val="26"/>
        </w:rPr>
        <w:t>github</w:t>
      </w:r>
      <w:proofErr w:type="spellEnd"/>
      <w:r>
        <w:rPr>
          <w:b/>
          <w:bCs/>
          <w:color w:val="2E75B6"/>
          <w:sz w:val="26"/>
          <w:szCs w:val="26"/>
        </w:rPr>
        <w:t>/pre-deployment/)</w:t>
      </w:r>
    </w:p>
    <w:p w14:paraId="123C064B" w14:textId="77777777" w:rsidR="005235F6" w:rsidRDefault="00000000">
      <w:pPr>
        <w:spacing w:after="100"/>
      </w:pPr>
      <w:r>
        <w:t>Scripts here run before the metadata is deployed. Use them to prepare the org:</w:t>
      </w:r>
    </w:p>
    <w:p w14:paraId="23CA1F66" w14:textId="77777777" w:rsidR="005235F6" w:rsidRDefault="00000000">
      <w:pPr>
        <w:pStyle w:val="ListParagraph"/>
        <w:numPr>
          <w:ilvl w:val="0"/>
          <w:numId w:val="1"/>
        </w:numPr>
        <w:spacing w:after="60"/>
      </w:pPr>
      <w:r>
        <w:t>Disable process builders, flows, or triggers that would fail on partial data states.</w:t>
      </w:r>
    </w:p>
    <w:p w14:paraId="1C234FB8" w14:textId="77777777" w:rsidR="005235F6" w:rsidRDefault="00000000">
      <w:pPr>
        <w:pStyle w:val="ListParagraph"/>
        <w:numPr>
          <w:ilvl w:val="0"/>
          <w:numId w:val="1"/>
        </w:numPr>
        <w:spacing w:after="60"/>
      </w:pPr>
      <w:r>
        <w:t>Create required reference data that deployed code depends on.</w:t>
      </w:r>
    </w:p>
    <w:p w14:paraId="11B5FA26" w14:textId="77777777" w:rsidR="005235F6" w:rsidRDefault="00000000">
      <w:pPr>
        <w:pStyle w:val="ListParagraph"/>
        <w:numPr>
          <w:ilvl w:val="0"/>
          <w:numId w:val="1"/>
        </w:numPr>
        <w:spacing w:after="60"/>
      </w:pPr>
      <w:r>
        <w:t>Set configuration flags to put the org in a safe deployment state.</w:t>
      </w:r>
    </w:p>
    <w:p w14:paraId="0D4A2F0B" w14:textId="77777777" w:rsidR="005235F6" w:rsidRDefault="005235F6">
      <w:pPr>
        <w:spacing w:after="120"/>
      </w:pPr>
    </w:p>
    <w:p w14:paraId="71FB650D" w14:textId="31C460BB" w:rsidR="005235F6" w:rsidRDefault="00000000">
      <w:pPr>
        <w:spacing w:before="280" w:after="80"/>
      </w:pPr>
      <w:r>
        <w:rPr>
          <w:b/>
          <w:bCs/>
          <w:color w:val="2E75B6"/>
          <w:sz w:val="26"/>
          <w:szCs w:val="26"/>
        </w:rPr>
        <w:t>6.</w:t>
      </w:r>
      <w:r w:rsidR="00660E61">
        <w:rPr>
          <w:b/>
          <w:bCs/>
          <w:color w:val="2E75B6"/>
          <w:sz w:val="26"/>
          <w:szCs w:val="26"/>
        </w:rPr>
        <w:t>2 Post</w:t>
      </w:r>
      <w:r>
        <w:rPr>
          <w:b/>
          <w:bCs/>
          <w:color w:val="2E75B6"/>
          <w:sz w:val="26"/>
          <w:szCs w:val="26"/>
        </w:rPr>
        <w:t>-</w:t>
      </w:r>
      <w:r w:rsidR="00FC1467">
        <w:rPr>
          <w:b/>
          <w:bCs/>
          <w:color w:val="2E75B6"/>
          <w:sz w:val="26"/>
          <w:szCs w:val="26"/>
        </w:rPr>
        <w:t>Deployment (</w:t>
      </w:r>
      <w:r>
        <w:rPr>
          <w:b/>
          <w:bCs/>
          <w:color w:val="2E75B6"/>
          <w:sz w:val="26"/>
          <w:szCs w:val="26"/>
        </w:rPr>
        <w:t>.</w:t>
      </w:r>
      <w:proofErr w:type="spellStart"/>
      <w:r>
        <w:rPr>
          <w:b/>
          <w:bCs/>
          <w:color w:val="2E75B6"/>
          <w:sz w:val="26"/>
          <w:szCs w:val="26"/>
        </w:rPr>
        <w:t>github</w:t>
      </w:r>
      <w:proofErr w:type="spellEnd"/>
      <w:r>
        <w:rPr>
          <w:b/>
          <w:bCs/>
          <w:color w:val="2E75B6"/>
          <w:sz w:val="26"/>
          <w:szCs w:val="26"/>
        </w:rPr>
        <w:t>/post-deployment/)</w:t>
      </w:r>
    </w:p>
    <w:p w14:paraId="54609C6E" w14:textId="77777777" w:rsidR="005235F6" w:rsidRDefault="00000000">
      <w:pPr>
        <w:spacing w:after="100"/>
      </w:pPr>
      <w:r>
        <w:t>Scripts here run after the metadata is deployed. Use them to activate and finalize:</w:t>
      </w:r>
    </w:p>
    <w:p w14:paraId="195E19C8" w14:textId="77777777" w:rsidR="005235F6" w:rsidRDefault="00000000">
      <w:pPr>
        <w:pStyle w:val="ListParagraph"/>
        <w:numPr>
          <w:ilvl w:val="0"/>
          <w:numId w:val="1"/>
        </w:numPr>
        <w:spacing w:after="60"/>
      </w:pPr>
      <w:r>
        <w:t>Re-enable triggers, flows, and automations that were disabled.</w:t>
      </w:r>
    </w:p>
    <w:p w14:paraId="4A0FBDC3" w14:textId="77777777" w:rsidR="005235F6" w:rsidRDefault="00000000">
      <w:pPr>
        <w:pStyle w:val="ListParagraph"/>
        <w:numPr>
          <w:ilvl w:val="0"/>
          <w:numId w:val="1"/>
        </w:numPr>
        <w:spacing w:after="60"/>
      </w:pPr>
      <w:r>
        <w:t>Run data migrations or transformations required by schema changes.</w:t>
      </w:r>
    </w:p>
    <w:p w14:paraId="58EFACD8" w14:textId="77777777" w:rsidR="005235F6" w:rsidRDefault="00000000">
      <w:pPr>
        <w:pStyle w:val="ListParagraph"/>
        <w:numPr>
          <w:ilvl w:val="0"/>
          <w:numId w:val="1"/>
        </w:numPr>
        <w:spacing w:after="60"/>
      </w:pPr>
      <w:r>
        <w:t>Activate new features or permission sets.</w:t>
      </w:r>
    </w:p>
    <w:p w14:paraId="7DC6AD7C" w14:textId="77777777" w:rsidR="005235F6" w:rsidRDefault="005235F6">
      <w:pPr>
        <w:spacing w:after="120"/>
      </w:pPr>
    </w:p>
    <w:p w14:paraId="49FA7824" w14:textId="36E5A389" w:rsidR="005235F6" w:rsidRDefault="00660E61">
      <w:pPr>
        <w:spacing w:before="280" w:after="80"/>
      </w:pPr>
      <w:r>
        <w:rPr>
          <w:b/>
          <w:bCs/>
          <w:color w:val="2E75B6"/>
          <w:sz w:val="26"/>
          <w:szCs w:val="26"/>
        </w:rPr>
        <w:t>6.3 Execution</w:t>
      </w:r>
      <w:r w:rsidR="00000000">
        <w:rPr>
          <w:b/>
          <w:bCs/>
          <w:color w:val="2E75B6"/>
          <w:sz w:val="26"/>
          <w:szCs w:val="26"/>
        </w:rPr>
        <w:t xml:space="preserve"> Order</w:t>
      </w:r>
    </w:p>
    <w:p w14:paraId="28DFCDED" w14:textId="77777777" w:rsidR="005235F6" w:rsidRDefault="00000000">
      <w:pPr>
        <w:spacing w:after="100"/>
      </w:pPr>
      <w:r>
        <w:t>Scripts in both folders are discovered automatically by filename and executed in alphabetical order. Use a numeric prefix to control the sequence explicitly:</w:t>
      </w:r>
    </w:p>
    <w:p w14:paraId="2CEBD690" w14:textId="77777777" w:rsidR="005235F6" w:rsidRDefault="005235F6">
      <w:pPr>
        <w:spacing w:after="12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51E9C97C"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6E932781" w14:textId="77777777" w:rsidR="005235F6" w:rsidRDefault="00000000">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github</w:t>
            </w:r>
            <w:proofErr w:type="spellEnd"/>
            <w:r>
              <w:rPr>
                <w:rFonts w:ascii="Courier New" w:eastAsia="Courier New" w:hAnsi="Courier New" w:cs="Courier New"/>
                <w:color w:val="2C3E50"/>
                <w:sz w:val="17"/>
                <w:szCs w:val="17"/>
              </w:rPr>
              <w:t>/pre-deployment/</w:t>
            </w:r>
          </w:p>
          <w:p w14:paraId="1E5F6DDC" w14:textId="77777777" w:rsidR="005235F6" w:rsidRDefault="00000000">
            <w:r>
              <w:rPr>
                <w:rFonts w:ascii="Courier New" w:eastAsia="Courier New" w:hAnsi="Courier New" w:cs="Courier New"/>
                <w:color w:val="2C3E50"/>
                <w:sz w:val="17"/>
                <w:szCs w:val="17"/>
              </w:rPr>
              <w:t xml:space="preserve">  01_disable_account_trigger.apex</w:t>
            </w:r>
          </w:p>
          <w:p w14:paraId="4E065D46" w14:textId="77777777" w:rsidR="005235F6" w:rsidRDefault="00000000">
            <w:r>
              <w:rPr>
                <w:rFonts w:ascii="Courier New" w:eastAsia="Courier New" w:hAnsi="Courier New" w:cs="Courier New"/>
                <w:color w:val="2C3E50"/>
                <w:sz w:val="17"/>
                <w:szCs w:val="17"/>
              </w:rPr>
              <w:t xml:space="preserve">  02_disable_opportunity_flow.apex</w:t>
            </w:r>
          </w:p>
          <w:p w14:paraId="653523CA" w14:textId="77777777" w:rsidR="005235F6" w:rsidRDefault="005235F6"/>
          <w:p w14:paraId="42AAE2A9" w14:textId="77777777" w:rsidR="005235F6" w:rsidRDefault="00000000">
            <w:r>
              <w:rPr>
                <w:rFonts w:ascii="Courier New" w:eastAsia="Courier New" w:hAnsi="Courier New" w:cs="Courier New"/>
                <w:color w:val="2C3E50"/>
                <w:sz w:val="17"/>
                <w:szCs w:val="17"/>
              </w:rPr>
              <w:t>.</w:t>
            </w:r>
            <w:proofErr w:type="spellStart"/>
            <w:r>
              <w:rPr>
                <w:rFonts w:ascii="Courier New" w:eastAsia="Courier New" w:hAnsi="Courier New" w:cs="Courier New"/>
                <w:color w:val="2C3E50"/>
                <w:sz w:val="17"/>
                <w:szCs w:val="17"/>
              </w:rPr>
              <w:t>github</w:t>
            </w:r>
            <w:proofErr w:type="spellEnd"/>
            <w:r>
              <w:rPr>
                <w:rFonts w:ascii="Courier New" w:eastAsia="Courier New" w:hAnsi="Courier New" w:cs="Courier New"/>
                <w:color w:val="2C3E50"/>
                <w:sz w:val="17"/>
                <w:szCs w:val="17"/>
              </w:rPr>
              <w:t>/post-deployment/</w:t>
            </w:r>
          </w:p>
          <w:p w14:paraId="30C644E9" w14:textId="77777777" w:rsidR="005235F6" w:rsidRDefault="00000000">
            <w:r>
              <w:rPr>
                <w:rFonts w:ascii="Courier New" w:eastAsia="Courier New" w:hAnsi="Courier New" w:cs="Courier New"/>
                <w:color w:val="2C3E50"/>
                <w:sz w:val="17"/>
                <w:szCs w:val="17"/>
              </w:rPr>
              <w:t xml:space="preserve">  01_enable_opportunity_flow.apex</w:t>
            </w:r>
          </w:p>
          <w:p w14:paraId="414E7E7A" w14:textId="77777777" w:rsidR="005235F6" w:rsidRDefault="00000000">
            <w:r>
              <w:rPr>
                <w:rFonts w:ascii="Courier New" w:eastAsia="Courier New" w:hAnsi="Courier New" w:cs="Courier New"/>
                <w:color w:val="2C3E50"/>
                <w:sz w:val="17"/>
                <w:szCs w:val="17"/>
              </w:rPr>
              <w:t xml:space="preserve">  02_enable_account_trigger.apex</w:t>
            </w:r>
          </w:p>
          <w:p w14:paraId="7B56F45F" w14:textId="77777777" w:rsidR="005235F6" w:rsidRDefault="00000000">
            <w:r>
              <w:rPr>
                <w:rFonts w:ascii="Courier New" w:eastAsia="Courier New" w:hAnsi="Courier New" w:cs="Courier New"/>
                <w:color w:val="2C3E50"/>
                <w:sz w:val="17"/>
                <w:szCs w:val="17"/>
              </w:rPr>
              <w:t xml:space="preserve">  03_send_deployment_notification.apex</w:t>
            </w:r>
          </w:p>
        </w:tc>
      </w:tr>
    </w:tbl>
    <w:p w14:paraId="10E38652" w14:textId="77777777" w:rsidR="005235F6" w:rsidRDefault="005235F6">
      <w:pPr>
        <w:spacing w:after="120"/>
      </w:pPr>
    </w:p>
    <w:p w14:paraId="03A4BD54" w14:textId="77777777" w:rsidR="005235F6" w:rsidRDefault="00000000">
      <w:r>
        <w:br w:type="page"/>
      </w:r>
    </w:p>
    <w:p w14:paraId="61FFE235" w14:textId="77777777" w:rsidR="005235F6" w:rsidRDefault="00000000">
      <w:pPr>
        <w:pStyle w:val="Heading1"/>
        <w:pBdr>
          <w:bottom w:val="single" w:sz="8" w:space="0" w:color="2E75B6"/>
        </w:pBdr>
        <w:spacing w:before="360" w:after="120"/>
        <w:rPr>
          <w:b/>
          <w:bCs/>
          <w:color w:val="1F4E79"/>
        </w:rPr>
      </w:pPr>
      <w:r>
        <w:lastRenderedPageBreak/>
        <w:t>7. Delta Deployments</w:t>
      </w:r>
    </w:p>
    <w:p w14:paraId="3095E8EA" w14:textId="77777777" w:rsidR="005235F6" w:rsidRDefault="00000000">
      <w:pPr>
        <w:spacing w:after="100"/>
      </w:pPr>
      <w:r>
        <w:t xml:space="preserve">Instead of deploying the entire force-app directory on every push, this pipeline uses </w:t>
      </w:r>
      <w:proofErr w:type="spellStart"/>
      <w:r>
        <w:t>sfdx</w:t>
      </w:r>
      <w:proofErr w:type="spellEnd"/>
      <w:r>
        <w:t>-git-delta to compute the diff between the last successful deployment commit and the current commit. Only changed components are included in the deployment package.</w:t>
      </w:r>
    </w:p>
    <w:p w14:paraId="021534CD" w14:textId="77777777" w:rsidR="005235F6" w:rsidRDefault="005235F6">
      <w:pPr>
        <w:spacing w:after="120"/>
      </w:pP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6110"/>
      </w:tblGrid>
      <w:tr w:rsidR="005235F6" w14:paraId="5AEBFE1B" w14:textId="77777777">
        <w:tblPrEx>
          <w:tblCellMar>
            <w:top w:w="0" w:type="dxa"/>
            <w:bottom w:w="0" w:type="dxa"/>
          </w:tblCellMar>
        </w:tblPrEx>
        <w:trPr>
          <w:tblHeader/>
        </w:trPr>
        <w:tc>
          <w:tcPr>
            <w:tcW w:w="1500" w:type="pct"/>
            <w:shd w:val="solid" w:color="2E75B6" w:fill="auto"/>
            <w:tcMar>
              <w:top w:w="80" w:type="dxa"/>
              <w:left w:w="100" w:type="dxa"/>
              <w:bottom w:w="80" w:type="dxa"/>
              <w:right w:w="100" w:type="dxa"/>
            </w:tcMar>
          </w:tcPr>
          <w:p w14:paraId="02973D25" w14:textId="77777777" w:rsidR="005235F6" w:rsidRDefault="00000000">
            <w:r>
              <w:rPr>
                <w:b/>
                <w:bCs/>
                <w:color w:val="FFFFFF"/>
                <w:sz w:val="19"/>
                <w:szCs w:val="19"/>
              </w:rPr>
              <w:t>Benefit</w:t>
            </w:r>
          </w:p>
        </w:tc>
        <w:tc>
          <w:tcPr>
            <w:tcW w:w="3500" w:type="pct"/>
            <w:shd w:val="solid" w:color="2E75B6" w:fill="auto"/>
            <w:tcMar>
              <w:top w:w="80" w:type="dxa"/>
              <w:left w:w="100" w:type="dxa"/>
              <w:bottom w:w="80" w:type="dxa"/>
              <w:right w:w="100" w:type="dxa"/>
            </w:tcMar>
          </w:tcPr>
          <w:p w14:paraId="7F116F69" w14:textId="77777777" w:rsidR="005235F6" w:rsidRDefault="00000000">
            <w:r>
              <w:rPr>
                <w:b/>
                <w:bCs/>
                <w:color w:val="FFFFFF"/>
                <w:sz w:val="19"/>
                <w:szCs w:val="19"/>
              </w:rPr>
              <w:t>Explanation</w:t>
            </w:r>
          </w:p>
        </w:tc>
      </w:tr>
      <w:tr w:rsidR="005235F6" w14:paraId="55F672BA" w14:textId="77777777">
        <w:tblPrEx>
          <w:tblCellMar>
            <w:top w:w="0" w:type="dxa"/>
            <w:bottom w:w="0" w:type="dxa"/>
          </w:tblCellMar>
        </w:tblPrEx>
        <w:tc>
          <w:tcPr>
            <w:tcW w:w="1500" w:type="pct"/>
            <w:shd w:val="solid" w:color="FFFFFF" w:fill="auto"/>
            <w:tcMar>
              <w:top w:w="60" w:type="dxa"/>
              <w:left w:w="100" w:type="dxa"/>
              <w:bottom w:w="60" w:type="dxa"/>
              <w:right w:w="100" w:type="dxa"/>
            </w:tcMar>
          </w:tcPr>
          <w:p w14:paraId="2A804AD2" w14:textId="77777777" w:rsidR="005235F6" w:rsidRDefault="00000000">
            <w:r>
              <w:rPr>
                <w:sz w:val="18"/>
                <w:szCs w:val="18"/>
              </w:rPr>
              <w:t>Faster deployments</w:t>
            </w:r>
          </w:p>
        </w:tc>
        <w:tc>
          <w:tcPr>
            <w:tcW w:w="3500" w:type="pct"/>
            <w:shd w:val="solid" w:color="FFFFFF" w:fill="auto"/>
            <w:tcMar>
              <w:top w:w="60" w:type="dxa"/>
              <w:left w:w="100" w:type="dxa"/>
              <w:bottom w:w="60" w:type="dxa"/>
              <w:right w:w="100" w:type="dxa"/>
            </w:tcMar>
          </w:tcPr>
          <w:p w14:paraId="16C31B2E" w14:textId="22974F6A" w:rsidR="005235F6" w:rsidRDefault="00000000">
            <w:r>
              <w:rPr>
                <w:sz w:val="18"/>
                <w:szCs w:val="18"/>
              </w:rPr>
              <w:t xml:space="preserve">Fewer components </w:t>
            </w:r>
            <w:r w:rsidR="00FC1467">
              <w:rPr>
                <w:sz w:val="18"/>
                <w:szCs w:val="18"/>
              </w:rPr>
              <w:t>mean</w:t>
            </w:r>
            <w:r>
              <w:rPr>
                <w:sz w:val="18"/>
                <w:szCs w:val="18"/>
              </w:rPr>
              <w:t xml:space="preserve"> fewer tests to run and less time in the deploy queue.</w:t>
            </w:r>
          </w:p>
        </w:tc>
      </w:tr>
      <w:tr w:rsidR="005235F6" w14:paraId="4D12FEC3" w14:textId="77777777">
        <w:tblPrEx>
          <w:tblCellMar>
            <w:top w:w="0" w:type="dxa"/>
            <w:bottom w:w="0" w:type="dxa"/>
          </w:tblCellMar>
        </w:tblPrEx>
        <w:tc>
          <w:tcPr>
            <w:tcW w:w="1500" w:type="pct"/>
            <w:shd w:val="solid" w:color="F2F2F2" w:fill="auto"/>
            <w:tcMar>
              <w:top w:w="60" w:type="dxa"/>
              <w:left w:w="100" w:type="dxa"/>
              <w:bottom w:w="60" w:type="dxa"/>
              <w:right w:w="100" w:type="dxa"/>
            </w:tcMar>
          </w:tcPr>
          <w:p w14:paraId="6A9C1A31" w14:textId="77777777" w:rsidR="005235F6" w:rsidRDefault="00000000">
            <w:r>
              <w:rPr>
                <w:sz w:val="18"/>
                <w:szCs w:val="18"/>
              </w:rPr>
              <w:t>Reduced risk</w:t>
            </w:r>
          </w:p>
        </w:tc>
        <w:tc>
          <w:tcPr>
            <w:tcW w:w="3500" w:type="pct"/>
            <w:shd w:val="solid" w:color="F2F2F2" w:fill="auto"/>
            <w:tcMar>
              <w:top w:w="60" w:type="dxa"/>
              <w:left w:w="100" w:type="dxa"/>
              <w:bottom w:w="60" w:type="dxa"/>
              <w:right w:w="100" w:type="dxa"/>
            </w:tcMar>
          </w:tcPr>
          <w:p w14:paraId="01A5B4BA" w14:textId="77777777" w:rsidR="005235F6" w:rsidRDefault="00000000">
            <w:r>
              <w:rPr>
                <w:sz w:val="18"/>
                <w:szCs w:val="18"/>
              </w:rPr>
              <w:t>Touching fewer components reduces the surface area for unexpected side effects.</w:t>
            </w:r>
          </w:p>
        </w:tc>
      </w:tr>
      <w:tr w:rsidR="005235F6" w14:paraId="2CDD8002" w14:textId="77777777">
        <w:tblPrEx>
          <w:tblCellMar>
            <w:top w:w="0" w:type="dxa"/>
            <w:bottom w:w="0" w:type="dxa"/>
          </w:tblCellMar>
        </w:tblPrEx>
        <w:tc>
          <w:tcPr>
            <w:tcW w:w="1500" w:type="pct"/>
            <w:shd w:val="solid" w:color="FFFFFF" w:fill="auto"/>
            <w:tcMar>
              <w:top w:w="60" w:type="dxa"/>
              <w:left w:w="100" w:type="dxa"/>
              <w:bottom w:w="60" w:type="dxa"/>
              <w:right w:w="100" w:type="dxa"/>
            </w:tcMar>
          </w:tcPr>
          <w:p w14:paraId="6CC46BB6" w14:textId="77777777" w:rsidR="005235F6" w:rsidRDefault="00000000">
            <w:r>
              <w:rPr>
                <w:sz w:val="18"/>
                <w:szCs w:val="18"/>
              </w:rPr>
              <w:t>Accurate destructive changes</w:t>
            </w:r>
          </w:p>
        </w:tc>
        <w:tc>
          <w:tcPr>
            <w:tcW w:w="3500" w:type="pct"/>
            <w:shd w:val="solid" w:color="FFFFFF" w:fill="auto"/>
            <w:tcMar>
              <w:top w:w="60" w:type="dxa"/>
              <w:left w:w="100" w:type="dxa"/>
              <w:bottom w:w="60" w:type="dxa"/>
              <w:right w:w="100" w:type="dxa"/>
            </w:tcMar>
          </w:tcPr>
          <w:p w14:paraId="4665077F" w14:textId="77777777" w:rsidR="005235F6" w:rsidRDefault="00000000">
            <w:r>
              <w:rPr>
                <w:sz w:val="18"/>
                <w:szCs w:val="18"/>
              </w:rPr>
              <w:t>Deleted metadata is included in destructiveChanges.xml automatically, keeping the org clean.</w:t>
            </w:r>
          </w:p>
        </w:tc>
      </w:tr>
    </w:tbl>
    <w:p w14:paraId="4884A3A5" w14:textId="77777777" w:rsidR="005235F6" w:rsidRDefault="005235F6">
      <w:pPr>
        <w:spacing w:after="120"/>
      </w:pPr>
    </w:p>
    <w:p w14:paraId="2386BF65" w14:textId="0242D82E" w:rsidR="005235F6" w:rsidRDefault="00FC1467">
      <w:pPr>
        <w:spacing w:before="280" w:after="80"/>
      </w:pPr>
      <w:r>
        <w:rPr>
          <w:b/>
          <w:bCs/>
          <w:color w:val="2E75B6"/>
          <w:sz w:val="26"/>
          <w:szCs w:val="26"/>
        </w:rPr>
        <w:t>7.1 How</w:t>
      </w:r>
      <w:r w:rsidR="00000000">
        <w:rPr>
          <w:b/>
          <w:bCs/>
          <w:color w:val="2E75B6"/>
          <w:sz w:val="26"/>
          <w:szCs w:val="26"/>
        </w:rPr>
        <w:t xml:space="preserve"> the Baseline Works</w:t>
      </w:r>
    </w:p>
    <w:p w14:paraId="03693FFD" w14:textId="77777777" w:rsidR="005235F6" w:rsidRDefault="00000000">
      <w:pPr>
        <w:spacing w:after="100"/>
      </w:pPr>
      <w:r>
        <w:t>The get-last-successful-commit action queries the GitHub API for the last run of the current branch's workflow that completed successfully.</w:t>
      </w:r>
    </w:p>
    <w:p w14:paraId="77C88C85" w14:textId="77777777" w:rsidR="005235F6" w:rsidRDefault="00000000">
      <w:pPr>
        <w:pStyle w:val="ListParagraph"/>
        <w:numPr>
          <w:ilvl w:val="0"/>
          <w:numId w:val="1"/>
        </w:numPr>
        <w:spacing w:after="60"/>
      </w:pPr>
      <w:r>
        <w:t>The very first time a branch is used, run the first-run-baseline workflow manually to seed the history.</w:t>
      </w:r>
    </w:p>
    <w:p w14:paraId="63C3D2AF" w14:textId="77777777" w:rsidR="005235F6" w:rsidRDefault="00000000">
      <w:pPr>
        <w:pStyle w:val="ListParagraph"/>
        <w:numPr>
          <w:ilvl w:val="0"/>
          <w:numId w:val="1"/>
        </w:numPr>
        <w:spacing w:after="60"/>
      </w:pPr>
      <w:r>
        <w:t>After each successful deployment, the baseline advances automatically to the new commit.</w:t>
      </w:r>
    </w:p>
    <w:p w14:paraId="6A7673E4" w14:textId="208DC06F" w:rsidR="005235F6" w:rsidRDefault="00000000">
      <w:pPr>
        <w:pStyle w:val="ListParagraph"/>
        <w:numPr>
          <w:ilvl w:val="0"/>
          <w:numId w:val="1"/>
        </w:numPr>
        <w:spacing w:after="60"/>
      </w:pPr>
      <w:r>
        <w:t>If a deployment fails, the baseline stays at the last known-good commit ensuring the next run includes all missed changes.</w:t>
      </w:r>
    </w:p>
    <w:p w14:paraId="5D48D661" w14:textId="77777777" w:rsidR="005235F6" w:rsidRDefault="005235F6">
      <w:pPr>
        <w:spacing w:after="120"/>
      </w:pPr>
    </w:p>
    <w:p w14:paraId="3743DB80" w14:textId="77777777" w:rsidR="005235F6" w:rsidRDefault="00000000">
      <w:pPr>
        <w:pStyle w:val="Heading1"/>
        <w:pBdr>
          <w:bottom w:val="single" w:sz="8" w:space="0" w:color="2E75B6"/>
        </w:pBdr>
        <w:spacing w:before="360" w:after="120"/>
        <w:rPr>
          <w:b/>
          <w:bCs/>
          <w:color w:val="1F4E79"/>
        </w:rPr>
      </w:pPr>
      <w:r>
        <w:t>8. Code Quality &amp; Local Development</w:t>
      </w:r>
    </w:p>
    <w:p w14:paraId="41489AF0" w14:textId="69A255F8" w:rsidR="005235F6" w:rsidRDefault="00000000">
      <w:pPr>
        <w:spacing w:after="100"/>
      </w:pPr>
      <w:r>
        <w:t xml:space="preserve">This project </w:t>
      </w:r>
      <w:r w:rsidR="00DB5B0B">
        <w:t>enforces</w:t>
      </w:r>
      <w:r>
        <w:t xml:space="preserve"> quality standards at the developer's machine before code reaches GitHub, using pre-commit hooks via Husky and lint-staged.</w:t>
      </w:r>
    </w:p>
    <w:p w14:paraId="196CB013" w14:textId="77777777" w:rsidR="005235F6" w:rsidRDefault="005235F6">
      <w:pPr>
        <w:spacing w:after="120"/>
      </w:pPr>
    </w:p>
    <w:p w14:paraId="79AB75EE" w14:textId="206D4F2F" w:rsidR="005235F6" w:rsidRDefault="00DB5B0B">
      <w:pPr>
        <w:spacing w:before="280" w:after="80"/>
      </w:pPr>
      <w:r>
        <w:rPr>
          <w:b/>
          <w:bCs/>
          <w:color w:val="2E75B6"/>
          <w:sz w:val="26"/>
          <w:szCs w:val="26"/>
        </w:rPr>
        <w:t>8.1 Pre</w:t>
      </w:r>
      <w:r w:rsidR="00000000">
        <w:rPr>
          <w:b/>
          <w:bCs/>
          <w:color w:val="2E75B6"/>
          <w:sz w:val="26"/>
          <w:szCs w:val="26"/>
        </w:rPr>
        <w:t>-Commit Hooks</w:t>
      </w:r>
    </w:p>
    <w:tbl>
      <w:tblPr>
        <w:tblW w:w="5000" w:type="pct"/>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4364"/>
        <w:gridCol w:w="2793"/>
      </w:tblGrid>
      <w:tr w:rsidR="005235F6" w14:paraId="0EF78729" w14:textId="77777777">
        <w:tblPrEx>
          <w:tblCellMar>
            <w:top w:w="0" w:type="dxa"/>
            <w:bottom w:w="0" w:type="dxa"/>
          </w:tblCellMar>
        </w:tblPrEx>
        <w:trPr>
          <w:tblHeader/>
        </w:trPr>
        <w:tc>
          <w:tcPr>
            <w:tcW w:w="900" w:type="pct"/>
            <w:shd w:val="solid" w:color="2E75B6" w:fill="auto"/>
            <w:tcMar>
              <w:top w:w="80" w:type="dxa"/>
              <w:left w:w="100" w:type="dxa"/>
              <w:bottom w:w="80" w:type="dxa"/>
              <w:right w:w="100" w:type="dxa"/>
            </w:tcMar>
          </w:tcPr>
          <w:p w14:paraId="41D83208" w14:textId="77777777" w:rsidR="005235F6" w:rsidRDefault="00000000">
            <w:r>
              <w:rPr>
                <w:b/>
                <w:bCs/>
                <w:color w:val="FFFFFF"/>
                <w:sz w:val="19"/>
                <w:szCs w:val="19"/>
              </w:rPr>
              <w:t>Tool</w:t>
            </w:r>
          </w:p>
        </w:tc>
        <w:tc>
          <w:tcPr>
            <w:tcW w:w="2500" w:type="pct"/>
            <w:shd w:val="solid" w:color="2E75B6" w:fill="auto"/>
            <w:tcMar>
              <w:top w:w="80" w:type="dxa"/>
              <w:left w:w="100" w:type="dxa"/>
              <w:bottom w:w="80" w:type="dxa"/>
              <w:right w:w="100" w:type="dxa"/>
            </w:tcMar>
          </w:tcPr>
          <w:p w14:paraId="1E043F70" w14:textId="77777777" w:rsidR="005235F6" w:rsidRDefault="00000000">
            <w:r>
              <w:rPr>
                <w:b/>
                <w:bCs/>
                <w:color w:val="FFFFFF"/>
                <w:sz w:val="19"/>
                <w:szCs w:val="19"/>
              </w:rPr>
              <w:t>Files Checked</w:t>
            </w:r>
          </w:p>
        </w:tc>
        <w:tc>
          <w:tcPr>
            <w:tcW w:w="1600" w:type="pct"/>
            <w:shd w:val="solid" w:color="2E75B6" w:fill="auto"/>
            <w:tcMar>
              <w:top w:w="80" w:type="dxa"/>
              <w:left w:w="100" w:type="dxa"/>
              <w:bottom w:w="80" w:type="dxa"/>
              <w:right w:w="100" w:type="dxa"/>
            </w:tcMar>
          </w:tcPr>
          <w:p w14:paraId="2402800F" w14:textId="77777777" w:rsidR="005235F6" w:rsidRDefault="00000000">
            <w:r>
              <w:rPr>
                <w:b/>
                <w:bCs/>
                <w:color w:val="FFFFFF"/>
                <w:sz w:val="19"/>
                <w:szCs w:val="19"/>
              </w:rPr>
              <w:t>What It Does</w:t>
            </w:r>
          </w:p>
        </w:tc>
      </w:tr>
      <w:tr w:rsidR="005235F6" w14:paraId="7159A2F6" w14:textId="77777777">
        <w:tblPrEx>
          <w:tblCellMar>
            <w:top w:w="0" w:type="dxa"/>
            <w:bottom w:w="0" w:type="dxa"/>
          </w:tblCellMar>
        </w:tblPrEx>
        <w:tc>
          <w:tcPr>
            <w:tcW w:w="900" w:type="pct"/>
            <w:shd w:val="solid" w:color="FFFFFF" w:fill="auto"/>
            <w:tcMar>
              <w:top w:w="60" w:type="dxa"/>
              <w:left w:w="100" w:type="dxa"/>
              <w:bottom w:w="60" w:type="dxa"/>
              <w:right w:w="100" w:type="dxa"/>
            </w:tcMar>
          </w:tcPr>
          <w:p w14:paraId="4908DCDA" w14:textId="77777777" w:rsidR="005235F6" w:rsidRDefault="00000000">
            <w:r>
              <w:rPr>
                <w:sz w:val="18"/>
                <w:szCs w:val="18"/>
              </w:rPr>
              <w:t>Prettier</w:t>
            </w:r>
          </w:p>
        </w:tc>
        <w:tc>
          <w:tcPr>
            <w:tcW w:w="2500" w:type="pct"/>
            <w:shd w:val="solid" w:color="FFFFFF" w:fill="auto"/>
            <w:tcMar>
              <w:top w:w="60" w:type="dxa"/>
              <w:left w:w="100" w:type="dxa"/>
              <w:bottom w:w="60" w:type="dxa"/>
              <w:right w:w="100" w:type="dxa"/>
            </w:tcMar>
          </w:tcPr>
          <w:p w14:paraId="740D706F" w14:textId="77777777" w:rsidR="005235F6" w:rsidRDefault="00000000">
            <w:r>
              <w:rPr>
                <w:sz w:val="18"/>
                <w:szCs w:val="18"/>
              </w:rPr>
              <w:t>.</w:t>
            </w:r>
            <w:proofErr w:type="spellStart"/>
            <w:r>
              <w:rPr>
                <w:sz w:val="18"/>
                <w:szCs w:val="18"/>
              </w:rPr>
              <w:t>cls</w:t>
            </w:r>
            <w:proofErr w:type="spellEnd"/>
            <w:r>
              <w:rPr>
                <w:sz w:val="18"/>
                <w:szCs w:val="18"/>
              </w:rPr>
              <w:t>, .trigger, .html, .</w:t>
            </w:r>
            <w:proofErr w:type="spellStart"/>
            <w:r>
              <w:rPr>
                <w:sz w:val="18"/>
                <w:szCs w:val="18"/>
              </w:rPr>
              <w:t>js</w:t>
            </w:r>
            <w:proofErr w:type="spellEnd"/>
            <w:r>
              <w:rPr>
                <w:sz w:val="18"/>
                <w:szCs w:val="18"/>
              </w:rPr>
              <w:t>, .xml, .</w:t>
            </w:r>
            <w:proofErr w:type="spellStart"/>
            <w:r>
              <w:rPr>
                <w:sz w:val="18"/>
                <w:szCs w:val="18"/>
              </w:rPr>
              <w:t>json</w:t>
            </w:r>
            <w:proofErr w:type="spellEnd"/>
            <w:r>
              <w:rPr>
                <w:sz w:val="18"/>
                <w:szCs w:val="18"/>
              </w:rPr>
              <w:t>, .</w:t>
            </w:r>
            <w:proofErr w:type="spellStart"/>
            <w:r>
              <w:rPr>
                <w:sz w:val="18"/>
                <w:szCs w:val="18"/>
              </w:rPr>
              <w:t>yaml</w:t>
            </w:r>
            <w:proofErr w:type="spellEnd"/>
            <w:r>
              <w:rPr>
                <w:sz w:val="18"/>
                <w:szCs w:val="18"/>
              </w:rPr>
              <w:t>, ...</w:t>
            </w:r>
          </w:p>
        </w:tc>
        <w:tc>
          <w:tcPr>
            <w:tcW w:w="1600" w:type="pct"/>
            <w:shd w:val="solid" w:color="FFFFFF" w:fill="auto"/>
            <w:tcMar>
              <w:top w:w="60" w:type="dxa"/>
              <w:left w:w="100" w:type="dxa"/>
              <w:bottom w:w="60" w:type="dxa"/>
              <w:right w:w="100" w:type="dxa"/>
            </w:tcMar>
          </w:tcPr>
          <w:p w14:paraId="429F38FA" w14:textId="77777777" w:rsidR="005235F6" w:rsidRDefault="00000000">
            <w:r>
              <w:rPr>
                <w:sz w:val="18"/>
                <w:szCs w:val="18"/>
              </w:rPr>
              <w:t>Enforces consistent formatting</w:t>
            </w:r>
          </w:p>
        </w:tc>
      </w:tr>
      <w:tr w:rsidR="005235F6" w14:paraId="63CFE38E" w14:textId="77777777">
        <w:tblPrEx>
          <w:tblCellMar>
            <w:top w:w="0" w:type="dxa"/>
            <w:bottom w:w="0" w:type="dxa"/>
          </w:tblCellMar>
        </w:tblPrEx>
        <w:tc>
          <w:tcPr>
            <w:tcW w:w="900" w:type="pct"/>
            <w:shd w:val="solid" w:color="F2F2F2" w:fill="auto"/>
            <w:tcMar>
              <w:top w:w="60" w:type="dxa"/>
              <w:left w:w="100" w:type="dxa"/>
              <w:bottom w:w="60" w:type="dxa"/>
              <w:right w:w="100" w:type="dxa"/>
            </w:tcMar>
          </w:tcPr>
          <w:p w14:paraId="16CDB6E6" w14:textId="77777777" w:rsidR="005235F6" w:rsidRDefault="00000000">
            <w:proofErr w:type="spellStart"/>
            <w:r>
              <w:rPr>
                <w:sz w:val="18"/>
                <w:szCs w:val="18"/>
              </w:rPr>
              <w:t>ESLint</w:t>
            </w:r>
            <w:proofErr w:type="spellEnd"/>
          </w:p>
        </w:tc>
        <w:tc>
          <w:tcPr>
            <w:tcW w:w="2500" w:type="pct"/>
            <w:shd w:val="solid" w:color="F2F2F2" w:fill="auto"/>
            <w:tcMar>
              <w:top w:w="60" w:type="dxa"/>
              <w:left w:w="100" w:type="dxa"/>
              <w:bottom w:w="60" w:type="dxa"/>
              <w:right w:w="100" w:type="dxa"/>
            </w:tcMar>
          </w:tcPr>
          <w:p w14:paraId="6CEE4F06" w14:textId="77777777" w:rsidR="005235F6" w:rsidRDefault="00000000">
            <w:r>
              <w:rPr>
                <w:sz w:val="18"/>
                <w:szCs w:val="18"/>
              </w:rPr>
              <w:t>LWC and Aura .</w:t>
            </w:r>
            <w:proofErr w:type="spellStart"/>
            <w:r>
              <w:rPr>
                <w:sz w:val="18"/>
                <w:szCs w:val="18"/>
              </w:rPr>
              <w:t>js</w:t>
            </w:r>
            <w:proofErr w:type="spellEnd"/>
            <w:r>
              <w:rPr>
                <w:sz w:val="18"/>
                <w:szCs w:val="18"/>
              </w:rPr>
              <w:t xml:space="preserve"> files</w:t>
            </w:r>
          </w:p>
        </w:tc>
        <w:tc>
          <w:tcPr>
            <w:tcW w:w="1600" w:type="pct"/>
            <w:shd w:val="solid" w:color="F2F2F2" w:fill="auto"/>
            <w:tcMar>
              <w:top w:w="60" w:type="dxa"/>
              <w:left w:w="100" w:type="dxa"/>
              <w:bottom w:w="60" w:type="dxa"/>
              <w:right w:w="100" w:type="dxa"/>
            </w:tcMar>
          </w:tcPr>
          <w:p w14:paraId="0D5A7F3C" w14:textId="77777777" w:rsidR="005235F6" w:rsidRDefault="00000000">
            <w:r>
              <w:rPr>
                <w:sz w:val="18"/>
                <w:szCs w:val="18"/>
              </w:rPr>
              <w:t>Catches JavaScript quality issues</w:t>
            </w:r>
          </w:p>
        </w:tc>
      </w:tr>
      <w:tr w:rsidR="005235F6" w14:paraId="3F54651F" w14:textId="77777777">
        <w:tblPrEx>
          <w:tblCellMar>
            <w:top w:w="0" w:type="dxa"/>
            <w:bottom w:w="0" w:type="dxa"/>
          </w:tblCellMar>
        </w:tblPrEx>
        <w:tc>
          <w:tcPr>
            <w:tcW w:w="900" w:type="pct"/>
            <w:shd w:val="solid" w:color="FFFFFF" w:fill="auto"/>
            <w:tcMar>
              <w:top w:w="60" w:type="dxa"/>
              <w:left w:w="100" w:type="dxa"/>
              <w:bottom w:w="60" w:type="dxa"/>
              <w:right w:w="100" w:type="dxa"/>
            </w:tcMar>
          </w:tcPr>
          <w:p w14:paraId="3959B8B8" w14:textId="77777777" w:rsidR="005235F6" w:rsidRDefault="00000000">
            <w:r>
              <w:rPr>
                <w:sz w:val="18"/>
                <w:szCs w:val="18"/>
              </w:rPr>
              <w:t>Jest</w:t>
            </w:r>
          </w:p>
        </w:tc>
        <w:tc>
          <w:tcPr>
            <w:tcW w:w="2500" w:type="pct"/>
            <w:shd w:val="solid" w:color="FFFFFF" w:fill="auto"/>
            <w:tcMar>
              <w:top w:w="60" w:type="dxa"/>
              <w:left w:w="100" w:type="dxa"/>
              <w:bottom w:w="60" w:type="dxa"/>
              <w:right w:w="100" w:type="dxa"/>
            </w:tcMar>
          </w:tcPr>
          <w:p w14:paraId="42104788" w14:textId="77777777" w:rsidR="005235F6" w:rsidRDefault="00000000">
            <w:r>
              <w:rPr>
                <w:sz w:val="18"/>
                <w:szCs w:val="18"/>
              </w:rPr>
              <w:t>LWC test files (__tests__/)</w:t>
            </w:r>
          </w:p>
        </w:tc>
        <w:tc>
          <w:tcPr>
            <w:tcW w:w="1600" w:type="pct"/>
            <w:shd w:val="solid" w:color="FFFFFF" w:fill="auto"/>
            <w:tcMar>
              <w:top w:w="60" w:type="dxa"/>
              <w:left w:w="100" w:type="dxa"/>
              <w:bottom w:w="60" w:type="dxa"/>
              <w:right w:w="100" w:type="dxa"/>
            </w:tcMar>
          </w:tcPr>
          <w:p w14:paraId="0594FA56" w14:textId="77777777" w:rsidR="005235F6" w:rsidRDefault="00000000">
            <w:r>
              <w:rPr>
                <w:sz w:val="18"/>
                <w:szCs w:val="18"/>
              </w:rPr>
              <w:t>Runs unit tests for changed LWC components</w:t>
            </w:r>
          </w:p>
        </w:tc>
      </w:tr>
    </w:tbl>
    <w:p w14:paraId="23B832BA" w14:textId="77777777" w:rsidR="005235F6" w:rsidRDefault="005235F6">
      <w:pPr>
        <w:spacing w:after="120"/>
      </w:pPr>
    </w:p>
    <w:p w14:paraId="6C7EC297" w14:textId="77D31EFE" w:rsidR="005235F6" w:rsidRDefault="00000000">
      <w:pPr>
        <w:spacing w:after="100"/>
      </w:pPr>
      <w:r>
        <w:t xml:space="preserve">If any check </w:t>
      </w:r>
      <w:r w:rsidR="00DB5B0B">
        <w:t>fails,</w:t>
      </w:r>
      <w:r>
        <w:t xml:space="preserve"> the commit is blocked. Fix the issue, stage the corrected files, and commit again.</w:t>
      </w:r>
    </w:p>
    <w:p w14:paraId="55FBFD76" w14:textId="77777777" w:rsidR="005235F6" w:rsidRDefault="005235F6">
      <w:pPr>
        <w:spacing w:after="120"/>
      </w:pPr>
    </w:p>
    <w:p w14:paraId="7C9C2B5D" w14:textId="77777777" w:rsidR="00DB5B0B" w:rsidRDefault="00DB5B0B">
      <w:pPr>
        <w:spacing w:after="120"/>
      </w:pPr>
    </w:p>
    <w:p w14:paraId="2A56B725" w14:textId="77777777" w:rsidR="00DB5B0B" w:rsidRDefault="00DB5B0B">
      <w:pPr>
        <w:spacing w:after="120"/>
      </w:pPr>
    </w:p>
    <w:p w14:paraId="75B335D2" w14:textId="77777777" w:rsidR="00DB5B0B" w:rsidRDefault="00DB5B0B">
      <w:pPr>
        <w:spacing w:after="120"/>
      </w:pPr>
    </w:p>
    <w:p w14:paraId="5482E440" w14:textId="77777777" w:rsidR="00DB5B0B" w:rsidRDefault="00DB5B0B">
      <w:pPr>
        <w:spacing w:after="120"/>
      </w:pPr>
    </w:p>
    <w:p w14:paraId="6094CF56" w14:textId="77777777" w:rsidR="00DB5B0B" w:rsidRDefault="00DB5B0B">
      <w:pPr>
        <w:spacing w:after="120"/>
      </w:pPr>
    </w:p>
    <w:p w14:paraId="3F377335" w14:textId="6145A27C" w:rsidR="005235F6" w:rsidRDefault="00DB5B0B">
      <w:pPr>
        <w:spacing w:before="280" w:after="80"/>
      </w:pPr>
      <w:r>
        <w:rPr>
          <w:b/>
          <w:bCs/>
          <w:color w:val="2E75B6"/>
          <w:sz w:val="26"/>
          <w:szCs w:val="26"/>
        </w:rPr>
        <w:lastRenderedPageBreak/>
        <w:t>8.2 Running</w:t>
      </w:r>
      <w:r w:rsidR="00000000">
        <w:rPr>
          <w:b/>
          <w:bCs/>
          <w:color w:val="2E75B6"/>
          <w:sz w:val="26"/>
          <w:szCs w:val="26"/>
        </w:rPr>
        <w:t xml:space="preserve"> Checks Manually</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769C3C29"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4D4B7BD7" w14:textId="77777777" w:rsidR="005235F6" w:rsidRDefault="00000000">
            <w:r>
              <w:rPr>
                <w:rFonts w:ascii="Courier New" w:eastAsia="Courier New" w:hAnsi="Courier New" w:cs="Courier New"/>
                <w:color w:val="2C3E50"/>
                <w:sz w:val="17"/>
                <w:szCs w:val="17"/>
              </w:rPr>
              <w:t># Format all files</w:t>
            </w:r>
          </w:p>
          <w:p w14:paraId="63DABACC" w14:textId="77777777" w:rsidR="005235F6" w:rsidRDefault="00000000">
            <w:proofErr w:type="spellStart"/>
            <w:r>
              <w:rPr>
                <w:rFonts w:ascii="Courier New" w:eastAsia="Courier New" w:hAnsi="Courier New" w:cs="Courier New"/>
                <w:color w:val="2C3E50"/>
                <w:sz w:val="17"/>
                <w:szCs w:val="17"/>
              </w:rPr>
              <w:t>npm</w:t>
            </w:r>
            <w:proofErr w:type="spellEnd"/>
            <w:r>
              <w:rPr>
                <w:rFonts w:ascii="Courier New" w:eastAsia="Courier New" w:hAnsi="Courier New" w:cs="Courier New"/>
                <w:color w:val="2C3E50"/>
                <w:sz w:val="17"/>
                <w:szCs w:val="17"/>
              </w:rPr>
              <w:t xml:space="preserve"> run prettier</w:t>
            </w:r>
          </w:p>
          <w:p w14:paraId="593D2030" w14:textId="77777777" w:rsidR="005235F6" w:rsidRDefault="005235F6"/>
          <w:p w14:paraId="1908C9DA" w14:textId="77777777" w:rsidR="005235F6" w:rsidRDefault="00000000">
            <w:r>
              <w:rPr>
                <w:rFonts w:ascii="Courier New" w:eastAsia="Courier New" w:hAnsi="Courier New" w:cs="Courier New"/>
                <w:color w:val="2C3E50"/>
                <w:sz w:val="17"/>
                <w:szCs w:val="17"/>
              </w:rPr>
              <w:t># Verify formatting without changing files</w:t>
            </w:r>
          </w:p>
          <w:p w14:paraId="01345FB4" w14:textId="77777777" w:rsidR="005235F6" w:rsidRDefault="00000000">
            <w:proofErr w:type="spellStart"/>
            <w:r>
              <w:rPr>
                <w:rFonts w:ascii="Courier New" w:eastAsia="Courier New" w:hAnsi="Courier New" w:cs="Courier New"/>
                <w:color w:val="2C3E50"/>
                <w:sz w:val="17"/>
                <w:szCs w:val="17"/>
              </w:rPr>
              <w:t>npm</w:t>
            </w:r>
            <w:proofErr w:type="spellEnd"/>
            <w:r>
              <w:rPr>
                <w:rFonts w:ascii="Courier New" w:eastAsia="Courier New" w:hAnsi="Courier New" w:cs="Courier New"/>
                <w:color w:val="2C3E50"/>
                <w:sz w:val="17"/>
                <w:szCs w:val="17"/>
              </w:rPr>
              <w:t xml:space="preserve"> run </w:t>
            </w:r>
            <w:proofErr w:type="spellStart"/>
            <w:r>
              <w:rPr>
                <w:rFonts w:ascii="Courier New" w:eastAsia="Courier New" w:hAnsi="Courier New" w:cs="Courier New"/>
                <w:color w:val="2C3E50"/>
                <w:sz w:val="17"/>
                <w:szCs w:val="17"/>
              </w:rPr>
              <w:t>prettier:verify</w:t>
            </w:r>
            <w:proofErr w:type="spellEnd"/>
          </w:p>
          <w:p w14:paraId="51483602" w14:textId="77777777" w:rsidR="005235F6" w:rsidRDefault="005235F6"/>
          <w:p w14:paraId="5A4CDEB7" w14:textId="77777777" w:rsidR="005235F6" w:rsidRDefault="00000000">
            <w:r>
              <w:rPr>
                <w:rFonts w:ascii="Courier New" w:eastAsia="Courier New" w:hAnsi="Courier New" w:cs="Courier New"/>
                <w:color w:val="2C3E50"/>
                <w:sz w:val="17"/>
                <w:szCs w:val="17"/>
              </w:rPr>
              <w:t xml:space="preserve"># Run </w:t>
            </w:r>
            <w:proofErr w:type="spellStart"/>
            <w:r>
              <w:rPr>
                <w:rFonts w:ascii="Courier New" w:eastAsia="Courier New" w:hAnsi="Courier New" w:cs="Courier New"/>
                <w:color w:val="2C3E50"/>
                <w:sz w:val="17"/>
                <w:szCs w:val="17"/>
              </w:rPr>
              <w:t>ESLint</w:t>
            </w:r>
            <w:proofErr w:type="spellEnd"/>
          </w:p>
          <w:p w14:paraId="5208FEAD" w14:textId="77777777" w:rsidR="005235F6" w:rsidRDefault="00000000">
            <w:proofErr w:type="spellStart"/>
            <w:r>
              <w:rPr>
                <w:rFonts w:ascii="Courier New" w:eastAsia="Courier New" w:hAnsi="Courier New" w:cs="Courier New"/>
                <w:color w:val="2C3E50"/>
                <w:sz w:val="17"/>
                <w:szCs w:val="17"/>
              </w:rPr>
              <w:t>npm</w:t>
            </w:r>
            <w:proofErr w:type="spellEnd"/>
            <w:r>
              <w:rPr>
                <w:rFonts w:ascii="Courier New" w:eastAsia="Courier New" w:hAnsi="Courier New" w:cs="Courier New"/>
                <w:color w:val="2C3E50"/>
                <w:sz w:val="17"/>
                <w:szCs w:val="17"/>
              </w:rPr>
              <w:t xml:space="preserve"> run lint</w:t>
            </w:r>
          </w:p>
          <w:p w14:paraId="3E1F17C7" w14:textId="77777777" w:rsidR="005235F6" w:rsidRDefault="005235F6"/>
          <w:p w14:paraId="49DFFA78" w14:textId="77777777" w:rsidR="005235F6" w:rsidRDefault="00000000">
            <w:r>
              <w:rPr>
                <w:rFonts w:ascii="Courier New" w:eastAsia="Courier New" w:hAnsi="Courier New" w:cs="Courier New"/>
                <w:color w:val="2C3E50"/>
                <w:sz w:val="17"/>
                <w:szCs w:val="17"/>
              </w:rPr>
              <w:t># Run all LWC unit tests</w:t>
            </w:r>
          </w:p>
          <w:p w14:paraId="3098AAE1" w14:textId="77777777" w:rsidR="005235F6" w:rsidRDefault="00000000">
            <w:proofErr w:type="spellStart"/>
            <w:r>
              <w:rPr>
                <w:rFonts w:ascii="Courier New" w:eastAsia="Courier New" w:hAnsi="Courier New" w:cs="Courier New"/>
                <w:color w:val="2C3E50"/>
                <w:sz w:val="17"/>
                <w:szCs w:val="17"/>
              </w:rPr>
              <w:t>npm</w:t>
            </w:r>
            <w:proofErr w:type="spellEnd"/>
            <w:r>
              <w:rPr>
                <w:rFonts w:ascii="Courier New" w:eastAsia="Courier New" w:hAnsi="Courier New" w:cs="Courier New"/>
                <w:color w:val="2C3E50"/>
                <w:sz w:val="17"/>
                <w:szCs w:val="17"/>
              </w:rPr>
              <w:t xml:space="preserve"> run </w:t>
            </w:r>
            <w:proofErr w:type="spellStart"/>
            <w:r>
              <w:rPr>
                <w:rFonts w:ascii="Courier New" w:eastAsia="Courier New" w:hAnsi="Courier New" w:cs="Courier New"/>
                <w:color w:val="2C3E50"/>
                <w:sz w:val="17"/>
                <w:szCs w:val="17"/>
              </w:rPr>
              <w:t>test:unit</w:t>
            </w:r>
            <w:proofErr w:type="spellEnd"/>
          </w:p>
          <w:p w14:paraId="6BE0590B" w14:textId="77777777" w:rsidR="005235F6" w:rsidRDefault="005235F6"/>
          <w:p w14:paraId="18C4FD00" w14:textId="77777777" w:rsidR="005235F6" w:rsidRDefault="00000000">
            <w:r>
              <w:rPr>
                <w:rFonts w:ascii="Courier New" w:eastAsia="Courier New" w:hAnsi="Courier New" w:cs="Courier New"/>
                <w:color w:val="2C3E50"/>
                <w:sz w:val="17"/>
                <w:szCs w:val="17"/>
              </w:rPr>
              <w:t># Run tests with coverage report</w:t>
            </w:r>
          </w:p>
          <w:p w14:paraId="582AA22B" w14:textId="77777777" w:rsidR="005235F6" w:rsidRDefault="00000000">
            <w:proofErr w:type="spellStart"/>
            <w:r>
              <w:rPr>
                <w:rFonts w:ascii="Courier New" w:eastAsia="Courier New" w:hAnsi="Courier New" w:cs="Courier New"/>
                <w:color w:val="2C3E50"/>
                <w:sz w:val="17"/>
                <w:szCs w:val="17"/>
              </w:rPr>
              <w:t>npm</w:t>
            </w:r>
            <w:proofErr w:type="spellEnd"/>
            <w:r>
              <w:rPr>
                <w:rFonts w:ascii="Courier New" w:eastAsia="Courier New" w:hAnsi="Courier New" w:cs="Courier New"/>
                <w:color w:val="2C3E50"/>
                <w:sz w:val="17"/>
                <w:szCs w:val="17"/>
              </w:rPr>
              <w:t xml:space="preserve"> run </w:t>
            </w:r>
            <w:proofErr w:type="spellStart"/>
            <w:r>
              <w:rPr>
                <w:rFonts w:ascii="Courier New" w:eastAsia="Courier New" w:hAnsi="Courier New" w:cs="Courier New"/>
                <w:color w:val="2C3E50"/>
                <w:sz w:val="17"/>
                <w:szCs w:val="17"/>
              </w:rPr>
              <w:t>test:unit:coverage</w:t>
            </w:r>
            <w:proofErr w:type="spellEnd"/>
          </w:p>
        </w:tc>
      </w:tr>
    </w:tbl>
    <w:p w14:paraId="62BCEA5A" w14:textId="77777777" w:rsidR="005235F6" w:rsidRDefault="005235F6">
      <w:pPr>
        <w:spacing w:after="120"/>
      </w:pPr>
    </w:p>
    <w:p w14:paraId="7415F436" w14:textId="77777777" w:rsidR="005235F6" w:rsidRDefault="00000000">
      <w:pPr>
        <w:pStyle w:val="Heading1"/>
        <w:pBdr>
          <w:bottom w:val="single" w:sz="8" w:space="0" w:color="2E75B6"/>
        </w:pBdr>
        <w:spacing w:before="360" w:after="120"/>
        <w:rPr>
          <w:b/>
          <w:bCs/>
          <w:color w:val="1F4E79"/>
        </w:rPr>
      </w:pPr>
      <w:r>
        <w:t>9. Salesforce DevOps Best Practices</w:t>
      </w:r>
    </w:p>
    <w:p w14:paraId="0946B0BC" w14:textId="77777777" w:rsidR="005235F6" w:rsidRDefault="005235F6">
      <w:pPr>
        <w:spacing w:after="120"/>
      </w:pPr>
    </w:p>
    <w:p w14:paraId="77F6CC2C" w14:textId="6CDF675C" w:rsidR="005235F6" w:rsidRDefault="00000000">
      <w:pPr>
        <w:spacing w:before="280" w:after="80"/>
      </w:pPr>
      <w:r>
        <w:rPr>
          <w:b/>
          <w:bCs/>
          <w:color w:val="2E75B6"/>
          <w:sz w:val="26"/>
          <w:szCs w:val="26"/>
        </w:rPr>
        <w:t>1</w:t>
      </w:r>
      <w:r w:rsidR="00DB5B0B">
        <w:rPr>
          <w:b/>
          <w:bCs/>
          <w:color w:val="2E75B6"/>
          <w:sz w:val="26"/>
          <w:szCs w:val="26"/>
        </w:rPr>
        <w:t>. Never</w:t>
      </w:r>
      <w:r>
        <w:rPr>
          <w:b/>
          <w:bCs/>
          <w:color w:val="2E75B6"/>
          <w:sz w:val="26"/>
          <w:szCs w:val="26"/>
        </w:rPr>
        <w:t xml:space="preserve"> Develop Directly in a Shared Org</w:t>
      </w:r>
    </w:p>
    <w:p w14:paraId="5203B6CF" w14:textId="77777777" w:rsidR="005235F6" w:rsidRDefault="00000000">
      <w:pPr>
        <w:spacing w:after="100"/>
      </w:pPr>
      <w:r>
        <w:t>Each developer should work in a scratch org or a developer sandbox and use sf project deploy start / sf project retrieve start to sync with source control. Developing directly in a shared org leads to undocumented changes, conflicts, and deployments that cannot be reproduced from source.</w:t>
      </w:r>
    </w:p>
    <w:p w14:paraId="738902BB" w14:textId="77777777" w:rsidR="005235F6" w:rsidRDefault="005235F6">
      <w:pPr>
        <w:spacing w:after="120"/>
      </w:pPr>
    </w:p>
    <w:p w14:paraId="6A3AB079" w14:textId="2F9921C6" w:rsidR="005235F6" w:rsidRDefault="00000000">
      <w:pPr>
        <w:spacing w:before="280" w:after="80"/>
      </w:pPr>
      <w:r>
        <w:rPr>
          <w:b/>
          <w:bCs/>
          <w:color w:val="2E75B6"/>
          <w:sz w:val="26"/>
          <w:szCs w:val="26"/>
        </w:rPr>
        <w:t>2</w:t>
      </w:r>
      <w:r w:rsidR="00DB5B0B">
        <w:rPr>
          <w:b/>
          <w:bCs/>
          <w:color w:val="2E75B6"/>
          <w:sz w:val="26"/>
          <w:szCs w:val="26"/>
        </w:rPr>
        <w:t>. Keep</w:t>
      </w:r>
      <w:r>
        <w:rPr>
          <w:b/>
          <w:bCs/>
          <w:color w:val="2E75B6"/>
          <w:sz w:val="26"/>
          <w:szCs w:val="26"/>
        </w:rPr>
        <w:t xml:space="preserve"> Branches Short-Lived</w:t>
      </w:r>
    </w:p>
    <w:p w14:paraId="68910B90" w14:textId="77777777" w:rsidR="005235F6" w:rsidRDefault="00000000">
      <w:pPr>
        <w:spacing w:after="100"/>
      </w:pPr>
      <w:r>
        <w:t>A feature branch that lives for weeks accumulates drift from develop and becomes increasingly painful to merge. Aim to merge feature branches within 3–5 days. Break large features into smaller, independently deployable increments.</w:t>
      </w:r>
    </w:p>
    <w:p w14:paraId="1F758BF3" w14:textId="77777777" w:rsidR="005235F6" w:rsidRDefault="005235F6">
      <w:pPr>
        <w:spacing w:after="120"/>
      </w:pPr>
    </w:p>
    <w:p w14:paraId="7B86ADAF" w14:textId="547CB68A" w:rsidR="005235F6" w:rsidRDefault="00000000">
      <w:pPr>
        <w:spacing w:before="280" w:after="80"/>
      </w:pPr>
      <w:r>
        <w:rPr>
          <w:b/>
          <w:bCs/>
          <w:color w:val="2E75B6"/>
          <w:sz w:val="26"/>
          <w:szCs w:val="26"/>
        </w:rPr>
        <w:t>3</w:t>
      </w:r>
      <w:r w:rsidR="00DB5B0B">
        <w:rPr>
          <w:b/>
          <w:bCs/>
          <w:color w:val="2E75B6"/>
          <w:sz w:val="26"/>
          <w:szCs w:val="26"/>
        </w:rPr>
        <w:t>. Always</w:t>
      </w:r>
      <w:r>
        <w:rPr>
          <w:b/>
          <w:bCs/>
          <w:color w:val="2E75B6"/>
          <w:sz w:val="26"/>
          <w:szCs w:val="26"/>
        </w:rPr>
        <w:t xml:space="preserve"> Write a Test Class With Your Apex</w:t>
      </w:r>
    </w:p>
    <w:p w14:paraId="78C20C8E" w14:textId="603AD666" w:rsidR="005235F6" w:rsidRDefault="00000000">
      <w:pPr>
        <w:spacing w:after="100"/>
      </w:pPr>
      <w:r>
        <w:t>Every Apex class and trigger should have a corresponding test class before the Pull Request is opened</w:t>
      </w:r>
      <w:r w:rsidR="00DB5B0B">
        <w:t>,</w:t>
      </w:r>
      <w:r>
        <w:t xml:space="preserve"> not as an afterthought. This pipeline uses the convention {</w:t>
      </w:r>
      <w:proofErr w:type="spellStart"/>
      <w:r>
        <w:t>ClassName</w:t>
      </w:r>
      <w:proofErr w:type="spellEnd"/>
      <w:r>
        <w:t xml:space="preserve">}Test (e.g., </w:t>
      </w:r>
      <w:proofErr w:type="spellStart"/>
      <w:r>
        <w:t>AccountHandlerTest</w:t>
      </w:r>
      <w:proofErr w:type="spellEnd"/>
      <w:r>
        <w:t xml:space="preserve"> for </w:t>
      </w:r>
      <w:proofErr w:type="spellStart"/>
      <w:r>
        <w:t>AccountHandler</w:t>
      </w:r>
      <w:proofErr w:type="spellEnd"/>
      <w:r>
        <w:t>). Following this convention ensures the automatic test selection in GenerateSfdxCommand.js works correctly.</w:t>
      </w:r>
    </w:p>
    <w:p w14:paraId="476898B3" w14:textId="77777777" w:rsidR="005235F6" w:rsidRDefault="005235F6">
      <w:pPr>
        <w:spacing w:after="120"/>
      </w:pPr>
    </w:p>
    <w:p w14:paraId="4D6F1727" w14:textId="77777777" w:rsidR="00DB5B0B" w:rsidRDefault="00DB5B0B">
      <w:pPr>
        <w:spacing w:after="120"/>
      </w:pPr>
    </w:p>
    <w:p w14:paraId="2EA06C9C" w14:textId="77777777" w:rsidR="00DB5B0B" w:rsidRDefault="00DB5B0B">
      <w:pPr>
        <w:spacing w:after="120"/>
      </w:pPr>
    </w:p>
    <w:p w14:paraId="7551AB62" w14:textId="77777777" w:rsidR="00DB5B0B" w:rsidRDefault="00DB5B0B">
      <w:pPr>
        <w:spacing w:after="120"/>
      </w:pPr>
    </w:p>
    <w:p w14:paraId="0BC69B47" w14:textId="77777777" w:rsidR="00DB5B0B" w:rsidRDefault="00DB5B0B">
      <w:pPr>
        <w:spacing w:after="120"/>
      </w:pPr>
    </w:p>
    <w:p w14:paraId="6FE87F12" w14:textId="77777777" w:rsidR="00DB5B0B" w:rsidRDefault="00DB5B0B">
      <w:pPr>
        <w:spacing w:after="120"/>
      </w:pPr>
    </w:p>
    <w:p w14:paraId="04BDB80F" w14:textId="77777777" w:rsidR="00DB5B0B" w:rsidRDefault="00DB5B0B">
      <w:pPr>
        <w:spacing w:after="120"/>
      </w:pPr>
    </w:p>
    <w:p w14:paraId="386362C3" w14:textId="77777777" w:rsidR="00DB5B0B" w:rsidRDefault="00DB5B0B">
      <w:pPr>
        <w:spacing w:after="120"/>
      </w:pPr>
    </w:p>
    <w:p w14:paraId="7C2F98DC" w14:textId="77777777" w:rsidR="00DB5B0B" w:rsidRDefault="00DB5B0B">
      <w:pPr>
        <w:spacing w:after="120"/>
      </w:pPr>
    </w:p>
    <w:p w14:paraId="5C0DF7A5" w14:textId="77777777" w:rsidR="00DB5B0B" w:rsidRDefault="00DB5B0B">
      <w:pPr>
        <w:spacing w:after="120"/>
      </w:pPr>
    </w:p>
    <w:p w14:paraId="12B6E146" w14:textId="77777777" w:rsidR="005235F6" w:rsidRDefault="00000000">
      <w:pPr>
        <w:spacing w:before="280" w:after="80"/>
      </w:pPr>
      <w:r>
        <w:rPr>
          <w:b/>
          <w:bCs/>
          <w:color w:val="2E75B6"/>
          <w:sz w:val="26"/>
          <w:szCs w:val="26"/>
        </w:rPr>
        <w:lastRenderedPageBreak/>
        <w:t>4.  Use @TestSetup for Shared Test Data</w:t>
      </w:r>
    </w:p>
    <w:p w14:paraId="0CECF088" w14:textId="77777777" w:rsidR="005235F6" w:rsidRDefault="00000000">
      <w:pPr>
        <w:spacing w:after="100"/>
      </w:pPr>
      <w:r>
        <w:t>Avoid creating test data inside individual @isTest methods. Use @TestSetup to create shared data once per test class execution. This reduces test execution time and makes test data setup easier to maintain.</w:t>
      </w:r>
    </w:p>
    <w:p w14:paraId="78D44A6C" w14:textId="77777777" w:rsidR="005235F6" w:rsidRDefault="005235F6">
      <w:pPr>
        <w:spacing w:after="12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58500220"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03381A35" w14:textId="77777777" w:rsidR="005235F6" w:rsidRDefault="00000000">
            <w:r>
              <w:rPr>
                <w:rFonts w:ascii="Courier New" w:eastAsia="Courier New" w:hAnsi="Courier New" w:cs="Courier New"/>
                <w:color w:val="2C3E50"/>
                <w:sz w:val="17"/>
                <w:szCs w:val="17"/>
              </w:rPr>
              <w:t>@isTest</w:t>
            </w:r>
          </w:p>
          <w:p w14:paraId="1A52183B" w14:textId="77777777" w:rsidR="005235F6" w:rsidRDefault="00000000">
            <w:r>
              <w:rPr>
                <w:rFonts w:ascii="Courier New" w:eastAsia="Courier New" w:hAnsi="Courier New" w:cs="Courier New"/>
                <w:color w:val="2C3E50"/>
                <w:sz w:val="17"/>
                <w:szCs w:val="17"/>
              </w:rPr>
              <w:t xml:space="preserve">private class </w:t>
            </w:r>
            <w:proofErr w:type="spellStart"/>
            <w:r>
              <w:rPr>
                <w:rFonts w:ascii="Courier New" w:eastAsia="Courier New" w:hAnsi="Courier New" w:cs="Courier New"/>
                <w:color w:val="2C3E50"/>
                <w:sz w:val="17"/>
                <w:szCs w:val="17"/>
              </w:rPr>
              <w:t>AccountHandlerTest</w:t>
            </w:r>
            <w:proofErr w:type="spellEnd"/>
            <w:r>
              <w:rPr>
                <w:rFonts w:ascii="Courier New" w:eastAsia="Courier New" w:hAnsi="Courier New" w:cs="Courier New"/>
                <w:color w:val="2C3E50"/>
                <w:sz w:val="17"/>
                <w:szCs w:val="17"/>
              </w:rPr>
              <w:t xml:space="preserve"> {</w:t>
            </w:r>
          </w:p>
          <w:p w14:paraId="5A785305" w14:textId="77777777" w:rsidR="005235F6" w:rsidRDefault="00000000">
            <w:r>
              <w:rPr>
                <w:rFonts w:ascii="Courier New" w:eastAsia="Courier New" w:hAnsi="Courier New" w:cs="Courier New"/>
                <w:color w:val="2C3E50"/>
                <w:sz w:val="17"/>
                <w:szCs w:val="17"/>
              </w:rPr>
              <w:t xml:space="preserve">    @TestSetup</w:t>
            </w:r>
          </w:p>
          <w:p w14:paraId="5515D183" w14:textId="77777777" w:rsidR="005235F6" w:rsidRDefault="00000000">
            <w:r>
              <w:rPr>
                <w:rFonts w:ascii="Courier New" w:eastAsia="Courier New" w:hAnsi="Courier New" w:cs="Courier New"/>
                <w:color w:val="2C3E50"/>
                <w:sz w:val="17"/>
                <w:szCs w:val="17"/>
              </w:rPr>
              <w:t xml:space="preserve">    static void </w:t>
            </w:r>
            <w:proofErr w:type="spellStart"/>
            <w:r>
              <w:rPr>
                <w:rFonts w:ascii="Courier New" w:eastAsia="Courier New" w:hAnsi="Courier New" w:cs="Courier New"/>
                <w:color w:val="2C3E50"/>
                <w:sz w:val="17"/>
                <w:szCs w:val="17"/>
              </w:rPr>
              <w:t>makeData</w:t>
            </w:r>
            <w:proofErr w:type="spellEnd"/>
            <w:r>
              <w:rPr>
                <w:rFonts w:ascii="Courier New" w:eastAsia="Courier New" w:hAnsi="Courier New" w:cs="Courier New"/>
                <w:color w:val="2C3E50"/>
                <w:sz w:val="17"/>
                <w:szCs w:val="17"/>
              </w:rPr>
              <w:t>() {</w:t>
            </w:r>
          </w:p>
          <w:p w14:paraId="4113819B" w14:textId="77777777" w:rsidR="005235F6" w:rsidRDefault="00000000">
            <w:r>
              <w:rPr>
                <w:rFonts w:ascii="Courier New" w:eastAsia="Courier New" w:hAnsi="Courier New" w:cs="Courier New"/>
                <w:color w:val="2C3E50"/>
                <w:sz w:val="17"/>
                <w:szCs w:val="17"/>
              </w:rPr>
              <w:t xml:space="preserve">        insert new Account(Name = 'Test Account');</w:t>
            </w:r>
          </w:p>
          <w:p w14:paraId="245FEA2E" w14:textId="77777777" w:rsidR="005235F6" w:rsidRDefault="00000000">
            <w:r>
              <w:rPr>
                <w:rFonts w:ascii="Courier New" w:eastAsia="Courier New" w:hAnsi="Courier New" w:cs="Courier New"/>
                <w:color w:val="2C3E50"/>
                <w:sz w:val="17"/>
                <w:szCs w:val="17"/>
              </w:rPr>
              <w:t xml:space="preserve">    }</w:t>
            </w:r>
          </w:p>
          <w:p w14:paraId="0EA7BC82" w14:textId="77777777" w:rsidR="005235F6" w:rsidRDefault="005235F6"/>
          <w:p w14:paraId="53F779E1" w14:textId="77777777" w:rsidR="005235F6" w:rsidRDefault="00000000">
            <w:r>
              <w:rPr>
                <w:rFonts w:ascii="Courier New" w:eastAsia="Courier New" w:hAnsi="Courier New" w:cs="Courier New"/>
                <w:color w:val="2C3E50"/>
                <w:sz w:val="17"/>
                <w:szCs w:val="17"/>
              </w:rPr>
              <w:t xml:space="preserve">    @isTest</w:t>
            </w:r>
          </w:p>
          <w:p w14:paraId="580B7E7C" w14:textId="77777777" w:rsidR="005235F6" w:rsidRDefault="00000000">
            <w:r>
              <w:rPr>
                <w:rFonts w:ascii="Courier New" w:eastAsia="Courier New" w:hAnsi="Courier New" w:cs="Courier New"/>
                <w:color w:val="2C3E50"/>
                <w:sz w:val="17"/>
                <w:szCs w:val="17"/>
              </w:rPr>
              <w:t xml:space="preserve">    static void </w:t>
            </w:r>
            <w:proofErr w:type="spellStart"/>
            <w:r>
              <w:rPr>
                <w:rFonts w:ascii="Courier New" w:eastAsia="Courier New" w:hAnsi="Courier New" w:cs="Courier New"/>
                <w:color w:val="2C3E50"/>
                <w:sz w:val="17"/>
                <w:szCs w:val="17"/>
              </w:rPr>
              <w:t>testMyMethod</w:t>
            </w:r>
            <w:proofErr w:type="spellEnd"/>
            <w:r>
              <w:rPr>
                <w:rFonts w:ascii="Courier New" w:eastAsia="Courier New" w:hAnsi="Courier New" w:cs="Courier New"/>
                <w:color w:val="2C3E50"/>
                <w:sz w:val="17"/>
                <w:szCs w:val="17"/>
              </w:rPr>
              <w:t>() {</w:t>
            </w:r>
          </w:p>
          <w:p w14:paraId="4C003B67" w14:textId="77777777" w:rsidR="005235F6" w:rsidRDefault="00000000">
            <w:r>
              <w:rPr>
                <w:rFonts w:ascii="Courier New" w:eastAsia="Courier New" w:hAnsi="Courier New" w:cs="Courier New"/>
                <w:color w:val="2C3E50"/>
                <w:sz w:val="17"/>
                <w:szCs w:val="17"/>
              </w:rPr>
              <w:t xml:space="preserve">        Account acc = [SELECT Id FROM Account LIMIT 1];</w:t>
            </w:r>
          </w:p>
          <w:p w14:paraId="3FF3CEE3" w14:textId="77777777" w:rsidR="005235F6" w:rsidRDefault="00000000">
            <w:r>
              <w:rPr>
                <w:rFonts w:ascii="Courier New" w:eastAsia="Courier New" w:hAnsi="Courier New" w:cs="Courier New"/>
                <w:color w:val="2C3E50"/>
                <w:sz w:val="17"/>
                <w:szCs w:val="17"/>
              </w:rPr>
              <w:t xml:space="preserve">        // test logic here</w:t>
            </w:r>
          </w:p>
          <w:p w14:paraId="0754A699" w14:textId="77777777" w:rsidR="005235F6" w:rsidRDefault="00000000">
            <w:r>
              <w:rPr>
                <w:rFonts w:ascii="Courier New" w:eastAsia="Courier New" w:hAnsi="Courier New" w:cs="Courier New"/>
                <w:color w:val="2C3E50"/>
                <w:sz w:val="17"/>
                <w:szCs w:val="17"/>
              </w:rPr>
              <w:t xml:space="preserve">    }</w:t>
            </w:r>
          </w:p>
          <w:p w14:paraId="5587DDAC" w14:textId="77777777" w:rsidR="005235F6" w:rsidRDefault="00000000">
            <w:r>
              <w:rPr>
                <w:rFonts w:ascii="Courier New" w:eastAsia="Courier New" w:hAnsi="Courier New" w:cs="Courier New"/>
                <w:color w:val="2C3E50"/>
                <w:sz w:val="17"/>
                <w:szCs w:val="17"/>
              </w:rPr>
              <w:t>}</w:t>
            </w:r>
          </w:p>
        </w:tc>
      </w:tr>
    </w:tbl>
    <w:p w14:paraId="106E5C05" w14:textId="77777777" w:rsidR="005235F6" w:rsidRDefault="005235F6">
      <w:pPr>
        <w:spacing w:after="120"/>
      </w:pPr>
    </w:p>
    <w:p w14:paraId="74CCEFD9" w14:textId="6BAA382E" w:rsidR="005235F6" w:rsidRDefault="00000000">
      <w:pPr>
        <w:spacing w:before="280" w:after="80"/>
      </w:pPr>
      <w:r>
        <w:rPr>
          <w:b/>
          <w:bCs/>
          <w:color w:val="2E75B6"/>
          <w:sz w:val="26"/>
          <w:szCs w:val="26"/>
        </w:rPr>
        <w:t>5</w:t>
      </w:r>
      <w:r w:rsidR="00DB5B0B">
        <w:rPr>
          <w:b/>
          <w:bCs/>
          <w:color w:val="2E75B6"/>
          <w:sz w:val="26"/>
          <w:szCs w:val="26"/>
        </w:rPr>
        <w:t xml:space="preserve">. Use </w:t>
      </w:r>
      <w:proofErr w:type="spellStart"/>
      <w:r>
        <w:rPr>
          <w:b/>
          <w:bCs/>
          <w:color w:val="2E75B6"/>
          <w:sz w:val="26"/>
          <w:szCs w:val="26"/>
        </w:rPr>
        <w:t>SeeAllData</w:t>
      </w:r>
      <w:proofErr w:type="spellEnd"/>
      <w:r>
        <w:rPr>
          <w:b/>
          <w:bCs/>
          <w:color w:val="2E75B6"/>
          <w:sz w:val="26"/>
          <w:szCs w:val="26"/>
        </w:rPr>
        <w:t>=false (the Default)</w:t>
      </w:r>
    </w:p>
    <w:p w14:paraId="751A5556" w14:textId="5CC4C247" w:rsidR="005235F6" w:rsidRDefault="00000000">
      <w:pPr>
        <w:spacing w:after="100"/>
      </w:pPr>
      <w:r>
        <w:t>Never use @isTest(SeeAllData=true) unless absolutely required for a specific use case (e.g., certain CPQ tests). Tests that read live org data are fragile they pass in one environment and fail in another because the data is different. Rely exclusively on data created in @TestSetup or within the test method itself.</w:t>
      </w:r>
    </w:p>
    <w:p w14:paraId="0E48A7AD" w14:textId="77777777" w:rsidR="005235F6" w:rsidRDefault="005235F6">
      <w:pPr>
        <w:spacing w:after="120"/>
      </w:pPr>
    </w:p>
    <w:p w14:paraId="14554CD3" w14:textId="4BD71B23" w:rsidR="005235F6" w:rsidRDefault="00000000">
      <w:pPr>
        <w:spacing w:before="280" w:after="80"/>
      </w:pPr>
      <w:r>
        <w:rPr>
          <w:b/>
          <w:bCs/>
          <w:color w:val="2E75B6"/>
          <w:sz w:val="26"/>
          <w:szCs w:val="26"/>
        </w:rPr>
        <w:t>6</w:t>
      </w:r>
      <w:r w:rsidR="00DB5B0B">
        <w:rPr>
          <w:b/>
          <w:bCs/>
          <w:color w:val="2E75B6"/>
          <w:sz w:val="26"/>
          <w:szCs w:val="26"/>
        </w:rPr>
        <w:t>. Write</w:t>
      </w:r>
      <w:r>
        <w:rPr>
          <w:b/>
          <w:bCs/>
          <w:color w:val="2E75B6"/>
          <w:sz w:val="26"/>
          <w:szCs w:val="26"/>
        </w:rPr>
        <w:t xml:space="preserve"> Meaningful Commit Messages</w:t>
      </w:r>
    </w:p>
    <w:p w14:paraId="2770FE3D" w14:textId="77777777" w:rsidR="005235F6" w:rsidRDefault="00000000">
      <w:pPr>
        <w:spacing w:after="100"/>
      </w:pPr>
      <w:r>
        <w:t>Write commit messages that explain why the change was made, not just what file was touched. A clear commit history makes it easier to audit what was deployed when.</w:t>
      </w:r>
    </w:p>
    <w:p w14:paraId="34D63DDB" w14:textId="77777777" w:rsidR="005235F6" w:rsidRDefault="005235F6">
      <w:pPr>
        <w:spacing w:after="12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33828F82"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1A0FD047" w14:textId="77777777" w:rsidR="005235F6" w:rsidRDefault="00000000">
            <w:r>
              <w:rPr>
                <w:rFonts w:ascii="Courier New" w:eastAsia="Courier New" w:hAnsi="Courier New" w:cs="Courier New"/>
                <w:color w:val="2C3E50"/>
                <w:sz w:val="17"/>
                <w:szCs w:val="17"/>
              </w:rPr>
              <w:t># Bad</w:t>
            </w:r>
          </w:p>
          <w:p w14:paraId="6BB605D6" w14:textId="77777777" w:rsidR="005235F6" w:rsidRDefault="00000000">
            <w:r>
              <w:rPr>
                <w:rFonts w:ascii="Courier New" w:eastAsia="Courier New" w:hAnsi="Courier New" w:cs="Courier New"/>
                <w:color w:val="2C3E50"/>
                <w:sz w:val="17"/>
                <w:szCs w:val="17"/>
              </w:rPr>
              <w:t>fix bug</w:t>
            </w:r>
          </w:p>
          <w:p w14:paraId="410ADEF9" w14:textId="77777777" w:rsidR="005235F6" w:rsidRDefault="005235F6"/>
          <w:p w14:paraId="5918D697" w14:textId="77777777" w:rsidR="005235F6" w:rsidRDefault="00000000">
            <w:r>
              <w:rPr>
                <w:rFonts w:ascii="Courier New" w:eastAsia="Courier New" w:hAnsi="Courier New" w:cs="Courier New"/>
                <w:color w:val="2C3E50"/>
                <w:sz w:val="17"/>
                <w:szCs w:val="17"/>
              </w:rPr>
              <w:t># Good — follows Conventional Commits format</w:t>
            </w:r>
          </w:p>
          <w:p w14:paraId="28ED3A6B" w14:textId="20F83A2C" w:rsidR="005235F6" w:rsidRDefault="00000000">
            <w:r>
              <w:rPr>
                <w:rFonts w:ascii="Courier New" w:eastAsia="Courier New" w:hAnsi="Courier New" w:cs="Courier New"/>
                <w:color w:val="2C3E50"/>
                <w:sz w:val="17"/>
                <w:szCs w:val="17"/>
              </w:rPr>
              <w:t xml:space="preserve">feat: </w:t>
            </w:r>
            <w:r w:rsidR="00DB5B0B">
              <w:rPr>
                <w:rFonts w:ascii="Courier New" w:eastAsia="Courier New" w:hAnsi="Courier New" w:cs="Courier New"/>
                <w:color w:val="2C3E50"/>
                <w:sz w:val="17"/>
                <w:szCs w:val="17"/>
              </w:rPr>
              <w:t>Add</w:t>
            </w:r>
            <w:r>
              <w:rPr>
                <w:rFonts w:ascii="Courier New" w:eastAsia="Courier New" w:hAnsi="Courier New" w:cs="Courier New"/>
                <w:color w:val="2C3E50"/>
                <w:sz w:val="17"/>
                <w:szCs w:val="17"/>
              </w:rPr>
              <w:t xml:space="preserve"> opportunity stage change notification</w:t>
            </w:r>
          </w:p>
          <w:p w14:paraId="2FE6F35D" w14:textId="77777777" w:rsidR="005235F6" w:rsidRDefault="00000000">
            <w:r>
              <w:rPr>
                <w:rFonts w:ascii="Courier New" w:eastAsia="Courier New" w:hAnsi="Courier New" w:cs="Courier New"/>
                <w:color w:val="2C3E50"/>
                <w:sz w:val="17"/>
                <w:szCs w:val="17"/>
              </w:rPr>
              <w:t>fix: prevent duplicate contact creation on lead convert</w:t>
            </w:r>
          </w:p>
          <w:p w14:paraId="4A12FE1E" w14:textId="77777777" w:rsidR="005235F6" w:rsidRDefault="00000000">
            <w:r>
              <w:rPr>
                <w:rFonts w:ascii="Courier New" w:eastAsia="Courier New" w:hAnsi="Courier New" w:cs="Courier New"/>
                <w:color w:val="2C3E50"/>
                <w:sz w:val="17"/>
                <w:szCs w:val="17"/>
              </w:rPr>
              <w:t>chore: update API version to 66.0</w:t>
            </w:r>
          </w:p>
          <w:p w14:paraId="55AB9BBD" w14:textId="77777777" w:rsidR="005235F6" w:rsidRDefault="00000000">
            <w:r>
              <w:rPr>
                <w:rFonts w:ascii="Courier New" w:eastAsia="Courier New" w:hAnsi="Courier New" w:cs="Courier New"/>
                <w:color w:val="2C3E50"/>
                <w:sz w:val="17"/>
                <w:szCs w:val="17"/>
              </w:rPr>
              <w:t xml:space="preserve">bug: null pointer in </w:t>
            </w:r>
            <w:proofErr w:type="spellStart"/>
            <w:r>
              <w:rPr>
                <w:rFonts w:ascii="Courier New" w:eastAsia="Courier New" w:hAnsi="Courier New" w:cs="Courier New"/>
                <w:color w:val="2C3E50"/>
                <w:sz w:val="17"/>
                <w:szCs w:val="17"/>
              </w:rPr>
              <w:t>AccountTrigger</w:t>
            </w:r>
            <w:proofErr w:type="spellEnd"/>
            <w:r>
              <w:rPr>
                <w:rFonts w:ascii="Courier New" w:eastAsia="Courier New" w:hAnsi="Courier New" w:cs="Courier New"/>
                <w:color w:val="2C3E50"/>
                <w:sz w:val="17"/>
                <w:szCs w:val="17"/>
              </w:rPr>
              <w:t xml:space="preserve"> when billing address is blank</w:t>
            </w:r>
          </w:p>
        </w:tc>
      </w:tr>
    </w:tbl>
    <w:p w14:paraId="32C82CA5" w14:textId="77777777" w:rsidR="005235F6" w:rsidRDefault="005235F6">
      <w:pPr>
        <w:spacing w:after="120"/>
      </w:pPr>
    </w:p>
    <w:p w14:paraId="4465752E" w14:textId="3D7B2131" w:rsidR="005235F6" w:rsidRDefault="00000000">
      <w:pPr>
        <w:spacing w:before="280" w:after="80"/>
      </w:pPr>
      <w:r>
        <w:rPr>
          <w:b/>
          <w:bCs/>
          <w:color w:val="2E75B6"/>
          <w:sz w:val="26"/>
          <w:szCs w:val="26"/>
        </w:rPr>
        <w:t>7</w:t>
      </w:r>
      <w:r w:rsidR="00DB5B0B">
        <w:rPr>
          <w:b/>
          <w:bCs/>
          <w:color w:val="2E75B6"/>
          <w:sz w:val="26"/>
          <w:szCs w:val="26"/>
        </w:rPr>
        <w:t>. Validate</w:t>
      </w:r>
      <w:r>
        <w:rPr>
          <w:b/>
          <w:bCs/>
          <w:color w:val="2E75B6"/>
          <w:sz w:val="26"/>
          <w:szCs w:val="26"/>
        </w:rPr>
        <w:t xml:space="preserve"> Locally Before Pushing</w:t>
      </w:r>
    </w:p>
    <w:p w14:paraId="034D4B3E" w14:textId="77777777" w:rsidR="005235F6" w:rsidRDefault="00000000">
      <w:pPr>
        <w:spacing w:after="100"/>
      </w:pPr>
      <w:r>
        <w:t>Before pushing to a branch and triggering a pipeline run, validate your changes against a sandbox locally to catch obvious errors before consuming pipeline minutes and blocking other developers.</w:t>
      </w:r>
    </w:p>
    <w:p w14:paraId="474C41B8" w14:textId="77777777" w:rsidR="005235F6" w:rsidRDefault="005235F6">
      <w:pPr>
        <w:spacing w:after="12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01D28D44"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53821287" w14:textId="77777777" w:rsidR="005235F6" w:rsidRDefault="00000000">
            <w:r>
              <w:rPr>
                <w:rFonts w:ascii="Courier New" w:eastAsia="Courier New" w:hAnsi="Courier New" w:cs="Courier New"/>
                <w:color w:val="2C3E50"/>
                <w:sz w:val="17"/>
                <w:szCs w:val="17"/>
              </w:rPr>
              <w:t># Validate without deploying (dry-run)</w:t>
            </w:r>
          </w:p>
          <w:p w14:paraId="400D97FD" w14:textId="77777777" w:rsidR="005235F6" w:rsidRDefault="00000000">
            <w:r>
              <w:rPr>
                <w:rFonts w:ascii="Courier New" w:eastAsia="Courier New" w:hAnsi="Courier New" w:cs="Courier New"/>
                <w:color w:val="2C3E50"/>
                <w:sz w:val="17"/>
                <w:szCs w:val="17"/>
              </w:rPr>
              <w:t xml:space="preserve">sf project deploy validate --manifest manifest/package.xml --test-level </w:t>
            </w:r>
            <w:proofErr w:type="spellStart"/>
            <w:r>
              <w:rPr>
                <w:rFonts w:ascii="Courier New" w:eastAsia="Courier New" w:hAnsi="Courier New" w:cs="Courier New"/>
                <w:color w:val="2C3E50"/>
                <w:sz w:val="17"/>
                <w:szCs w:val="17"/>
              </w:rPr>
              <w:t>RunLocalTests</w:t>
            </w:r>
            <w:proofErr w:type="spellEnd"/>
          </w:p>
          <w:p w14:paraId="648CA1AB" w14:textId="77777777" w:rsidR="005235F6" w:rsidRDefault="005235F6"/>
          <w:p w14:paraId="02231862" w14:textId="77777777" w:rsidR="005235F6" w:rsidRDefault="00000000">
            <w:r>
              <w:rPr>
                <w:rFonts w:ascii="Courier New" w:eastAsia="Courier New" w:hAnsi="Courier New" w:cs="Courier New"/>
                <w:color w:val="2C3E50"/>
                <w:sz w:val="17"/>
                <w:szCs w:val="17"/>
              </w:rPr>
              <w:t># Deploy to your personal sandbox</w:t>
            </w:r>
          </w:p>
          <w:p w14:paraId="176B135D" w14:textId="77777777" w:rsidR="005235F6" w:rsidRDefault="00000000">
            <w:r>
              <w:rPr>
                <w:rFonts w:ascii="Courier New" w:eastAsia="Courier New" w:hAnsi="Courier New" w:cs="Courier New"/>
                <w:color w:val="2C3E50"/>
                <w:sz w:val="17"/>
                <w:szCs w:val="17"/>
              </w:rPr>
              <w:t xml:space="preserve">sf project deploy start --manifest manifest/package.xml --test-level </w:t>
            </w:r>
            <w:proofErr w:type="spellStart"/>
            <w:r>
              <w:rPr>
                <w:rFonts w:ascii="Courier New" w:eastAsia="Courier New" w:hAnsi="Courier New" w:cs="Courier New"/>
                <w:color w:val="2C3E50"/>
                <w:sz w:val="17"/>
                <w:szCs w:val="17"/>
              </w:rPr>
              <w:t>RunLocalTests</w:t>
            </w:r>
            <w:proofErr w:type="spellEnd"/>
          </w:p>
        </w:tc>
      </w:tr>
    </w:tbl>
    <w:p w14:paraId="05820FD8" w14:textId="77777777" w:rsidR="005235F6" w:rsidRDefault="005235F6">
      <w:pPr>
        <w:spacing w:after="120"/>
      </w:pPr>
    </w:p>
    <w:p w14:paraId="39C8BDE9" w14:textId="77777777" w:rsidR="00DB5B0B" w:rsidRDefault="00DB5B0B">
      <w:pPr>
        <w:spacing w:after="120"/>
      </w:pPr>
    </w:p>
    <w:p w14:paraId="266F4E77" w14:textId="77777777" w:rsidR="00DB5B0B" w:rsidRDefault="00DB5B0B">
      <w:pPr>
        <w:spacing w:after="120"/>
      </w:pPr>
    </w:p>
    <w:p w14:paraId="69A69667" w14:textId="0AC287E9" w:rsidR="005235F6" w:rsidRDefault="00000000">
      <w:pPr>
        <w:spacing w:before="280" w:after="80"/>
      </w:pPr>
      <w:r>
        <w:rPr>
          <w:b/>
          <w:bCs/>
          <w:color w:val="2E75B6"/>
          <w:sz w:val="26"/>
          <w:szCs w:val="26"/>
        </w:rPr>
        <w:lastRenderedPageBreak/>
        <w:t>8</w:t>
      </w:r>
      <w:r w:rsidR="00DB5B0B">
        <w:rPr>
          <w:b/>
          <w:bCs/>
          <w:color w:val="2E75B6"/>
          <w:sz w:val="26"/>
          <w:szCs w:val="26"/>
        </w:rPr>
        <w:t>. Never</w:t>
      </w:r>
      <w:r>
        <w:rPr>
          <w:b/>
          <w:bCs/>
          <w:color w:val="2E75B6"/>
          <w:sz w:val="26"/>
          <w:szCs w:val="26"/>
        </w:rPr>
        <w:t xml:space="preserve"> Delete Metadata Directly in an Org</w:t>
      </w:r>
    </w:p>
    <w:p w14:paraId="36E4E273" w14:textId="6B396B57" w:rsidR="005235F6" w:rsidRDefault="00000000">
      <w:pPr>
        <w:spacing w:after="100"/>
      </w:pPr>
      <w:r>
        <w:t xml:space="preserve">If a component needs to be removed, delete it from the source repository and let the pipeline deploy the destructiveChanges.xml that </w:t>
      </w:r>
      <w:proofErr w:type="spellStart"/>
      <w:r>
        <w:t>sfdx</w:t>
      </w:r>
      <w:proofErr w:type="spellEnd"/>
      <w:r>
        <w:t>-git-delta generates automatically. Deleting metadata manually in an org creates a mismatch between the org state and source control the next delta deployment may attempt to deploy a component that references the deleted one, causing failures.</w:t>
      </w:r>
    </w:p>
    <w:p w14:paraId="05D015B2" w14:textId="77777777" w:rsidR="005235F6" w:rsidRDefault="005235F6">
      <w:pPr>
        <w:spacing w:after="120"/>
      </w:pPr>
    </w:p>
    <w:p w14:paraId="1ADCFED2" w14:textId="56C89577" w:rsidR="005235F6" w:rsidRDefault="00000000">
      <w:pPr>
        <w:spacing w:before="280" w:after="80"/>
      </w:pPr>
      <w:r>
        <w:rPr>
          <w:b/>
          <w:bCs/>
          <w:color w:val="2E75B6"/>
          <w:sz w:val="26"/>
          <w:szCs w:val="26"/>
        </w:rPr>
        <w:t>9</w:t>
      </w:r>
      <w:r w:rsidR="00DB5B0B">
        <w:rPr>
          <w:b/>
          <w:bCs/>
          <w:color w:val="2E75B6"/>
          <w:sz w:val="26"/>
          <w:szCs w:val="26"/>
        </w:rPr>
        <w:t>. Gate</w:t>
      </w:r>
      <w:r>
        <w:rPr>
          <w:b/>
          <w:bCs/>
          <w:color w:val="2E75B6"/>
          <w:sz w:val="26"/>
          <w:szCs w:val="26"/>
        </w:rPr>
        <w:t xml:space="preserve"> Production With More Than Automation</w:t>
      </w:r>
    </w:p>
    <w:p w14:paraId="2B2877C3" w14:textId="77777777" w:rsidR="005235F6" w:rsidRDefault="00000000">
      <w:pPr>
        <w:spacing w:after="100"/>
      </w:pPr>
      <w:r>
        <w:t>The pipeline's approval gate for production is a checkpoint, not a rubber stamp. The reviewer should:</w:t>
      </w:r>
    </w:p>
    <w:p w14:paraId="4A873387" w14:textId="77777777" w:rsidR="005235F6" w:rsidRDefault="00000000">
      <w:pPr>
        <w:pStyle w:val="ListParagraph"/>
        <w:numPr>
          <w:ilvl w:val="0"/>
          <w:numId w:val="1"/>
        </w:numPr>
        <w:spacing w:after="60"/>
      </w:pPr>
      <w:r>
        <w:t>Confirm the correct changes are in scope by reviewing the Pull Request diff.</w:t>
      </w:r>
    </w:p>
    <w:p w14:paraId="3FD0AB05" w14:textId="77777777" w:rsidR="005235F6" w:rsidRDefault="00000000">
      <w:pPr>
        <w:pStyle w:val="ListParagraph"/>
        <w:numPr>
          <w:ilvl w:val="0"/>
          <w:numId w:val="1"/>
        </w:numPr>
        <w:spacing w:after="60"/>
      </w:pPr>
      <w:r>
        <w:t>Verify that QA and Stage deployments succeeded without errors in GitHub Actions.</w:t>
      </w:r>
    </w:p>
    <w:p w14:paraId="433DA4A6" w14:textId="77777777" w:rsidR="005235F6" w:rsidRDefault="00000000">
      <w:pPr>
        <w:pStyle w:val="ListParagraph"/>
        <w:numPr>
          <w:ilvl w:val="0"/>
          <w:numId w:val="1"/>
        </w:numPr>
        <w:spacing w:after="60"/>
      </w:pPr>
      <w:r>
        <w:t>Confirm there is no active Salesforce maintenance window for the target org.</w:t>
      </w:r>
    </w:p>
    <w:p w14:paraId="2EE2593C" w14:textId="77777777" w:rsidR="005235F6" w:rsidRDefault="00000000">
      <w:pPr>
        <w:pStyle w:val="ListParagraph"/>
        <w:numPr>
          <w:ilvl w:val="0"/>
          <w:numId w:val="1"/>
        </w:numPr>
        <w:spacing w:after="60"/>
      </w:pPr>
      <w:r>
        <w:t>Review any pre/post deployment scripts added or modified in this release.</w:t>
      </w:r>
    </w:p>
    <w:p w14:paraId="3C861FF9" w14:textId="77777777" w:rsidR="005235F6" w:rsidRDefault="005235F6">
      <w:pPr>
        <w:spacing w:after="120"/>
      </w:pPr>
    </w:p>
    <w:p w14:paraId="008570BF" w14:textId="3327E9A9" w:rsidR="005235F6" w:rsidRDefault="00000000">
      <w:pPr>
        <w:spacing w:before="280" w:after="80"/>
      </w:pPr>
      <w:r>
        <w:rPr>
          <w:b/>
          <w:bCs/>
          <w:color w:val="2E75B6"/>
          <w:sz w:val="26"/>
          <w:szCs w:val="26"/>
        </w:rPr>
        <w:t>10</w:t>
      </w:r>
      <w:r w:rsidR="009A6C2F">
        <w:rPr>
          <w:b/>
          <w:bCs/>
          <w:color w:val="2E75B6"/>
          <w:sz w:val="26"/>
          <w:szCs w:val="26"/>
        </w:rPr>
        <w:t>. Monitor</w:t>
      </w:r>
      <w:r>
        <w:rPr>
          <w:b/>
          <w:bCs/>
          <w:color w:val="2E75B6"/>
          <w:sz w:val="26"/>
          <w:szCs w:val="26"/>
        </w:rPr>
        <w:t xml:space="preserve"> Deployment Logs</w:t>
      </w:r>
    </w:p>
    <w:p w14:paraId="1A430856" w14:textId="19A708DC" w:rsidR="005235F6" w:rsidRDefault="00000000">
      <w:pPr>
        <w:spacing w:after="100"/>
      </w:pPr>
      <w:r>
        <w:t>After each deployment, review the GitHub Actions run logs for warnings even when the deployment succeeds. Salesforce will sometimes warn about deprecated API usage, components approaching governor limits, or test classes with low coverage margins. These warnings are tomorrow's failures if ignored.</w:t>
      </w:r>
    </w:p>
    <w:p w14:paraId="18A38085" w14:textId="77777777" w:rsidR="005235F6" w:rsidRDefault="005235F6">
      <w:pPr>
        <w:spacing w:after="120"/>
      </w:pPr>
    </w:p>
    <w:p w14:paraId="538632EA" w14:textId="3391EEA5" w:rsidR="005235F6" w:rsidRDefault="00000000">
      <w:pPr>
        <w:spacing w:before="280" w:after="80"/>
      </w:pPr>
      <w:r>
        <w:rPr>
          <w:b/>
          <w:bCs/>
          <w:color w:val="2E75B6"/>
          <w:sz w:val="26"/>
          <w:szCs w:val="26"/>
        </w:rPr>
        <w:t>11</w:t>
      </w:r>
      <w:r w:rsidR="009A6C2F">
        <w:rPr>
          <w:b/>
          <w:bCs/>
          <w:color w:val="2E75B6"/>
          <w:sz w:val="26"/>
          <w:szCs w:val="26"/>
        </w:rPr>
        <w:t>. Keep</w:t>
      </w:r>
      <w:r>
        <w:rPr>
          <w:b/>
          <w:bCs/>
          <w:color w:val="2E75B6"/>
          <w:sz w:val="26"/>
          <w:szCs w:val="26"/>
        </w:rPr>
        <w:t xml:space="preserve"> API Version Up to Date</w:t>
      </w:r>
    </w:p>
    <w:p w14:paraId="5E5C0CDE" w14:textId="77777777" w:rsidR="005235F6" w:rsidRDefault="00000000">
      <w:pPr>
        <w:spacing w:after="100"/>
      </w:pPr>
      <w:r>
        <w:t xml:space="preserve">The project currently targets API version 66.0. As Salesforce releases new API versions three times per year, update </w:t>
      </w:r>
      <w:proofErr w:type="spellStart"/>
      <w:r>
        <w:t>sfdx-project.json</w:t>
      </w:r>
      <w:proofErr w:type="spellEnd"/>
      <w:r>
        <w:t xml:space="preserve"> and manifest/package.xml in a dedicated chore/ branch. Staying current ensures access to new platform features and avoids deprecation surprises.</w:t>
      </w:r>
    </w:p>
    <w:p w14:paraId="0C667851" w14:textId="77777777" w:rsidR="005235F6" w:rsidRDefault="005235F6">
      <w:pPr>
        <w:spacing w:after="120"/>
      </w:pPr>
    </w:p>
    <w:p w14:paraId="522282D5" w14:textId="55608CAF" w:rsidR="005235F6" w:rsidRDefault="00000000">
      <w:pPr>
        <w:spacing w:before="280" w:after="80"/>
      </w:pPr>
      <w:r>
        <w:rPr>
          <w:b/>
          <w:bCs/>
          <w:color w:val="2E75B6"/>
          <w:sz w:val="26"/>
          <w:szCs w:val="26"/>
        </w:rPr>
        <w:t>12</w:t>
      </w:r>
      <w:r w:rsidR="009A6C2F">
        <w:rPr>
          <w:b/>
          <w:bCs/>
          <w:color w:val="2E75B6"/>
          <w:sz w:val="26"/>
          <w:szCs w:val="26"/>
        </w:rPr>
        <w:t>. Use</w:t>
      </w:r>
      <w:r>
        <w:rPr>
          <w:b/>
          <w:bCs/>
          <w:color w:val="2E75B6"/>
          <w:sz w:val="26"/>
          <w:szCs w:val="26"/>
        </w:rPr>
        <w:t xml:space="preserve"> GitHub Environments for Secret Management</w:t>
      </w:r>
    </w:p>
    <w:p w14:paraId="11020331" w14:textId="0B6F99F2" w:rsidR="005235F6" w:rsidRDefault="00000000">
      <w:pPr>
        <w:spacing w:after="100"/>
      </w:pPr>
      <w:r>
        <w:t>Org credentials (username, password, client ID, client secret) are stored as GitHub Environment secrets one set per environment (</w:t>
      </w:r>
      <w:proofErr w:type="spellStart"/>
      <w:r>
        <w:t>sfdev</w:t>
      </w:r>
      <w:proofErr w:type="spellEnd"/>
      <w:r>
        <w:t xml:space="preserve">, </w:t>
      </w:r>
      <w:proofErr w:type="spellStart"/>
      <w:r>
        <w:t>sfqa</w:t>
      </w:r>
      <w:proofErr w:type="spellEnd"/>
      <w:r>
        <w:t xml:space="preserve">, </w:t>
      </w:r>
      <w:proofErr w:type="spellStart"/>
      <w:r>
        <w:t>sfstage</w:t>
      </w:r>
      <w:proofErr w:type="spellEnd"/>
      <w:r>
        <w:t xml:space="preserve">, </w:t>
      </w:r>
      <w:proofErr w:type="spellStart"/>
      <w:r>
        <w:t>sfprod</w:t>
      </w:r>
      <w:proofErr w:type="spellEnd"/>
      <w:r>
        <w:t>). Never commit credentials to the repository. Rotate secrets immediately if they are ever accidentally exposed.</w:t>
      </w:r>
    </w:p>
    <w:p w14:paraId="1541322A" w14:textId="77777777" w:rsidR="005235F6" w:rsidRDefault="005235F6">
      <w:pPr>
        <w:spacing w:after="120"/>
      </w:pPr>
    </w:p>
    <w:p w14:paraId="012E340D" w14:textId="77777777" w:rsidR="005235F6" w:rsidRDefault="00000000">
      <w:r>
        <w:br w:type="page"/>
      </w:r>
    </w:p>
    <w:p w14:paraId="648F9270" w14:textId="77777777" w:rsidR="005235F6" w:rsidRDefault="00000000">
      <w:pPr>
        <w:pStyle w:val="Heading1"/>
        <w:pBdr>
          <w:bottom w:val="single" w:sz="8" w:space="0" w:color="2E75B6"/>
        </w:pBdr>
        <w:spacing w:before="360" w:after="120"/>
        <w:rPr>
          <w:b/>
          <w:bCs/>
          <w:color w:val="1F4E79"/>
        </w:rPr>
      </w:pPr>
      <w:r>
        <w:lastRenderedPageBreak/>
        <w:t>10. Getting Started</w:t>
      </w:r>
    </w:p>
    <w:p w14:paraId="72F1C9F9" w14:textId="77777777" w:rsidR="005235F6" w:rsidRDefault="005235F6">
      <w:pPr>
        <w:spacing w:after="120"/>
      </w:pPr>
    </w:p>
    <w:p w14:paraId="40DE415B" w14:textId="47AA9869" w:rsidR="005235F6" w:rsidRDefault="009A6C2F">
      <w:pPr>
        <w:spacing w:before="280" w:after="80"/>
      </w:pPr>
      <w:r>
        <w:rPr>
          <w:b/>
          <w:bCs/>
          <w:color w:val="2E75B6"/>
          <w:sz w:val="26"/>
          <w:szCs w:val="26"/>
        </w:rPr>
        <w:t>10.1 Initial</w:t>
      </w:r>
      <w:r w:rsidR="00000000">
        <w:rPr>
          <w:b/>
          <w:bCs/>
          <w:color w:val="2E75B6"/>
          <w:sz w:val="26"/>
          <w:szCs w:val="26"/>
        </w:rPr>
        <w:t xml:space="preserve"> Setup (First Time Per Branch)</w:t>
      </w:r>
    </w:p>
    <w:p w14:paraId="297E091E" w14:textId="77777777" w:rsidR="005235F6" w:rsidRDefault="00000000">
      <w:pPr>
        <w:pStyle w:val="ListParagraph"/>
        <w:numPr>
          <w:ilvl w:val="0"/>
          <w:numId w:val="1"/>
        </w:numPr>
        <w:spacing w:after="60"/>
      </w:pPr>
      <w:r>
        <w:t>Configure your Salesforce org credentials as GitHub Environment secrets for the target environment.</w:t>
      </w:r>
    </w:p>
    <w:p w14:paraId="63307B32" w14:textId="77777777" w:rsidR="005235F6" w:rsidRDefault="00000000">
      <w:pPr>
        <w:pStyle w:val="ListParagraph"/>
        <w:numPr>
          <w:ilvl w:val="0"/>
          <w:numId w:val="1"/>
        </w:numPr>
        <w:spacing w:after="60"/>
      </w:pPr>
      <w:r>
        <w:t>Run the first-run-baseline workflow manually from GitHub Actions, selecting the branch to initialize.</w:t>
      </w:r>
    </w:p>
    <w:p w14:paraId="55F308F3" w14:textId="5409B521" w:rsidR="005235F6" w:rsidRDefault="00000000">
      <w:pPr>
        <w:pStyle w:val="ListParagraph"/>
        <w:numPr>
          <w:ilvl w:val="0"/>
          <w:numId w:val="1"/>
        </w:numPr>
        <w:spacing w:after="60"/>
      </w:pPr>
      <w:r>
        <w:t>Push a change to the branch the pipeline will now compute deltas from that baseline forward.</w:t>
      </w:r>
    </w:p>
    <w:p w14:paraId="67AB3FAC" w14:textId="77777777" w:rsidR="005235F6" w:rsidRDefault="005235F6">
      <w:pPr>
        <w:spacing w:after="120"/>
      </w:pPr>
    </w:p>
    <w:p w14:paraId="2FB68AD1" w14:textId="46DFE8DC" w:rsidR="005235F6" w:rsidRDefault="009A6C2F">
      <w:pPr>
        <w:spacing w:before="280" w:after="80"/>
      </w:pPr>
      <w:r>
        <w:rPr>
          <w:b/>
          <w:bCs/>
          <w:color w:val="2E75B6"/>
          <w:sz w:val="26"/>
          <w:szCs w:val="26"/>
        </w:rPr>
        <w:t>10.2 Starting</w:t>
      </w:r>
      <w:r w:rsidR="00000000">
        <w:rPr>
          <w:b/>
          <w:bCs/>
          <w:color w:val="2E75B6"/>
          <w:sz w:val="26"/>
          <w:szCs w:val="26"/>
        </w:rPr>
        <w:t xml:space="preserve"> a New Feature</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2CC7E59A"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08F84BE5" w14:textId="77777777" w:rsidR="005235F6" w:rsidRDefault="00000000">
            <w:r>
              <w:rPr>
                <w:rFonts w:ascii="Courier New" w:eastAsia="Courier New" w:hAnsi="Courier New" w:cs="Courier New"/>
                <w:color w:val="2C3E50"/>
                <w:sz w:val="17"/>
                <w:szCs w:val="17"/>
              </w:rPr>
              <w:t># 1. Get the latest develop</w:t>
            </w:r>
          </w:p>
          <w:p w14:paraId="38844D1C" w14:textId="77777777" w:rsidR="005235F6" w:rsidRDefault="00000000">
            <w:r>
              <w:rPr>
                <w:rFonts w:ascii="Courier New" w:eastAsia="Courier New" w:hAnsi="Courier New" w:cs="Courier New"/>
                <w:color w:val="2C3E50"/>
                <w:sz w:val="17"/>
                <w:szCs w:val="17"/>
              </w:rPr>
              <w:t>git checkout develop</w:t>
            </w:r>
          </w:p>
          <w:p w14:paraId="468EF87F" w14:textId="77777777" w:rsidR="005235F6" w:rsidRDefault="00000000">
            <w:r>
              <w:rPr>
                <w:rFonts w:ascii="Courier New" w:eastAsia="Courier New" w:hAnsi="Courier New" w:cs="Courier New"/>
                <w:color w:val="2C3E50"/>
                <w:sz w:val="17"/>
                <w:szCs w:val="17"/>
              </w:rPr>
              <w:t>git pull origin develop</w:t>
            </w:r>
          </w:p>
          <w:p w14:paraId="75E00B5B" w14:textId="77777777" w:rsidR="005235F6" w:rsidRDefault="005235F6"/>
          <w:p w14:paraId="2F209F7D" w14:textId="77777777" w:rsidR="005235F6" w:rsidRDefault="00000000">
            <w:r>
              <w:rPr>
                <w:rFonts w:ascii="Courier New" w:eastAsia="Courier New" w:hAnsi="Courier New" w:cs="Courier New"/>
                <w:color w:val="2C3E50"/>
                <w:sz w:val="17"/>
                <w:szCs w:val="17"/>
              </w:rPr>
              <w:t># 2. Create your feature branch</w:t>
            </w:r>
          </w:p>
          <w:p w14:paraId="11935AF3" w14:textId="77777777" w:rsidR="005235F6" w:rsidRDefault="00000000">
            <w:r>
              <w:rPr>
                <w:rFonts w:ascii="Courier New" w:eastAsia="Courier New" w:hAnsi="Courier New" w:cs="Courier New"/>
                <w:color w:val="2C3E50"/>
                <w:sz w:val="17"/>
                <w:szCs w:val="17"/>
              </w:rPr>
              <w:t>git checkout -b feature/your-feature-name</w:t>
            </w:r>
          </w:p>
          <w:p w14:paraId="5D14DC44" w14:textId="77777777" w:rsidR="005235F6" w:rsidRDefault="005235F6"/>
          <w:p w14:paraId="0452FB31" w14:textId="77777777" w:rsidR="005235F6" w:rsidRDefault="00000000">
            <w:r>
              <w:rPr>
                <w:rFonts w:ascii="Courier New" w:eastAsia="Courier New" w:hAnsi="Courier New" w:cs="Courier New"/>
                <w:color w:val="2C3E50"/>
                <w:sz w:val="17"/>
                <w:szCs w:val="17"/>
              </w:rPr>
              <w:t># 3. Develop, test locally, commit</w:t>
            </w:r>
          </w:p>
          <w:p w14:paraId="7E7B3C25" w14:textId="77777777" w:rsidR="005235F6" w:rsidRDefault="00000000">
            <w:r>
              <w:rPr>
                <w:rFonts w:ascii="Courier New" w:eastAsia="Courier New" w:hAnsi="Courier New" w:cs="Courier New"/>
                <w:color w:val="2C3E50"/>
                <w:sz w:val="17"/>
                <w:szCs w:val="17"/>
              </w:rPr>
              <w:t>git add force-app/...</w:t>
            </w:r>
          </w:p>
          <w:p w14:paraId="58BF643B" w14:textId="77777777" w:rsidR="005235F6" w:rsidRDefault="00000000">
            <w:r>
              <w:rPr>
                <w:rFonts w:ascii="Courier New" w:eastAsia="Courier New" w:hAnsi="Courier New" w:cs="Courier New"/>
                <w:color w:val="2C3E50"/>
                <w:sz w:val="17"/>
                <w:szCs w:val="17"/>
              </w:rPr>
              <w:t>git commit -m "feat: describe your change"</w:t>
            </w:r>
          </w:p>
          <w:p w14:paraId="417510F6" w14:textId="77777777" w:rsidR="005235F6" w:rsidRDefault="005235F6"/>
          <w:p w14:paraId="43188BED" w14:textId="77777777" w:rsidR="005235F6" w:rsidRDefault="00000000">
            <w:r>
              <w:rPr>
                <w:rFonts w:ascii="Courier New" w:eastAsia="Courier New" w:hAnsi="Courier New" w:cs="Courier New"/>
                <w:color w:val="2C3E50"/>
                <w:sz w:val="17"/>
                <w:szCs w:val="17"/>
              </w:rPr>
              <w:t># 4. Push and open a Pull Request to develop</w:t>
            </w:r>
          </w:p>
          <w:p w14:paraId="1FBCE5C8" w14:textId="77777777" w:rsidR="005235F6" w:rsidRDefault="00000000">
            <w:r>
              <w:rPr>
                <w:rFonts w:ascii="Courier New" w:eastAsia="Courier New" w:hAnsi="Courier New" w:cs="Courier New"/>
                <w:color w:val="2C3E50"/>
                <w:sz w:val="17"/>
                <w:szCs w:val="17"/>
              </w:rPr>
              <w:t>git push origin feature/your-feature-name</w:t>
            </w:r>
          </w:p>
        </w:tc>
      </w:tr>
    </w:tbl>
    <w:p w14:paraId="0BC0046A" w14:textId="77777777" w:rsidR="005235F6" w:rsidRDefault="005235F6">
      <w:pPr>
        <w:spacing w:after="120"/>
      </w:pPr>
    </w:p>
    <w:p w14:paraId="60760436" w14:textId="335AA8F1" w:rsidR="005235F6" w:rsidRDefault="009A6C2F">
      <w:pPr>
        <w:spacing w:before="280" w:after="80"/>
      </w:pPr>
      <w:r>
        <w:rPr>
          <w:b/>
          <w:bCs/>
          <w:color w:val="2E75B6"/>
          <w:sz w:val="26"/>
          <w:szCs w:val="26"/>
        </w:rPr>
        <w:t>10.3 Promoting</w:t>
      </w:r>
      <w:r w:rsidR="00000000">
        <w:rPr>
          <w:b/>
          <w:bCs/>
          <w:color w:val="2E75B6"/>
          <w:sz w:val="26"/>
          <w:szCs w:val="26"/>
        </w:rPr>
        <w:t xml:space="preserve"> </w:t>
      </w:r>
      <w:r>
        <w:rPr>
          <w:b/>
          <w:bCs/>
          <w:color w:val="2E75B6"/>
          <w:sz w:val="26"/>
          <w:szCs w:val="26"/>
        </w:rPr>
        <w:t xml:space="preserve"> To </w:t>
      </w:r>
      <w:r w:rsidR="00000000">
        <w:rPr>
          <w:b/>
          <w:bCs/>
          <w:color w:val="2E75B6"/>
          <w:sz w:val="26"/>
          <w:szCs w:val="26"/>
        </w:rPr>
        <w:t>Higher Environments</w:t>
      </w:r>
    </w:p>
    <w:p w14:paraId="2A8C842E" w14:textId="77777777" w:rsidR="005235F6" w:rsidRDefault="00000000">
      <w:pPr>
        <w:spacing w:after="100"/>
      </w:pPr>
      <w:r>
        <w:t xml:space="preserve">After a feature is merged to develop and the </w:t>
      </w:r>
      <w:proofErr w:type="spellStart"/>
      <w:r>
        <w:t>sfdev</w:t>
      </w:r>
      <w:proofErr w:type="spellEnd"/>
      <w:r>
        <w:t xml:space="preserve"> deployment is green, open Pull Requests in sequence:</w:t>
      </w:r>
    </w:p>
    <w:p w14:paraId="6BB79626" w14:textId="77777777" w:rsidR="005235F6" w:rsidRDefault="005235F6">
      <w:pPr>
        <w:spacing w:after="12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6"/>
      </w:tblGrid>
      <w:tr w:rsidR="005235F6" w14:paraId="3DD61218" w14:textId="77777777">
        <w:tblPrEx>
          <w:tblCellMar>
            <w:top w:w="0" w:type="dxa"/>
            <w:bottom w:w="0" w:type="dxa"/>
          </w:tblCellMar>
        </w:tblPrEx>
        <w:tc>
          <w:tcPr>
            <w:tcW w:w="0" w:type="auto"/>
            <w:shd w:val="solid" w:color="F0F0F0" w:fill="auto"/>
            <w:tcMar>
              <w:top w:w="80" w:type="dxa"/>
              <w:left w:w="120" w:type="dxa"/>
              <w:bottom w:w="80" w:type="dxa"/>
              <w:right w:w="120" w:type="dxa"/>
            </w:tcMar>
          </w:tcPr>
          <w:p w14:paraId="7D082DE8" w14:textId="77777777" w:rsidR="005235F6" w:rsidRDefault="00000000">
            <w:r>
              <w:rPr>
                <w:rFonts w:ascii="Courier New" w:eastAsia="Courier New" w:hAnsi="Courier New" w:cs="Courier New"/>
                <w:color w:val="2C3E50"/>
                <w:sz w:val="17"/>
                <w:szCs w:val="17"/>
              </w:rPr>
              <w:t xml:space="preserve">develop → </w:t>
            </w:r>
            <w:proofErr w:type="spellStart"/>
            <w:r>
              <w:rPr>
                <w:rFonts w:ascii="Courier New" w:eastAsia="Courier New" w:hAnsi="Courier New" w:cs="Courier New"/>
                <w:color w:val="2C3E50"/>
                <w:sz w:val="17"/>
                <w:szCs w:val="17"/>
              </w:rPr>
              <w:t>qa</w:t>
            </w:r>
            <w:proofErr w:type="spellEnd"/>
            <w:r>
              <w:rPr>
                <w:rFonts w:ascii="Courier New" w:eastAsia="Courier New" w:hAnsi="Courier New" w:cs="Courier New"/>
                <w:color w:val="2C3E50"/>
                <w:sz w:val="17"/>
                <w:szCs w:val="17"/>
              </w:rPr>
              <w:t xml:space="preserve"> → stage → main</w:t>
            </w:r>
          </w:p>
        </w:tc>
      </w:tr>
    </w:tbl>
    <w:p w14:paraId="58810373" w14:textId="77777777" w:rsidR="005235F6" w:rsidRDefault="005235F6">
      <w:pPr>
        <w:spacing w:after="120"/>
      </w:pPr>
    </w:p>
    <w:tbl>
      <w:tblPr>
        <w:tblW w:w="5000" w:type="pct"/>
        <w:tblBorders>
          <w:left w:val="thick" w:sz="12" w:space="0" w:color="7D660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3"/>
      </w:tblGrid>
      <w:tr w:rsidR="005235F6" w14:paraId="688F7A17" w14:textId="77777777">
        <w:tblPrEx>
          <w:tblCellMar>
            <w:top w:w="0" w:type="dxa"/>
            <w:bottom w:w="0" w:type="dxa"/>
          </w:tblCellMar>
        </w:tblPrEx>
        <w:tc>
          <w:tcPr>
            <w:tcW w:w="0" w:type="auto"/>
            <w:shd w:val="solid" w:color="7D6608" w:fill="auto"/>
            <w:tcMar>
              <w:top w:w="60" w:type="dxa"/>
              <w:left w:w="120" w:type="dxa"/>
              <w:bottom w:w="60" w:type="dxa"/>
              <w:right w:w="120" w:type="dxa"/>
            </w:tcMar>
          </w:tcPr>
          <w:p w14:paraId="686E3FB9" w14:textId="77777777" w:rsidR="005235F6" w:rsidRDefault="00000000">
            <w:r>
              <w:rPr>
                <w:b/>
                <w:bCs/>
                <w:color w:val="FFFFFF"/>
              </w:rPr>
              <w:t>Do Not Skip Environments</w:t>
            </w:r>
          </w:p>
        </w:tc>
      </w:tr>
      <w:tr w:rsidR="005235F6" w14:paraId="6A6D6E64" w14:textId="77777777">
        <w:tblPrEx>
          <w:tblCellMar>
            <w:top w:w="0" w:type="dxa"/>
            <w:bottom w:w="0" w:type="dxa"/>
          </w:tblCellMar>
        </w:tblPrEx>
        <w:tc>
          <w:tcPr>
            <w:tcW w:w="0" w:type="auto"/>
            <w:shd w:val="solid" w:color="FFF3CD" w:fill="auto"/>
            <w:tcMar>
              <w:top w:w="80" w:type="dxa"/>
              <w:left w:w="120" w:type="dxa"/>
              <w:bottom w:w="80" w:type="dxa"/>
              <w:right w:w="120" w:type="dxa"/>
            </w:tcMar>
          </w:tcPr>
          <w:p w14:paraId="634BB50C" w14:textId="0FB74E43" w:rsidR="005235F6" w:rsidRDefault="00000000">
            <w:r>
              <w:rPr>
                <w:sz w:val="19"/>
                <w:szCs w:val="19"/>
              </w:rPr>
              <w:t>Each merge triggers the corresponding environment's pipeline automatically. Never skip environments</w:t>
            </w:r>
            <w:r w:rsidR="009A6C2F">
              <w:rPr>
                <w:sz w:val="19"/>
                <w:szCs w:val="19"/>
              </w:rPr>
              <w:t>;</w:t>
            </w:r>
            <w:r>
              <w:rPr>
                <w:sz w:val="19"/>
                <w:szCs w:val="19"/>
              </w:rPr>
              <w:t xml:space="preserve"> a change that was never validated in QA or Stage has no business being approved for production.</w:t>
            </w:r>
          </w:p>
        </w:tc>
      </w:tr>
    </w:tbl>
    <w:p w14:paraId="0330D4CA" w14:textId="77777777" w:rsidR="005235F6" w:rsidRDefault="005235F6">
      <w:pPr>
        <w:spacing w:after="120"/>
      </w:pPr>
    </w:p>
    <w:sectPr w:rsidR="005235F6">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614FF"/>
    <w:multiLevelType w:val="multilevel"/>
    <w:tmpl w:val="43D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00E41"/>
    <w:multiLevelType w:val="hybridMultilevel"/>
    <w:tmpl w:val="71EAB63E"/>
    <w:lvl w:ilvl="0" w:tplc="D8F49118">
      <w:start w:val="1"/>
      <w:numFmt w:val="bullet"/>
      <w:lvlText w:val="●"/>
      <w:lvlJc w:val="left"/>
      <w:pPr>
        <w:ind w:left="720" w:hanging="360"/>
      </w:pPr>
    </w:lvl>
    <w:lvl w:ilvl="1" w:tplc="D0866058">
      <w:start w:val="1"/>
      <w:numFmt w:val="bullet"/>
      <w:lvlText w:val="○"/>
      <w:lvlJc w:val="left"/>
      <w:pPr>
        <w:ind w:left="1440" w:hanging="360"/>
      </w:pPr>
    </w:lvl>
    <w:lvl w:ilvl="2" w:tplc="75688ACA">
      <w:start w:val="1"/>
      <w:numFmt w:val="bullet"/>
      <w:lvlText w:val="■"/>
      <w:lvlJc w:val="left"/>
      <w:pPr>
        <w:ind w:left="2160" w:hanging="360"/>
      </w:pPr>
    </w:lvl>
    <w:lvl w:ilvl="3" w:tplc="0A002592">
      <w:start w:val="1"/>
      <w:numFmt w:val="bullet"/>
      <w:lvlText w:val="●"/>
      <w:lvlJc w:val="left"/>
      <w:pPr>
        <w:ind w:left="2880" w:hanging="360"/>
      </w:pPr>
    </w:lvl>
    <w:lvl w:ilvl="4" w:tplc="B1F6B320">
      <w:start w:val="1"/>
      <w:numFmt w:val="bullet"/>
      <w:lvlText w:val="○"/>
      <w:lvlJc w:val="left"/>
      <w:pPr>
        <w:ind w:left="3600" w:hanging="360"/>
      </w:pPr>
    </w:lvl>
    <w:lvl w:ilvl="5" w:tplc="557AAAAA">
      <w:start w:val="1"/>
      <w:numFmt w:val="bullet"/>
      <w:lvlText w:val="■"/>
      <w:lvlJc w:val="left"/>
      <w:pPr>
        <w:ind w:left="4320" w:hanging="360"/>
      </w:pPr>
    </w:lvl>
    <w:lvl w:ilvl="6" w:tplc="BDF88CBE">
      <w:start w:val="1"/>
      <w:numFmt w:val="bullet"/>
      <w:lvlText w:val="●"/>
      <w:lvlJc w:val="left"/>
      <w:pPr>
        <w:ind w:left="5040" w:hanging="360"/>
      </w:pPr>
    </w:lvl>
    <w:lvl w:ilvl="7" w:tplc="D86405C4">
      <w:start w:val="1"/>
      <w:numFmt w:val="bullet"/>
      <w:lvlText w:val="●"/>
      <w:lvlJc w:val="left"/>
      <w:pPr>
        <w:ind w:left="5760" w:hanging="360"/>
      </w:pPr>
    </w:lvl>
    <w:lvl w:ilvl="8" w:tplc="76C273C8">
      <w:start w:val="1"/>
      <w:numFmt w:val="bullet"/>
      <w:lvlText w:val="●"/>
      <w:lvlJc w:val="left"/>
      <w:pPr>
        <w:ind w:left="6480" w:hanging="360"/>
      </w:pPr>
    </w:lvl>
  </w:abstractNum>
  <w:num w:numId="1" w16cid:durableId="870411285">
    <w:abstractNumId w:val="1"/>
    <w:lvlOverride w:ilvl="0">
      <w:startOverride w:val="1"/>
    </w:lvlOverride>
  </w:num>
  <w:num w:numId="2" w16cid:durableId="155156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F6"/>
    <w:rsid w:val="000C088A"/>
    <w:rsid w:val="005235F6"/>
    <w:rsid w:val="005D79F6"/>
    <w:rsid w:val="00660E61"/>
    <w:rsid w:val="009A6C2F"/>
    <w:rsid w:val="00A914CC"/>
    <w:rsid w:val="00B12CC5"/>
    <w:rsid w:val="00B53E08"/>
    <w:rsid w:val="00D62C65"/>
    <w:rsid w:val="00DB5B0B"/>
    <w:rsid w:val="00DF7977"/>
    <w:rsid w:val="00EF74ED"/>
    <w:rsid w:val="00FC1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268F"/>
  <w15:docId w15:val="{DCE5B048-825C-4487-9524-AFAF3D2A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2355</Words>
  <Characters>13523</Characters>
  <Application>Microsoft Office Word</Application>
  <DocSecurity>0</DocSecurity>
  <Lines>450</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Oliveira</cp:lastModifiedBy>
  <cp:revision>10</cp:revision>
  <dcterms:created xsi:type="dcterms:W3CDTF">2026-04-18T02:25:00Z</dcterms:created>
  <dcterms:modified xsi:type="dcterms:W3CDTF">2026-04-18T02:47:00Z</dcterms:modified>
</cp:coreProperties>
</file>