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72647" w14:textId="77777777" w:rsidR="0044687A" w:rsidRDefault="0044687A">
      <w:pPr>
        <w:spacing w:before="1440"/>
      </w:pPr>
    </w:p>
    <w:p w14:paraId="21B43920" w14:textId="77777777" w:rsidR="0044687A" w:rsidRDefault="00000000">
      <w:pPr>
        <w:spacing w:after="200"/>
        <w:jc w:val="center"/>
      </w:pPr>
      <w:r>
        <w:rPr>
          <w:b/>
          <w:bCs/>
          <w:color w:val="1F4E79"/>
          <w:sz w:val="56"/>
          <w:szCs w:val="56"/>
        </w:rPr>
        <w:t>Salesforce PR Review Bot</w:t>
      </w:r>
    </w:p>
    <w:p w14:paraId="1A005778" w14:textId="77777777" w:rsidR="0044687A" w:rsidRDefault="00000000">
      <w:pPr>
        <w:spacing w:after="100"/>
        <w:jc w:val="center"/>
      </w:pPr>
      <w:r>
        <w:rPr>
          <w:color w:val="2E74B5"/>
          <w:sz w:val="30"/>
          <w:szCs w:val="30"/>
        </w:rPr>
        <w:t>Technical Documentation</w:t>
      </w:r>
    </w:p>
    <w:p w14:paraId="1A285E14" w14:textId="77777777" w:rsidR="0044687A" w:rsidRDefault="00000000">
      <w:pPr>
        <w:spacing w:after="600"/>
        <w:jc w:val="center"/>
        <w:rPr>
          <w:color w:val="595959"/>
          <w:sz w:val="22"/>
          <w:szCs w:val="22"/>
        </w:rPr>
      </w:pPr>
      <w:proofErr w:type="spellStart"/>
      <w:r>
        <w:rPr>
          <w:color w:val="595959"/>
          <w:sz w:val="22"/>
          <w:szCs w:val="22"/>
        </w:rPr>
        <w:t>gabrielolv</w:t>
      </w:r>
      <w:proofErr w:type="spellEnd"/>
      <w:r>
        <w:rPr>
          <w:color w:val="595959"/>
          <w:sz w:val="22"/>
          <w:szCs w:val="22"/>
        </w:rPr>
        <w:t>/salesforce-pipeline-project</w:t>
      </w:r>
    </w:p>
    <w:p w14:paraId="47730A73" w14:textId="77777777" w:rsidR="00DC04C3" w:rsidRDefault="00DC04C3">
      <w:pPr>
        <w:spacing w:after="600"/>
        <w:jc w:val="center"/>
        <w:rPr>
          <w:color w:val="595959"/>
          <w:sz w:val="22"/>
          <w:szCs w:val="22"/>
        </w:rPr>
      </w:pPr>
    </w:p>
    <w:p w14:paraId="2B4D0A51" w14:textId="77777777" w:rsidR="00DC04C3" w:rsidRDefault="00DC04C3">
      <w:pPr>
        <w:pBdr>
          <w:bottom w:val="single" w:sz="6" w:space="0" w:color="2E74B5"/>
        </w:pBdr>
        <w:spacing w:before="160" w:after="160"/>
      </w:pPr>
    </w:p>
    <w:p w14:paraId="1FC0DC04" w14:textId="77777777" w:rsidR="00DC04C3" w:rsidRDefault="00DC04C3">
      <w:pPr>
        <w:pBdr>
          <w:bottom w:val="single" w:sz="6" w:space="0" w:color="2E74B5"/>
        </w:pBdr>
        <w:spacing w:before="160" w:after="160"/>
      </w:pPr>
    </w:p>
    <w:p w14:paraId="62221AB6" w14:textId="77777777" w:rsidR="00DC04C3" w:rsidRDefault="00DC04C3">
      <w:pPr>
        <w:pBdr>
          <w:bottom w:val="single" w:sz="6" w:space="0" w:color="2E74B5"/>
        </w:pBdr>
        <w:spacing w:before="160" w:after="160"/>
      </w:pPr>
    </w:p>
    <w:p w14:paraId="0F066248" w14:textId="77777777" w:rsidR="00DC04C3" w:rsidRDefault="00DC04C3">
      <w:pPr>
        <w:pBdr>
          <w:bottom w:val="single" w:sz="6" w:space="0" w:color="2E74B5"/>
        </w:pBdr>
        <w:spacing w:before="160" w:after="160"/>
      </w:pPr>
    </w:p>
    <w:p w14:paraId="0EE07BCE" w14:textId="77777777" w:rsidR="00DC04C3" w:rsidRDefault="00DC04C3">
      <w:pPr>
        <w:pBdr>
          <w:bottom w:val="single" w:sz="6" w:space="0" w:color="2E74B5"/>
        </w:pBdr>
        <w:spacing w:before="160" w:after="160"/>
      </w:pPr>
    </w:p>
    <w:p w14:paraId="1EDF4BCB" w14:textId="77777777" w:rsidR="00DC04C3" w:rsidRDefault="00DC04C3">
      <w:pPr>
        <w:pBdr>
          <w:bottom w:val="single" w:sz="6" w:space="0" w:color="2E74B5"/>
        </w:pBdr>
        <w:spacing w:before="160" w:after="160"/>
      </w:pPr>
    </w:p>
    <w:p w14:paraId="6E9A1066" w14:textId="77777777" w:rsidR="00DC04C3" w:rsidRDefault="00DC04C3">
      <w:pPr>
        <w:pBdr>
          <w:bottom w:val="single" w:sz="6" w:space="0" w:color="2E74B5"/>
        </w:pBdr>
        <w:spacing w:before="160" w:after="160"/>
      </w:pPr>
    </w:p>
    <w:p w14:paraId="2C5006D8" w14:textId="77777777" w:rsidR="00DC04C3" w:rsidRDefault="00DC04C3">
      <w:pPr>
        <w:pBdr>
          <w:bottom w:val="single" w:sz="6" w:space="0" w:color="2E74B5"/>
        </w:pBdr>
        <w:spacing w:before="160" w:after="160"/>
      </w:pPr>
    </w:p>
    <w:p w14:paraId="09CB19DE" w14:textId="77777777" w:rsidR="00DC04C3" w:rsidRDefault="00DC04C3">
      <w:pPr>
        <w:pBdr>
          <w:bottom w:val="single" w:sz="6" w:space="0" w:color="2E74B5"/>
        </w:pBdr>
        <w:spacing w:before="160" w:after="160"/>
      </w:pPr>
    </w:p>
    <w:p w14:paraId="15DC7DAC" w14:textId="77777777" w:rsidR="00DC04C3" w:rsidRDefault="00DC04C3">
      <w:pPr>
        <w:pBdr>
          <w:bottom w:val="single" w:sz="6" w:space="0" w:color="2E74B5"/>
        </w:pBdr>
        <w:spacing w:before="160" w:after="160"/>
      </w:pPr>
    </w:p>
    <w:p w14:paraId="642CA1AA" w14:textId="77777777" w:rsidR="00DC04C3" w:rsidRDefault="00DC04C3">
      <w:pPr>
        <w:pBdr>
          <w:bottom w:val="single" w:sz="6" w:space="0" w:color="2E74B5"/>
        </w:pBdr>
        <w:spacing w:before="160" w:after="160"/>
      </w:pPr>
    </w:p>
    <w:p w14:paraId="6642B5F6" w14:textId="77777777" w:rsidR="00DC04C3" w:rsidRDefault="00DC04C3">
      <w:pPr>
        <w:pBdr>
          <w:bottom w:val="single" w:sz="6" w:space="0" w:color="2E74B5"/>
        </w:pBdr>
        <w:spacing w:before="160" w:after="160"/>
      </w:pPr>
    </w:p>
    <w:p w14:paraId="749CA069" w14:textId="77777777" w:rsidR="00DC04C3" w:rsidRDefault="00DC04C3">
      <w:pPr>
        <w:pBdr>
          <w:bottom w:val="single" w:sz="6" w:space="0" w:color="2E74B5"/>
        </w:pBdr>
        <w:spacing w:before="160" w:after="160"/>
      </w:pPr>
    </w:p>
    <w:p w14:paraId="495B365A" w14:textId="77777777" w:rsidR="00DC04C3" w:rsidRDefault="00DC04C3">
      <w:pPr>
        <w:pBdr>
          <w:bottom w:val="single" w:sz="6" w:space="0" w:color="2E74B5"/>
        </w:pBdr>
        <w:spacing w:before="160" w:after="160"/>
      </w:pPr>
    </w:p>
    <w:p w14:paraId="16F791AD" w14:textId="77777777" w:rsidR="00DC04C3" w:rsidRDefault="00DC04C3">
      <w:pPr>
        <w:pBdr>
          <w:bottom w:val="single" w:sz="6" w:space="0" w:color="2E74B5"/>
        </w:pBdr>
        <w:spacing w:before="160" w:after="160"/>
      </w:pPr>
    </w:p>
    <w:p w14:paraId="32888CBB" w14:textId="77777777" w:rsidR="00DC04C3" w:rsidRDefault="00DC04C3">
      <w:pPr>
        <w:pBdr>
          <w:bottom w:val="single" w:sz="6" w:space="0" w:color="2E74B5"/>
        </w:pBdr>
        <w:spacing w:before="160" w:after="160"/>
      </w:pPr>
    </w:p>
    <w:p w14:paraId="768ABC52" w14:textId="77777777" w:rsidR="00DC04C3" w:rsidRDefault="00DC04C3">
      <w:pPr>
        <w:pBdr>
          <w:bottom w:val="single" w:sz="6" w:space="0" w:color="2E74B5"/>
        </w:pBdr>
        <w:spacing w:before="160" w:after="160"/>
      </w:pPr>
    </w:p>
    <w:p w14:paraId="75CCFBA5" w14:textId="77777777" w:rsidR="00DC04C3" w:rsidRDefault="00DC04C3">
      <w:pPr>
        <w:pBdr>
          <w:bottom w:val="single" w:sz="6" w:space="0" w:color="2E74B5"/>
        </w:pBdr>
        <w:spacing w:before="160" w:after="160"/>
      </w:pPr>
    </w:p>
    <w:p w14:paraId="26CBC2FC" w14:textId="77777777" w:rsidR="00DC04C3" w:rsidRDefault="00DC04C3">
      <w:pPr>
        <w:pBdr>
          <w:bottom w:val="single" w:sz="6" w:space="0" w:color="2E74B5"/>
        </w:pBdr>
        <w:spacing w:before="160" w:after="160"/>
      </w:pPr>
    </w:p>
    <w:p w14:paraId="1F4D41CE" w14:textId="77777777" w:rsidR="00DC04C3" w:rsidRDefault="00DC04C3">
      <w:pPr>
        <w:pBdr>
          <w:bottom w:val="single" w:sz="6" w:space="0" w:color="2E74B5"/>
        </w:pBdr>
        <w:spacing w:before="160" w:after="160"/>
      </w:pPr>
    </w:p>
    <w:p w14:paraId="124B678A" w14:textId="77777777" w:rsidR="00DC04C3" w:rsidRDefault="00DC04C3">
      <w:pPr>
        <w:pBdr>
          <w:bottom w:val="single" w:sz="6" w:space="0" w:color="2E74B5"/>
        </w:pBdr>
        <w:spacing w:before="160" w:after="160"/>
      </w:pPr>
    </w:p>
    <w:p w14:paraId="28426418" w14:textId="77777777" w:rsidR="0044687A" w:rsidRDefault="00000000">
      <w:pPr>
        <w:pStyle w:val="Heading1"/>
        <w:spacing w:before="360" w:after="120"/>
      </w:pPr>
      <w:r>
        <w:rPr>
          <w:b/>
          <w:bCs/>
          <w:color w:val="1F4E79"/>
        </w:rPr>
        <w:t>Salesforce PR Review Bot</w:t>
      </w:r>
    </w:p>
    <w:p w14:paraId="1606A4EB" w14:textId="77777777" w:rsidR="0044687A" w:rsidRDefault="00000000">
      <w:pPr>
        <w:pStyle w:val="Heading2"/>
        <w:spacing w:before="240" w:after="120"/>
      </w:pPr>
      <w:r>
        <w:rPr>
          <w:b/>
          <w:bCs/>
        </w:rPr>
        <w:t>Table of Contents</w:t>
      </w:r>
    </w:p>
    <w:p w14:paraId="17F187B1" w14:textId="77777777" w:rsidR="0044687A" w:rsidRDefault="00000000">
      <w:pPr>
        <w:pStyle w:val="ListParagraph"/>
        <w:numPr>
          <w:ilvl w:val="0"/>
          <w:numId w:val="1"/>
        </w:numPr>
        <w:spacing w:before="60" w:after="60"/>
      </w:pPr>
      <w:r>
        <w:t>[Overview](#overview)</w:t>
      </w:r>
    </w:p>
    <w:p w14:paraId="27EF4D3F" w14:textId="77777777" w:rsidR="0044687A" w:rsidRDefault="00000000">
      <w:pPr>
        <w:pStyle w:val="ListParagraph"/>
        <w:numPr>
          <w:ilvl w:val="0"/>
          <w:numId w:val="1"/>
        </w:numPr>
        <w:spacing w:before="60" w:after="60"/>
      </w:pPr>
      <w:r>
        <w:t>[Architecture](#architecture)</w:t>
      </w:r>
    </w:p>
    <w:p w14:paraId="2273295A" w14:textId="77777777" w:rsidR="0044687A" w:rsidRDefault="00000000">
      <w:pPr>
        <w:pStyle w:val="ListParagraph"/>
        <w:numPr>
          <w:ilvl w:val="0"/>
          <w:numId w:val="1"/>
        </w:numPr>
        <w:spacing w:before="60" w:after="60"/>
      </w:pPr>
      <w:r>
        <w:t xml:space="preserve">[How It </w:t>
      </w:r>
      <w:proofErr w:type="gramStart"/>
      <w:r>
        <w:t>Works](</w:t>
      </w:r>
      <w:proofErr w:type="gramEnd"/>
      <w:r>
        <w:t>#how-it-works)</w:t>
      </w:r>
    </w:p>
    <w:p w14:paraId="370635C4" w14:textId="77777777" w:rsidR="0044687A" w:rsidRDefault="00000000">
      <w:pPr>
        <w:pStyle w:val="ListParagraph"/>
        <w:numPr>
          <w:ilvl w:val="0"/>
          <w:numId w:val="1"/>
        </w:numPr>
        <w:spacing w:before="60" w:after="60"/>
      </w:pPr>
      <w:r>
        <w:t xml:space="preserve">[GitHub App </w:t>
      </w:r>
      <w:proofErr w:type="gramStart"/>
      <w:r>
        <w:t>Setup](</w:t>
      </w:r>
      <w:proofErr w:type="gramEnd"/>
      <w:r>
        <w:t>#github-app-setup)</w:t>
      </w:r>
    </w:p>
    <w:p w14:paraId="04497267" w14:textId="77777777" w:rsidR="0044687A" w:rsidRDefault="00000000">
      <w:pPr>
        <w:pStyle w:val="ListParagraph"/>
        <w:numPr>
          <w:ilvl w:val="0"/>
          <w:numId w:val="1"/>
        </w:numPr>
        <w:spacing w:before="60" w:after="60"/>
      </w:pPr>
      <w:r>
        <w:t xml:space="preserve">[Rule </w:t>
      </w:r>
      <w:proofErr w:type="gramStart"/>
      <w:r>
        <w:t>Reference](</w:t>
      </w:r>
      <w:proofErr w:type="gramEnd"/>
      <w:r>
        <w:t>#rule-reference)</w:t>
      </w:r>
    </w:p>
    <w:p w14:paraId="10B696DD" w14:textId="77777777" w:rsidR="0044687A" w:rsidRDefault="00000000">
      <w:pPr>
        <w:pStyle w:val="ListParagraph"/>
        <w:numPr>
          <w:ilvl w:val="1"/>
          <w:numId w:val="1"/>
        </w:numPr>
        <w:spacing w:before="60" w:after="60"/>
      </w:pPr>
      <w:r>
        <w:t xml:space="preserve">[Apex </w:t>
      </w:r>
      <w:proofErr w:type="gramStart"/>
      <w:r>
        <w:t>Rules](</w:t>
      </w:r>
      <w:proofErr w:type="gramEnd"/>
      <w:r>
        <w:t>#apex-rules)</w:t>
      </w:r>
    </w:p>
    <w:p w14:paraId="47C64DAA" w14:textId="77777777" w:rsidR="0044687A" w:rsidRDefault="00000000">
      <w:pPr>
        <w:pStyle w:val="ListParagraph"/>
        <w:numPr>
          <w:ilvl w:val="1"/>
          <w:numId w:val="1"/>
        </w:numPr>
        <w:spacing w:before="60" w:after="60"/>
      </w:pPr>
      <w:r>
        <w:t xml:space="preserve">[Trigger Architecture </w:t>
      </w:r>
      <w:proofErr w:type="gramStart"/>
      <w:r>
        <w:t>Rules](</w:t>
      </w:r>
      <w:proofErr w:type="gramEnd"/>
      <w:r>
        <w:t>#trigger-architecture-rules)</w:t>
      </w:r>
    </w:p>
    <w:p w14:paraId="1D9E4123" w14:textId="77777777" w:rsidR="0044687A" w:rsidRDefault="00000000">
      <w:pPr>
        <w:pStyle w:val="ListParagraph"/>
        <w:numPr>
          <w:ilvl w:val="1"/>
          <w:numId w:val="1"/>
        </w:numPr>
        <w:spacing w:before="60" w:after="60"/>
      </w:pPr>
      <w:r>
        <w:t xml:space="preserve">[Security </w:t>
      </w:r>
      <w:proofErr w:type="gramStart"/>
      <w:r>
        <w:t>Rules](</w:t>
      </w:r>
      <w:proofErr w:type="gramEnd"/>
      <w:r>
        <w:t>#security-rules)</w:t>
      </w:r>
    </w:p>
    <w:p w14:paraId="5B358F0A" w14:textId="77777777" w:rsidR="0044687A" w:rsidRDefault="00000000">
      <w:pPr>
        <w:pStyle w:val="ListParagraph"/>
        <w:numPr>
          <w:ilvl w:val="1"/>
          <w:numId w:val="1"/>
        </w:numPr>
        <w:spacing w:before="60" w:after="60"/>
      </w:pPr>
      <w:r>
        <w:t xml:space="preserve">[LWC </w:t>
      </w:r>
      <w:proofErr w:type="gramStart"/>
      <w:r>
        <w:t>Rules](</w:t>
      </w:r>
      <w:proofErr w:type="gramEnd"/>
      <w:r>
        <w:t>#lwc-rules)</w:t>
      </w:r>
    </w:p>
    <w:p w14:paraId="30BD5CBC" w14:textId="77777777" w:rsidR="0044687A" w:rsidRDefault="00000000">
      <w:pPr>
        <w:pStyle w:val="ListParagraph"/>
        <w:numPr>
          <w:ilvl w:val="1"/>
          <w:numId w:val="1"/>
        </w:numPr>
        <w:spacing w:before="60" w:after="60"/>
      </w:pPr>
      <w:r>
        <w:t xml:space="preserve">[Flow &amp; Automation </w:t>
      </w:r>
      <w:proofErr w:type="gramStart"/>
      <w:r>
        <w:t>Rules](</w:t>
      </w:r>
      <w:proofErr w:type="gramEnd"/>
      <w:r>
        <w:t>#flow--automation-rules)</w:t>
      </w:r>
    </w:p>
    <w:p w14:paraId="6B9B5390" w14:textId="77777777" w:rsidR="0044687A" w:rsidRDefault="00000000">
      <w:pPr>
        <w:pStyle w:val="ListParagraph"/>
        <w:numPr>
          <w:ilvl w:val="1"/>
          <w:numId w:val="1"/>
        </w:numPr>
        <w:spacing w:before="60" w:after="60"/>
      </w:pPr>
      <w:r>
        <w:t xml:space="preserve">[Metadata &amp; Deployment </w:t>
      </w:r>
      <w:proofErr w:type="gramStart"/>
      <w:r>
        <w:t>Rules](</w:t>
      </w:r>
      <w:proofErr w:type="gramEnd"/>
      <w:r>
        <w:t>#metadata--deployment-rules)</w:t>
      </w:r>
    </w:p>
    <w:p w14:paraId="40E1AF27" w14:textId="77777777" w:rsidR="0044687A" w:rsidRDefault="00000000">
      <w:pPr>
        <w:pStyle w:val="ListParagraph"/>
        <w:numPr>
          <w:ilvl w:val="0"/>
          <w:numId w:val="1"/>
        </w:numPr>
        <w:spacing w:before="60" w:after="60"/>
      </w:pPr>
      <w:r>
        <w:t xml:space="preserve">[Severity </w:t>
      </w:r>
      <w:proofErr w:type="gramStart"/>
      <w:r>
        <w:t>Model](</w:t>
      </w:r>
      <w:proofErr w:type="gramEnd"/>
      <w:r>
        <w:t>#severity-model)</w:t>
      </w:r>
    </w:p>
    <w:p w14:paraId="2D093E1D" w14:textId="77777777" w:rsidR="0044687A" w:rsidRDefault="00000000">
      <w:pPr>
        <w:pStyle w:val="ListParagraph"/>
        <w:numPr>
          <w:ilvl w:val="0"/>
          <w:numId w:val="1"/>
        </w:numPr>
        <w:spacing w:before="60" w:after="60"/>
      </w:pPr>
      <w:r>
        <w:t xml:space="preserve">[File </w:t>
      </w:r>
      <w:proofErr w:type="gramStart"/>
      <w:r>
        <w:t>Structure](</w:t>
      </w:r>
      <w:proofErr w:type="gramEnd"/>
      <w:r>
        <w:t>#file-structure)</w:t>
      </w:r>
    </w:p>
    <w:p w14:paraId="56A0BB4C" w14:textId="77777777" w:rsidR="0044687A" w:rsidRDefault="00000000">
      <w:pPr>
        <w:pStyle w:val="ListParagraph"/>
        <w:numPr>
          <w:ilvl w:val="0"/>
          <w:numId w:val="1"/>
        </w:numPr>
        <w:spacing w:before="60" w:after="60"/>
      </w:pPr>
      <w:r>
        <w:t xml:space="preserve">[Adding a New </w:t>
      </w:r>
      <w:proofErr w:type="gramStart"/>
      <w:r>
        <w:t>Rule](</w:t>
      </w:r>
      <w:proofErr w:type="gramEnd"/>
      <w:r>
        <w:t>#adding-a-new-rule)</w:t>
      </w:r>
    </w:p>
    <w:p w14:paraId="6F3E2780" w14:textId="77777777" w:rsidR="0044687A" w:rsidRDefault="00000000">
      <w:pPr>
        <w:pStyle w:val="ListParagraph"/>
        <w:numPr>
          <w:ilvl w:val="0"/>
          <w:numId w:val="1"/>
        </w:numPr>
        <w:spacing w:before="60" w:after="60"/>
      </w:pPr>
      <w:r>
        <w:t>[Troubleshooting](#troubleshooting)</w:t>
      </w:r>
    </w:p>
    <w:p w14:paraId="3E7E51FC" w14:textId="77777777" w:rsidR="0044687A" w:rsidRDefault="0044687A">
      <w:pPr>
        <w:spacing w:before="60" w:after="60"/>
      </w:pPr>
    </w:p>
    <w:p w14:paraId="0F1C0D63" w14:textId="77777777" w:rsidR="0044687A" w:rsidRDefault="0044687A">
      <w:pPr>
        <w:pBdr>
          <w:bottom w:val="single" w:sz="6" w:space="0" w:color="2E74B5"/>
        </w:pBdr>
        <w:spacing w:before="160" w:after="160"/>
      </w:pPr>
    </w:p>
    <w:p w14:paraId="423A4477" w14:textId="77777777" w:rsidR="0044687A" w:rsidRDefault="00000000">
      <w:pPr>
        <w:pStyle w:val="Heading2"/>
        <w:spacing w:before="240" w:after="120"/>
      </w:pPr>
      <w:r>
        <w:rPr>
          <w:b/>
          <w:bCs/>
        </w:rPr>
        <w:t>Overview</w:t>
      </w:r>
    </w:p>
    <w:p w14:paraId="5061573B" w14:textId="77777777" w:rsidR="0044687A" w:rsidRDefault="00000000">
      <w:pPr>
        <w:spacing w:before="80" w:after="80"/>
      </w:pPr>
      <w:r>
        <w:t xml:space="preserve">The </w:t>
      </w:r>
      <w:r>
        <w:rPr>
          <w:b/>
          <w:bCs/>
        </w:rPr>
        <w:t>Salesforce PR Review Bot</w:t>
      </w:r>
      <w:r>
        <w:t xml:space="preserve"> is an automated code review tool built on a GitHub App. Every Pull Request opened against the </w:t>
      </w:r>
      <w:r>
        <w:rPr>
          <w:rFonts w:ascii="Courier New" w:eastAsia="Courier New" w:hAnsi="Courier New" w:cs="Courier New"/>
          <w:color w:val="8B0000"/>
          <w:sz w:val="18"/>
          <w:szCs w:val="18"/>
          <w:shd w:val="solid" w:color="F0F0F0" w:fill="F0F0F0"/>
        </w:rPr>
        <w:t>develop</w:t>
      </w:r>
      <w:r>
        <w:t xml:space="preserve"> branch is automatically inspected for Salesforce best-practice violations before a human reviewer sees it.</w:t>
      </w:r>
    </w:p>
    <w:p w14:paraId="415C4FA5" w14:textId="77777777" w:rsidR="0044687A" w:rsidRDefault="00000000">
      <w:pPr>
        <w:spacing w:before="80" w:after="80"/>
      </w:pPr>
      <w:r>
        <w:t>The bot covers six domains: Apex code quality, trigger architecture, security, Lightning Web Components, Flow automation, and metadata deployment safety. Each check produces a finding with a severity level, an explanation of why the rule matters, and a concrete suggestion for how to fix it.</w:t>
      </w:r>
    </w:p>
    <w:p w14:paraId="0D684549" w14:textId="77777777" w:rsidR="0044687A" w:rsidRDefault="00000000">
      <w:pPr>
        <w:shd w:val="solid" w:color="F0F0F0" w:fill="F0F0F0"/>
        <w:ind w:left="431"/>
      </w:pPr>
      <w:r>
        <w:rPr>
          <w:rFonts w:ascii="Courier New" w:eastAsia="Courier New" w:hAnsi="Courier New" w:cs="Courier New"/>
          <w:sz w:val="17"/>
          <w:szCs w:val="17"/>
        </w:rPr>
        <w:t>Developer opens PR → GitHub App generates token → review.js fetches changed files</w:t>
      </w:r>
    </w:p>
    <w:p w14:paraId="7436BAE9" w14:textId="77777777" w:rsidR="0044687A" w:rsidRDefault="00000000">
      <w:pPr>
        <w:shd w:val="solid" w:color="F0F0F0" w:fill="F0F0F0"/>
        <w:ind w:left="431"/>
      </w:pPr>
      <w:r>
        <w:rPr>
          <w:rFonts w:ascii="Courier New" w:eastAsia="Courier New" w:hAnsi="Courier New" w:cs="Courier New"/>
          <w:sz w:val="17"/>
          <w:szCs w:val="17"/>
        </w:rPr>
        <w:t>→ 29 rules run in parallel → findings posted as inline diff comments + summary table</w:t>
      </w:r>
    </w:p>
    <w:p w14:paraId="72AD8217" w14:textId="77777777" w:rsidR="0044687A" w:rsidRDefault="0044687A">
      <w:pPr>
        <w:spacing w:before="80" w:after="80"/>
      </w:pPr>
    </w:p>
    <w:p w14:paraId="05649988" w14:textId="77777777" w:rsidR="0044687A" w:rsidRDefault="00000000">
      <w:pPr>
        <w:spacing w:before="80" w:after="80"/>
      </w:pPr>
      <w:r>
        <w:t xml:space="preserve">The goal is to catch governor-limit risks, security misconfigurations, and deployment hazards at the </w:t>
      </w:r>
      <w:r>
        <w:rPr>
          <w:b/>
          <w:bCs/>
        </w:rPr>
        <w:t>lowest possible cost</w:t>
      </w:r>
      <w:r>
        <w:t xml:space="preserve"> — before the code reaches a Salesforce org.</w:t>
      </w:r>
    </w:p>
    <w:p w14:paraId="7F629C8B" w14:textId="77777777" w:rsidR="0044687A" w:rsidRDefault="0044687A">
      <w:pPr>
        <w:pBdr>
          <w:bottom w:val="single" w:sz="6" w:space="0" w:color="2E74B5"/>
        </w:pBdr>
        <w:spacing w:before="160" w:after="160"/>
      </w:pPr>
    </w:p>
    <w:p w14:paraId="4FA3A368" w14:textId="77777777" w:rsidR="00DC04C3" w:rsidRDefault="00DC04C3">
      <w:pPr>
        <w:pBdr>
          <w:bottom w:val="single" w:sz="6" w:space="0" w:color="2E74B5"/>
        </w:pBdr>
        <w:spacing w:before="160" w:after="160"/>
      </w:pPr>
    </w:p>
    <w:p w14:paraId="22A7DDB5" w14:textId="77777777" w:rsidR="00DC04C3" w:rsidRDefault="00DC04C3">
      <w:pPr>
        <w:pBdr>
          <w:bottom w:val="single" w:sz="6" w:space="0" w:color="2E74B5"/>
        </w:pBdr>
        <w:spacing w:before="160" w:after="160"/>
      </w:pPr>
    </w:p>
    <w:p w14:paraId="6E3E56C5" w14:textId="77777777" w:rsidR="00DC04C3" w:rsidRDefault="00DC04C3">
      <w:pPr>
        <w:pBdr>
          <w:bottom w:val="single" w:sz="6" w:space="0" w:color="2E74B5"/>
        </w:pBdr>
        <w:spacing w:before="160" w:after="160"/>
      </w:pPr>
    </w:p>
    <w:p w14:paraId="0340E291" w14:textId="77777777" w:rsidR="00DC04C3" w:rsidRDefault="00DC04C3">
      <w:pPr>
        <w:pBdr>
          <w:bottom w:val="single" w:sz="6" w:space="0" w:color="2E74B5"/>
        </w:pBdr>
        <w:spacing w:before="160" w:after="160"/>
      </w:pPr>
    </w:p>
    <w:p w14:paraId="051C6BCC" w14:textId="77777777" w:rsidR="0044687A" w:rsidRDefault="00000000">
      <w:pPr>
        <w:pStyle w:val="Heading2"/>
        <w:spacing w:before="240" w:after="120"/>
      </w:pPr>
      <w:r>
        <w:rPr>
          <w:b/>
          <w:bCs/>
        </w:rPr>
        <w:t>Architecture</w:t>
      </w:r>
    </w:p>
    <w:p w14:paraId="2E6028C8" w14:textId="77777777" w:rsidR="0044687A" w:rsidRDefault="00000000">
      <w:pPr>
        <w:shd w:val="solid" w:color="F0F0F0" w:fill="F0F0F0"/>
        <w:ind w:left="431"/>
      </w:pP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github</w:t>
      </w:r>
      <w:proofErr w:type="spellEnd"/>
      <w:proofErr w:type="gramEnd"/>
      <w:r>
        <w:rPr>
          <w:rFonts w:ascii="Courier New" w:eastAsia="Courier New" w:hAnsi="Courier New" w:cs="Courier New"/>
          <w:sz w:val="17"/>
          <w:szCs w:val="17"/>
        </w:rPr>
        <w:t>/</w:t>
      </w:r>
    </w:p>
    <w:p w14:paraId="3A0958EC" w14:textId="77777777" w:rsidR="0044687A" w:rsidRDefault="00000000">
      <w:pPr>
        <w:shd w:val="solid" w:color="F0F0F0" w:fill="F0F0F0"/>
        <w:ind w:left="431"/>
      </w:pPr>
      <w:r>
        <w:rPr>
          <w:rFonts w:ascii="Courier New" w:eastAsia="Courier New" w:hAnsi="Courier New" w:cs="Courier New"/>
          <w:sz w:val="17"/>
          <w:szCs w:val="17"/>
        </w:rPr>
        <w:t>├── workflows/</w:t>
      </w:r>
    </w:p>
    <w:p w14:paraId="13A52E87" w14:textId="77777777" w:rsidR="0044687A" w:rsidRDefault="00000000">
      <w:pPr>
        <w:shd w:val="solid" w:color="F0F0F0" w:fill="F0F0F0"/>
        <w:ind w:left="431"/>
      </w:pPr>
      <w:r>
        <w:rPr>
          <w:rFonts w:ascii="Courier New" w:eastAsia="Courier New" w:hAnsi="Courier New" w:cs="Courier New"/>
          <w:sz w:val="17"/>
          <w:szCs w:val="17"/>
        </w:rPr>
        <w:t>│   └── salesforce-pr-</w:t>
      </w:r>
      <w:proofErr w:type="spellStart"/>
      <w:r>
        <w:rPr>
          <w:rFonts w:ascii="Courier New" w:eastAsia="Courier New" w:hAnsi="Courier New" w:cs="Courier New"/>
          <w:sz w:val="17"/>
          <w:szCs w:val="17"/>
        </w:rPr>
        <w:t>review.yml</w:t>
      </w:r>
      <w:proofErr w:type="spellEnd"/>
      <w:r>
        <w:rPr>
          <w:rFonts w:ascii="Courier New" w:eastAsia="Courier New" w:hAnsi="Courier New" w:cs="Courier New"/>
          <w:sz w:val="17"/>
          <w:szCs w:val="17"/>
        </w:rPr>
        <w:t xml:space="preserve">     ← workflow trigger (PR → develop)</w:t>
      </w:r>
    </w:p>
    <w:p w14:paraId="42F6ADE3" w14:textId="77777777" w:rsidR="0044687A" w:rsidRDefault="00000000">
      <w:pPr>
        <w:shd w:val="solid" w:color="F0F0F0" w:fill="F0F0F0"/>
        <w:ind w:left="431"/>
      </w:pPr>
      <w:r>
        <w:rPr>
          <w:rFonts w:ascii="Courier New" w:eastAsia="Courier New" w:hAnsi="Courier New" w:cs="Courier New"/>
          <w:sz w:val="17"/>
          <w:szCs w:val="17"/>
        </w:rPr>
        <w:t>└── scripts/</w:t>
      </w:r>
    </w:p>
    <w:p w14:paraId="0C79A3D3" w14:textId="77777777" w:rsidR="0044687A" w:rsidRDefault="00000000">
      <w:pPr>
        <w:shd w:val="solid" w:color="F0F0F0" w:fill="F0F0F0"/>
        <w:ind w:left="431"/>
      </w:pPr>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package.json</w:t>
      </w:r>
      <w:proofErr w:type="spellEnd"/>
      <w:proofErr w:type="gramEnd"/>
      <w:r>
        <w:rPr>
          <w:rFonts w:ascii="Courier New" w:eastAsia="Courier New" w:hAnsi="Courier New" w:cs="Courier New"/>
          <w:sz w:val="17"/>
          <w:szCs w:val="17"/>
        </w:rPr>
        <w:t xml:space="preserve">                  ← @octokit/rest dependency</w:t>
      </w:r>
    </w:p>
    <w:p w14:paraId="318E9EA2" w14:textId="77777777" w:rsidR="0044687A" w:rsidRDefault="00000000">
      <w:pPr>
        <w:shd w:val="solid" w:color="F0F0F0" w:fill="F0F0F0"/>
        <w:ind w:left="431"/>
      </w:pPr>
      <w:r>
        <w:rPr>
          <w:rFonts w:ascii="Courier New" w:eastAsia="Courier New" w:hAnsi="Courier New" w:cs="Courier New"/>
          <w:sz w:val="17"/>
          <w:szCs w:val="17"/>
        </w:rPr>
        <w:t xml:space="preserve">    ├── review.js                     ← orchestrator: fetches files, runs rules, posts review</w:t>
      </w:r>
    </w:p>
    <w:p w14:paraId="4768838B" w14:textId="77777777" w:rsidR="0044687A" w:rsidRDefault="00000000">
      <w:pPr>
        <w:shd w:val="solid" w:color="F0F0F0" w:fill="F0F0F0"/>
        <w:ind w:left="431"/>
      </w:pPr>
      <w:r>
        <w:rPr>
          <w:rFonts w:ascii="Courier New" w:eastAsia="Courier New" w:hAnsi="Courier New" w:cs="Courier New"/>
          <w:sz w:val="17"/>
          <w:szCs w:val="17"/>
        </w:rPr>
        <w:t xml:space="preserve">    ├── utils/</w:t>
      </w:r>
    </w:p>
    <w:p w14:paraId="0F8B4B68" w14:textId="77777777" w:rsidR="0044687A" w:rsidRDefault="00000000">
      <w:pPr>
        <w:shd w:val="solid" w:color="F0F0F0" w:fill="F0F0F0"/>
        <w:ind w:left="431"/>
      </w:pPr>
      <w:r>
        <w:rPr>
          <w:rFonts w:ascii="Courier New" w:eastAsia="Courier New" w:hAnsi="Courier New" w:cs="Courier New"/>
          <w:sz w:val="17"/>
          <w:szCs w:val="17"/>
        </w:rPr>
        <w:t xml:space="preserve">    │   └── diffParser.js             ← maps file line numbers to diff positions</w:t>
      </w:r>
    </w:p>
    <w:p w14:paraId="6DD89B70" w14:textId="77777777" w:rsidR="0044687A" w:rsidRDefault="00000000">
      <w:pPr>
        <w:shd w:val="solid" w:color="F0F0F0" w:fill="F0F0F0"/>
        <w:ind w:left="431"/>
      </w:pPr>
      <w:r>
        <w:rPr>
          <w:rFonts w:ascii="Courier New" w:eastAsia="Courier New" w:hAnsi="Courier New" w:cs="Courier New"/>
          <w:sz w:val="17"/>
          <w:szCs w:val="17"/>
        </w:rPr>
        <w:t xml:space="preserve">    └── rules/</w:t>
      </w:r>
    </w:p>
    <w:p w14:paraId="29CFFC8B" w14:textId="77777777" w:rsidR="0044687A" w:rsidRDefault="00000000">
      <w:pPr>
        <w:shd w:val="solid" w:color="F0F0F0" w:fill="F0F0F0"/>
        <w:ind w:left="431"/>
      </w:pPr>
      <w:r>
        <w:rPr>
          <w:rFonts w:ascii="Courier New" w:eastAsia="Courier New" w:hAnsi="Courier New" w:cs="Courier New"/>
          <w:sz w:val="17"/>
          <w:szCs w:val="17"/>
        </w:rPr>
        <w:t xml:space="preserve">        ├── apex/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7 rules)</w:t>
      </w:r>
    </w:p>
    <w:p w14:paraId="2B1826DB" w14:textId="77777777" w:rsidR="0044687A" w:rsidRDefault="00000000">
      <w:pPr>
        <w:shd w:val="solid" w:color="F0F0F0" w:fill="F0F0F0"/>
        <w:ind w:left="431"/>
      </w:pPr>
      <w:r>
        <w:rPr>
          <w:rFonts w:ascii="Courier New" w:eastAsia="Courier New" w:hAnsi="Courier New" w:cs="Courier New"/>
          <w:sz w:val="17"/>
          <w:szCs w:val="17"/>
        </w:rPr>
        <w:t xml:space="preserve">        ├── trigger/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3 rules)</w:t>
      </w:r>
    </w:p>
    <w:p w14:paraId="5897688A" w14:textId="77777777" w:rsidR="0044687A" w:rsidRDefault="00000000">
      <w:pPr>
        <w:shd w:val="solid" w:color="F0F0F0" w:fill="F0F0F0"/>
        <w:ind w:left="431"/>
      </w:pPr>
      <w:r>
        <w:rPr>
          <w:rFonts w:ascii="Courier New" w:eastAsia="Courier New" w:hAnsi="Courier New" w:cs="Courier New"/>
          <w:sz w:val="17"/>
          <w:szCs w:val="17"/>
        </w:rPr>
        <w:t xml:space="preserve">        ├── security/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4 rules)</w:t>
      </w:r>
    </w:p>
    <w:p w14:paraId="43924CD3" w14:textId="77777777" w:rsidR="0044687A" w:rsidRDefault="00000000">
      <w:pPr>
        <w:shd w:val="solid" w:color="F0F0F0" w:fill="F0F0F0"/>
        <w:ind w:left="431"/>
      </w:pPr>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lwc</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5 rules)</w:t>
      </w:r>
    </w:p>
    <w:p w14:paraId="5E9A1A8F" w14:textId="77777777" w:rsidR="0044687A" w:rsidRDefault="00000000">
      <w:pPr>
        <w:shd w:val="solid" w:color="F0F0F0" w:fill="F0F0F0"/>
        <w:ind w:left="431"/>
      </w:pPr>
      <w:r>
        <w:rPr>
          <w:rFonts w:ascii="Courier New" w:eastAsia="Courier New" w:hAnsi="Courier New" w:cs="Courier New"/>
          <w:sz w:val="17"/>
          <w:szCs w:val="17"/>
        </w:rPr>
        <w:t xml:space="preserve">        ├── flow/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5 rules)</w:t>
      </w:r>
    </w:p>
    <w:p w14:paraId="58F9CCF8" w14:textId="77777777" w:rsidR="0044687A" w:rsidRDefault="00000000">
      <w:pPr>
        <w:shd w:val="solid" w:color="F0F0F0" w:fill="F0F0F0"/>
        <w:ind w:left="431"/>
      </w:pPr>
      <w:r>
        <w:rPr>
          <w:rFonts w:ascii="Courier New" w:eastAsia="Courier New" w:hAnsi="Courier New" w:cs="Courier New"/>
          <w:sz w:val="17"/>
          <w:szCs w:val="17"/>
        </w:rPr>
        <w:t xml:space="preserve">        └── metadata/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5 rules)</w:t>
      </w:r>
    </w:p>
    <w:p w14:paraId="02392AF4" w14:textId="77777777" w:rsidR="0044687A" w:rsidRDefault="0044687A">
      <w:pPr>
        <w:spacing w:before="80" w:after="80"/>
      </w:pPr>
    </w:p>
    <w:p w14:paraId="6631727C" w14:textId="77777777" w:rsidR="0044687A" w:rsidRDefault="00000000">
      <w:pPr>
        <w:pStyle w:val="Heading3"/>
        <w:spacing w:before="240" w:after="120"/>
      </w:pPr>
      <w:r>
        <w:rPr>
          <w:b/>
          <w:bCs/>
          <w:color w:val="2E74B5"/>
          <w:sz w:val="22"/>
          <w:szCs w:val="22"/>
        </w:rPr>
        <w:t>Components</w:t>
      </w:r>
    </w:p>
    <w:tbl>
      <w:tblPr>
        <w:tblW w:w="5000" w:type="pct"/>
        <w:tblBorders>
          <w:top w:val="single" w:sz="4" w:space="0" w:color="2E74B5"/>
          <w:bottom w:val="single" w:sz="4" w:space="0" w:color="2E74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6"/>
        <w:gridCol w:w="4226"/>
      </w:tblGrid>
      <w:tr w:rsidR="0044687A" w14:paraId="1BFEAD5C" w14:textId="77777777">
        <w:tblPrEx>
          <w:tblCellMar>
            <w:top w:w="0" w:type="dxa"/>
            <w:bottom w:w="0" w:type="dxa"/>
          </w:tblCellMar>
        </w:tblPrEx>
        <w:trPr>
          <w:tblHeader/>
        </w:trPr>
        <w:tc>
          <w:tcPr>
            <w:tcW w:w="2500" w:type="pct"/>
            <w:shd w:val="solid" w:color="D6E4F0" w:fill="D6E4F0"/>
          </w:tcPr>
          <w:p w14:paraId="1201E076" w14:textId="77777777" w:rsidR="0044687A" w:rsidRDefault="00000000">
            <w:r>
              <w:rPr>
                <w:b/>
                <w:bCs/>
                <w:color w:val="1F4E79"/>
                <w:sz w:val="18"/>
                <w:szCs w:val="18"/>
              </w:rPr>
              <w:t>Component</w:t>
            </w:r>
          </w:p>
        </w:tc>
        <w:tc>
          <w:tcPr>
            <w:tcW w:w="2500" w:type="pct"/>
            <w:shd w:val="solid" w:color="D6E4F0" w:fill="D6E4F0"/>
          </w:tcPr>
          <w:p w14:paraId="6D0CB813" w14:textId="77777777" w:rsidR="0044687A" w:rsidRDefault="00000000">
            <w:r>
              <w:rPr>
                <w:b/>
                <w:bCs/>
                <w:color w:val="1F4E79"/>
                <w:sz w:val="18"/>
                <w:szCs w:val="18"/>
              </w:rPr>
              <w:t>Purpose</w:t>
            </w:r>
          </w:p>
        </w:tc>
      </w:tr>
      <w:tr w:rsidR="0044687A" w14:paraId="632388E1" w14:textId="77777777">
        <w:tblPrEx>
          <w:tblCellMar>
            <w:top w:w="0" w:type="dxa"/>
            <w:bottom w:w="0" w:type="dxa"/>
          </w:tblCellMar>
        </w:tblPrEx>
        <w:tc>
          <w:tcPr>
            <w:tcW w:w="2500" w:type="pct"/>
            <w:shd w:val="solid" w:color="FFFFFF" w:fill="FFFFFF"/>
          </w:tcPr>
          <w:p w14:paraId="144D7106" w14:textId="77777777" w:rsidR="0044687A" w:rsidRDefault="00000000">
            <w:r>
              <w:rPr>
                <w:rFonts w:ascii="Courier New" w:eastAsia="Courier New" w:hAnsi="Courier New" w:cs="Courier New"/>
                <w:color w:val="8B0000"/>
                <w:sz w:val="18"/>
                <w:szCs w:val="18"/>
                <w:shd w:val="solid" w:color="F0F0F0" w:fill="F0F0F0"/>
              </w:rPr>
              <w:t>salesforce-pr-</w:t>
            </w:r>
            <w:proofErr w:type="spellStart"/>
            <w:r>
              <w:rPr>
                <w:rFonts w:ascii="Courier New" w:eastAsia="Courier New" w:hAnsi="Courier New" w:cs="Courier New"/>
                <w:color w:val="8B0000"/>
                <w:sz w:val="18"/>
                <w:szCs w:val="18"/>
                <w:shd w:val="solid" w:color="F0F0F0" w:fill="F0F0F0"/>
              </w:rPr>
              <w:t>review.yml</w:t>
            </w:r>
            <w:proofErr w:type="spellEnd"/>
          </w:p>
        </w:tc>
        <w:tc>
          <w:tcPr>
            <w:tcW w:w="2500" w:type="pct"/>
            <w:shd w:val="solid" w:color="FFFFFF" w:fill="FFFFFF"/>
          </w:tcPr>
          <w:p w14:paraId="79F5BB68" w14:textId="77777777" w:rsidR="0044687A" w:rsidRDefault="00000000">
            <w:r>
              <w:t>Triggers on PR events, generates the GitHub App token, and runs the review script</w:t>
            </w:r>
          </w:p>
        </w:tc>
      </w:tr>
      <w:tr w:rsidR="0044687A" w14:paraId="0B3E68F6" w14:textId="77777777">
        <w:tblPrEx>
          <w:tblCellMar>
            <w:top w:w="0" w:type="dxa"/>
            <w:bottom w:w="0" w:type="dxa"/>
          </w:tblCellMar>
        </w:tblPrEx>
        <w:tc>
          <w:tcPr>
            <w:tcW w:w="2500" w:type="pct"/>
            <w:shd w:val="solid" w:color="F7FBFF" w:fill="F7FBFF"/>
          </w:tcPr>
          <w:p w14:paraId="65470291" w14:textId="77777777" w:rsidR="0044687A" w:rsidRDefault="00000000">
            <w:r>
              <w:rPr>
                <w:rFonts w:ascii="Courier New" w:eastAsia="Courier New" w:hAnsi="Courier New" w:cs="Courier New"/>
                <w:color w:val="8B0000"/>
                <w:sz w:val="18"/>
                <w:szCs w:val="18"/>
                <w:shd w:val="solid" w:color="F0F0F0" w:fill="F0F0F0"/>
              </w:rPr>
              <w:t>review.js</w:t>
            </w:r>
          </w:p>
        </w:tc>
        <w:tc>
          <w:tcPr>
            <w:tcW w:w="2500" w:type="pct"/>
            <w:shd w:val="solid" w:color="F7FBFF" w:fill="F7FBFF"/>
          </w:tcPr>
          <w:p w14:paraId="703A64EA" w14:textId="77777777" w:rsidR="0044687A" w:rsidRDefault="00000000">
            <w:r>
              <w:t>Fetches all changed files from the PR, passes them through every rule, and posts the review via the GitHub API</w:t>
            </w:r>
          </w:p>
        </w:tc>
      </w:tr>
      <w:tr w:rsidR="0044687A" w14:paraId="542779AF" w14:textId="77777777">
        <w:tblPrEx>
          <w:tblCellMar>
            <w:top w:w="0" w:type="dxa"/>
            <w:bottom w:w="0" w:type="dxa"/>
          </w:tblCellMar>
        </w:tblPrEx>
        <w:tc>
          <w:tcPr>
            <w:tcW w:w="2500" w:type="pct"/>
            <w:shd w:val="solid" w:color="FFFFFF" w:fill="FFFFFF"/>
          </w:tcPr>
          <w:p w14:paraId="744D53E5" w14:textId="77777777" w:rsidR="0044687A" w:rsidRDefault="00000000">
            <w:r>
              <w:rPr>
                <w:rFonts w:ascii="Courier New" w:eastAsia="Courier New" w:hAnsi="Courier New" w:cs="Courier New"/>
                <w:color w:val="8B0000"/>
                <w:sz w:val="18"/>
                <w:szCs w:val="18"/>
                <w:shd w:val="solid" w:color="F0F0F0" w:fill="F0F0F0"/>
              </w:rPr>
              <w:t>diffParser.js</w:t>
            </w:r>
          </w:p>
        </w:tc>
        <w:tc>
          <w:tcPr>
            <w:tcW w:w="2500" w:type="pct"/>
            <w:shd w:val="solid" w:color="FFFFFF" w:fill="FFFFFF"/>
          </w:tcPr>
          <w:p w14:paraId="559870AD" w14:textId="77777777" w:rsidR="0044687A" w:rsidRDefault="00000000">
            <w:r>
              <w:t>Parses unified diff format to determine which file line numbers appear in the PR diff, enabling precise inline comments</w:t>
            </w:r>
          </w:p>
        </w:tc>
      </w:tr>
      <w:tr w:rsidR="0044687A" w14:paraId="66A89525" w14:textId="77777777">
        <w:tblPrEx>
          <w:tblCellMar>
            <w:top w:w="0" w:type="dxa"/>
            <w:bottom w:w="0" w:type="dxa"/>
          </w:tblCellMar>
        </w:tblPrEx>
        <w:tc>
          <w:tcPr>
            <w:tcW w:w="2500" w:type="pct"/>
            <w:shd w:val="solid" w:color="F7FBFF" w:fill="F7FBFF"/>
          </w:tcPr>
          <w:p w14:paraId="09740A71" w14:textId="77777777" w:rsidR="0044687A" w:rsidRDefault="00000000">
            <w:r>
              <w:t>Rule files</w:t>
            </w:r>
          </w:p>
        </w:tc>
        <w:tc>
          <w:tcPr>
            <w:tcW w:w="2500" w:type="pct"/>
            <w:shd w:val="solid" w:color="F7FBFF" w:fill="F7FBFF"/>
          </w:tcPr>
          <w:p w14:paraId="43C138B0" w14:textId="77777777" w:rsidR="0044687A" w:rsidRDefault="00000000">
            <w:r>
              <w:t>Each file exports a single function that receives the changed file list and returns an array of findings</w:t>
            </w:r>
          </w:p>
        </w:tc>
      </w:tr>
    </w:tbl>
    <w:p w14:paraId="6C6EAB25" w14:textId="77777777" w:rsidR="0044687A" w:rsidRDefault="0044687A">
      <w:pPr>
        <w:spacing w:before="120" w:after="120"/>
      </w:pPr>
    </w:p>
    <w:p w14:paraId="6CA88A33" w14:textId="77777777" w:rsidR="0044687A" w:rsidRDefault="00000000">
      <w:pPr>
        <w:pStyle w:val="Heading3"/>
        <w:spacing w:before="240" w:after="120"/>
      </w:pPr>
      <w:r>
        <w:rPr>
          <w:b/>
          <w:bCs/>
          <w:color w:val="2E74B5"/>
          <w:sz w:val="22"/>
          <w:szCs w:val="22"/>
        </w:rPr>
        <w:t>GitHub App</w:t>
      </w:r>
    </w:p>
    <w:p w14:paraId="18CAA5C4" w14:textId="77777777" w:rsidR="0044687A" w:rsidRDefault="00000000">
      <w:pPr>
        <w:spacing w:before="80" w:after="80"/>
      </w:pPr>
      <w:r>
        <w:t xml:space="preserve">The bot authenticates as a </w:t>
      </w:r>
      <w:r>
        <w:rPr>
          <w:b/>
          <w:bCs/>
        </w:rPr>
        <w:t>GitHub App</w:t>
      </w:r>
      <w:r>
        <w:t xml:space="preserve"> rather than a personal access token. This provides:</w:t>
      </w:r>
    </w:p>
    <w:p w14:paraId="3145FE96" w14:textId="77777777" w:rsidR="0044687A" w:rsidRDefault="00000000">
      <w:pPr>
        <w:pStyle w:val="ListParagraph"/>
        <w:numPr>
          <w:ilvl w:val="0"/>
          <w:numId w:val="1"/>
        </w:numPr>
        <w:spacing w:before="60" w:after="60"/>
      </w:pPr>
      <w:r>
        <w:t xml:space="preserve">A dedicated identity (appears as </w:t>
      </w:r>
      <w:r>
        <w:rPr>
          <w:rFonts w:ascii="Courier New" w:eastAsia="Courier New" w:hAnsi="Courier New" w:cs="Courier New"/>
          <w:color w:val="8B0000"/>
          <w:sz w:val="18"/>
          <w:szCs w:val="18"/>
          <w:shd w:val="solid" w:color="F0F0F0" w:fill="F0F0F0"/>
        </w:rPr>
        <w:t>salesforce-pr-review-bot</w:t>
      </w:r>
      <w:r>
        <w:t xml:space="preserve"> in the PR, not as a user account)</w:t>
      </w:r>
    </w:p>
    <w:p w14:paraId="654484AD" w14:textId="77777777" w:rsidR="0044687A" w:rsidRDefault="00000000">
      <w:pPr>
        <w:pStyle w:val="ListParagraph"/>
        <w:numPr>
          <w:ilvl w:val="0"/>
          <w:numId w:val="1"/>
        </w:numPr>
        <w:spacing w:before="60" w:after="60"/>
      </w:pPr>
      <w:r>
        <w:t>Fine-grained permissions scoped to only what is needed</w:t>
      </w:r>
    </w:p>
    <w:p w14:paraId="10A2C5EE" w14:textId="77777777" w:rsidR="0044687A" w:rsidRDefault="00000000">
      <w:pPr>
        <w:pStyle w:val="ListParagraph"/>
        <w:numPr>
          <w:ilvl w:val="0"/>
          <w:numId w:val="1"/>
        </w:numPr>
        <w:spacing w:before="60" w:after="60"/>
      </w:pPr>
      <w:r>
        <w:t>No dependency on any individual team member's GitHub account</w:t>
      </w:r>
    </w:p>
    <w:p w14:paraId="4F8FF036" w14:textId="77777777" w:rsidR="0044687A" w:rsidRDefault="0044687A">
      <w:pPr>
        <w:spacing w:before="60" w:after="60"/>
      </w:pPr>
    </w:p>
    <w:p w14:paraId="5FFF1CA9" w14:textId="77777777" w:rsidR="0044687A" w:rsidRDefault="0044687A">
      <w:pPr>
        <w:pBdr>
          <w:bottom w:val="single" w:sz="6" w:space="0" w:color="2E74B5"/>
        </w:pBdr>
        <w:spacing w:before="160" w:after="160"/>
      </w:pPr>
    </w:p>
    <w:p w14:paraId="2338CE6D" w14:textId="77777777" w:rsidR="00DC04C3" w:rsidRDefault="00DC04C3">
      <w:pPr>
        <w:pBdr>
          <w:bottom w:val="single" w:sz="6" w:space="0" w:color="2E74B5"/>
        </w:pBdr>
        <w:spacing w:before="160" w:after="160"/>
      </w:pPr>
    </w:p>
    <w:p w14:paraId="0F8497DA" w14:textId="77777777" w:rsidR="00DC04C3" w:rsidRDefault="00DC04C3">
      <w:pPr>
        <w:pBdr>
          <w:bottom w:val="single" w:sz="6" w:space="0" w:color="2E74B5"/>
        </w:pBdr>
        <w:spacing w:before="160" w:after="160"/>
      </w:pPr>
    </w:p>
    <w:p w14:paraId="71D51109" w14:textId="77777777" w:rsidR="00DC04C3" w:rsidRDefault="00DC04C3">
      <w:pPr>
        <w:pBdr>
          <w:bottom w:val="single" w:sz="6" w:space="0" w:color="2E74B5"/>
        </w:pBdr>
        <w:spacing w:before="160" w:after="160"/>
      </w:pPr>
    </w:p>
    <w:p w14:paraId="68D955F3" w14:textId="77777777" w:rsidR="00DC04C3" w:rsidRDefault="00DC04C3">
      <w:pPr>
        <w:pBdr>
          <w:bottom w:val="single" w:sz="6" w:space="0" w:color="2E74B5"/>
        </w:pBdr>
        <w:spacing w:before="160" w:after="160"/>
      </w:pPr>
    </w:p>
    <w:p w14:paraId="58FB5F74" w14:textId="77777777" w:rsidR="0044687A" w:rsidRDefault="00000000">
      <w:pPr>
        <w:pStyle w:val="Heading2"/>
        <w:spacing w:before="240" w:after="120"/>
      </w:pPr>
      <w:r>
        <w:rPr>
          <w:b/>
          <w:bCs/>
        </w:rPr>
        <w:t>How It Works</w:t>
      </w:r>
    </w:p>
    <w:p w14:paraId="3E89B9BC" w14:textId="77777777" w:rsidR="0044687A" w:rsidRDefault="00000000">
      <w:pPr>
        <w:pStyle w:val="Heading3"/>
        <w:spacing w:before="240" w:after="120"/>
      </w:pPr>
      <w:r>
        <w:rPr>
          <w:b/>
          <w:bCs/>
          <w:color w:val="2E74B5"/>
          <w:sz w:val="22"/>
          <w:szCs w:val="22"/>
        </w:rPr>
        <w:t>Step 1 — PR Opened</w:t>
      </w:r>
    </w:p>
    <w:p w14:paraId="44A73DE9" w14:textId="77777777" w:rsidR="0044687A" w:rsidRDefault="00000000">
      <w:pPr>
        <w:spacing w:before="80" w:after="80"/>
      </w:pPr>
      <w:r>
        <w:t xml:space="preserve">When a developer opens a Pull Request against </w:t>
      </w:r>
      <w:r>
        <w:rPr>
          <w:rFonts w:ascii="Courier New" w:eastAsia="Courier New" w:hAnsi="Courier New" w:cs="Courier New"/>
          <w:color w:val="8B0000"/>
          <w:sz w:val="18"/>
          <w:szCs w:val="18"/>
          <w:shd w:val="solid" w:color="F0F0F0" w:fill="F0F0F0"/>
        </w:rPr>
        <w:t>develop</w:t>
      </w:r>
      <w:r>
        <w:t xml:space="preserve">, the </w:t>
      </w:r>
      <w:r>
        <w:rPr>
          <w:rFonts w:ascii="Courier New" w:eastAsia="Courier New" w:hAnsi="Courier New" w:cs="Courier New"/>
          <w:color w:val="8B0000"/>
          <w:sz w:val="18"/>
          <w:szCs w:val="18"/>
          <w:shd w:val="solid" w:color="F0F0F0" w:fill="F0F0F0"/>
        </w:rPr>
        <w:t>salesforce-pr-</w:t>
      </w:r>
      <w:proofErr w:type="spellStart"/>
      <w:r>
        <w:rPr>
          <w:rFonts w:ascii="Courier New" w:eastAsia="Courier New" w:hAnsi="Courier New" w:cs="Courier New"/>
          <w:color w:val="8B0000"/>
          <w:sz w:val="18"/>
          <w:szCs w:val="18"/>
          <w:shd w:val="solid" w:color="F0F0F0" w:fill="F0F0F0"/>
        </w:rPr>
        <w:t>review.yml</w:t>
      </w:r>
      <w:proofErr w:type="spellEnd"/>
      <w:r>
        <w:t xml:space="preserve"> workflow triggers with the </w:t>
      </w:r>
      <w:proofErr w:type="spellStart"/>
      <w:r>
        <w:rPr>
          <w:rFonts w:ascii="Courier New" w:eastAsia="Courier New" w:hAnsi="Courier New" w:cs="Courier New"/>
          <w:color w:val="8B0000"/>
          <w:sz w:val="18"/>
          <w:szCs w:val="18"/>
          <w:shd w:val="solid" w:color="F0F0F0" w:fill="F0F0F0"/>
        </w:rPr>
        <w:t>pull_request</w:t>
      </w:r>
      <w:proofErr w:type="spellEnd"/>
      <w:r>
        <w:t xml:space="preserve"> event.</w:t>
      </w:r>
    </w:p>
    <w:p w14:paraId="5EFEDA9A" w14:textId="77777777" w:rsidR="0044687A" w:rsidRDefault="00000000">
      <w:pPr>
        <w:pStyle w:val="Heading3"/>
        <w:spacing w:before="240" w:after="120"/>
      </w:pPr>
      <w:r>
        <w:rPr>
          <w:b/>
          <w:bCs/>
          <w:color w:val="2E74B5"/>
          <w:sz w:val="22"/>
          <w:szCs w:val="22"/>
        </w:rPr>
        <w:t>Step 2 — Token Generation</w:t>
      </w:r>
    </w:p>
    <w:p w14:paraId="7215204E" w14:textId="77777777" w:rsidR="0044687A" w:rsidRDefault="00000000">
      <w:pPr>
        <w:spacing w:before="80" w:after="80"/>
      </w:pPr>
      <w:r>
        <w:t xml:space="preserve">The workflow uses </w:t>
      </w:r>
      <w:r>
        <w:rPr>
          <w:rFonts w:ascii="Courier New" w:eastAsia="Courier New" w:hAnsi="Courier New" w:cs="Courier New"/>
          <w:color w:val="8B0000"/>
          <w:sz w:val="18"/>
          <w:szCs w:val="18"/>
          <w:shd w:val="solid" w:color="F0F0F0" w:fill="F0F0F0"/>
        </w:rPr>
        <w:t>actions/create-github-app-token@v1</w:t>
      </w:r>
      <w:r>
        <w:t xml:space="preserve"> with the App's ID and private key (stored as GitHub Environment secrets in </w:t>
      </w:r>
      <w:r>
        <w:rPr>
          <w:rFonts w:ascii="Courier New" w:eastAsia="Courier New" w:hAnsi="Courier New" w:cs="Courier New"/>
          <w:color w:val="8B0000"/>
          <w:sz w:val="18"/>
          <w:szCs w:val="18"/>
          <w:shd w:val="solid" w:color="F0F0F0" w:fill="F0F0F0"/>
        </w:rPr>
        <w:t>salesforce-pr-review-bot</w:t>
      </w:r>
      <w:r>
        <w:t>) to generate a short-lived installation access token scoped to the repository.</w:t>
      </w:r>
    </w:p>
    <w:p w14:paraId="2F8552CA" w14:textId="77777777" w:rsidR="0044687A" w:rsidRDefault="00000000">
      <w:pPr>
        <w:pStyle w:val="Heading3"/>
        <w:spacing w:before="240" w:after="120"/>
      </w:pPr>
      <w:r>
        <w:rPr>
          <w:b/>
          <w:bCs/>
          <w:color w:val="2E74B5"/>
          <w:sz w:val="22"/>
          <w:szCs w:val="22"/>
        </w:rPr>
        <w:t>Step 3 — File Fetching</w:t>
      </w:r>
    </w:p>
    <w:p w14:paraId="28C5CC00" w14:textId="77777777" w:rsidR="0044687A" w:rsidRDefault="00000000">
      <w:pPr>
        <w:spacing w:before="80" w:after="80"/>
      </w:pPr>
      <w:r>
        <w:rPr>
          <w:rFonts w:ascii="Courier New" w:eastAsia="Courier New" w:hAnsi="Courier New" w:cs="Courier New"/>
          <w:color w:val="8B0000"/>
          <w:sz w:val="18"/>
          <w:szCs w:val="18"/>
          <w:shd w:val="solid" w:color="F0F0F0" w:fill="F0F0F0"/>
        </w:rPr>
        <w:t>review.js</w:t>
      </w:r>
      <w:r>
        <w:t xml:space="preserve"> calls the GitHub REST API to retrieve the full list of files changed in the PR, including:</w:t>
      </w:r>
    </w:p>
    <w:p w14:paraId="472FF3D1" w14:textId="77777777" w:rsidR="0044687A" w:rsidRDefault="00000000">
      <w:pPr>
        <w:pStyle w:val="ListParagraph"/>
        <w:numPr>
          <w:ilvl w:val="0"/>
          <w:numId w:val="1"/>
        </w:numPr>
        <w:spacing w:before="60" w:after="60"/>
      </w:pPr>
      <w:r>
        <w:t>File path and change status (</w:t>
      </w:r>
      <w:r>
        <w:rPr>
          <w:rFonts w:ascii="Courier New" w:eastAsia="Courier New" w:hAnsi="Courier New" w:cs="Courier New"/>
          <w:color w:val="8B0000"/>
          <w:sz w:val="18"/>
          <w:szCs w:val="18"/>
          <w:shd w:val="solid" w:color="F0F0F0" w:fill="F0F0F0"/>
        </w:rPr>
        <w:t>added</w:t>
      </w:r>
      <w:r>
        <w:t xml:space="preserve">, </w:t>
      </w:r>
      <w:r>
        <w:rPr>
          <w:rFonts w:ascii="Courier New" w:eastAsia="Courier New" w:hAnsi="Courier New" w:cs="Courier New"/>
          <w:color w:val="8B0000"/>
          <w:sz w:val="18"/>
          <w:szCs w:val="18"/>
          <w:shd w:val="solid" w:color="F0F0F0" w:fill="F0F0F0"/>
        </w:rPr>
        <w:t>modified</w:t>
      </w:r>
      <w:r>
        <w:t xml:space="preserve">, </w:t>
      </w:r>
      <w:r>
        <w:rPr>
          <w:rFonts w:ascii="Courier New" w:eastAsia="Courier New" w:hAnsi="Courier New" w:cs="Courier New"/>
          <w:color w:val="8B0000"/>
          <w:sz w:val="18"/>
          <w:szCs w:val="18"/>
          <w:shd w:val="solid" w:color="F0F0F0" w:fill="F0F0F0"/>
        </w:rPr>
        <w:t>removed</w:t>
      </w:r>
      <w:r>
        <w:t xml:space="preserve">, </w:t>
      </w:r>
      <w:r>
        <w:rPr>
          <w:rFonts w:ascii="Courier New" w:eastAsia="Courier New" w:hAnsi="Courier New" w:cs="Courier New"/>
          <w:color w:val="8B0000"/>
          <w:sz w:val="18"/>
          <w:szCs w:val="18"/>
          <w:shd w:val="solid" w:color="F0F0F0" w:fill="F0F0F0"/>
        </w:rPr>
        <w:t>renamed</w:t>
      </w:r>
      <w:r>
        <w:t>)</w:t>
      </w:r>
    </w:p>
    <w:p w14:paraId="15A96E46" w14:textId="77777777" w:rsidR="0044687A" w:rsidRDefault="00000000">
      <w:pPr>
        <w:pStyle w:val="ListParagraph"/>
        <w:numPr>
          <w:ilvl w:val="0"/>
          <w:numId w:val="1"/>
        </w:numPr>
        <w:spacing w:before="60" w:after="60"/>
      </w:pPr>
      <w:r>
        <w:t>The unified diff (patch) for each changed file</w:t>
      </w:r>
    </w:p>
    <w:p w14:paraId="1FF822A3" w14:textId="77777777" w:rsidR="0044687A" w:rsidRDefault="00000000">
      <w:pPr>
        <w:pStyle w:val="ListParagraph"/>
        <w:numPr>
          <w:ilvl w:val="0"/>
          <w:numId w:val="1"/>
        </w:numPr>
        <w:spacing w:before="60" w:after="60"/>
      </w:pPr>
      <w:r>
        <w:t>Addition and deletion line counts</w:t>
      </w:r>
    </w:p>
    <w:p w14:paraId="0D558B54" w14:textId="77777777" w:rsidR="0044687A" w:rsidRDefault="0044687A">
      <w:pPr>
        <w:spacing w:before="60" w:after="60"/>
      </w:pPr>
    </w:p>
    <w:p w14:paraId="25CECD44" w14:textId="77777777" w:rsidR="0044687A" w:rsidRDefault="00000000">
      <w:pPr>
        <w:spacing w:before="80" w:after="80"/>
      </w:pPr>
      <w:r>
        <w:t>For every non-deleted file, the script fetches the current file content from the HEAD commit so rules can inspect the full source, not just the diff.</w:t>
      </w:r>
    </w:p>
    <w:p w14:paraId="09A56294" w14:textId="77777777" w:rsidR="0044687A" w:rsidRDefault="00000000">
      <w:pPr>
        <w:pStyle w:val="Heading3"/>
        <w:spacing w:before="240" w:after="120"/>
      </w:pPr>
      <w:r>
        <w:rPr>
          <w:b/>
          <w:bCs/>
          <w:color w:val="2E74B5"/>
          <w:sz w:val="22"/>
          <w:szCs w:val="22"/>
        </w:rPr>
        <w:t>Step 4 — Rules Engine</w:t>
      </w:r>
    </w:p>
    <w:p w14:paraId="28C37613" w14:textId="77777777" w:rsidR="0044687A" w:rsidRDefault="00000000">
      <w:pPr>
        <w:spacing w:before="80" w:after="80"/>
      </w:pPr>
      <w:r>
        <w:t>All 29 rule functions are called in sequence. Each rule receives:</w:t>
      </w:r>
    </w:p>
    <w:p w14:paraId="6D95741E" w14:textId="77777777" w:rsidR="0044687A" w:rsidRDefault="00000000">
      <w:pPr>
        <w:shd w:val="solid" w:color="F0F0F0" w:fill="F0F0F0"/>
        <w:ind w:left="431"/>
      </w:pPr>
      <w:proofErr w:type="gramStart"/>
      <w:r>
        <w:rPr>
          <w:rFonts w:ascii="Courier New" w:eastAsia="Courier New" w:hAnsi="Courier New" w:cs="Courier New"/>
          <w:sz w:val="17"/>
          <w:szCs w:val="17"/>
        </w:rPr>
        <w:t>rule(</w:t>
      </w:r>
      <w:proofErr w:type="spellStart"/>
      <w:proofErr w:type="gramEnd"/>
      <w:r>
        <w:rPr>
          <w:rFonts w:ascii="Courier New" w:eastAsia="Courier New" w:hAnsi="Courier New" w:cs="Courier New"/>
          <w:sz w:val="17"/>
          <w:szCs w:val="17"/>
        </w:rPr>
        <w:t>enrichedFiles</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enrichedFiles</w:t>
      </w:r>
      <w:proofErr w:type="spellEnd"/>
      <w:r>
        <w:rPr>
          <w:rFonts w:ascii="Courier New" w:eastAsia="Courier New" w:hAnsi="Courier New" w:cs="Courier New"/>
          <w:sz w:val="17"/>
          <w:szCs w:val="17"/>
        </w:rPr>
        <w:t>)</w:t>
      </w:r>
    </w:p>
    <w:p w14:paraId="19948C1A" w14:textId="77777777" w:rsidR="0044687A" w:rsidRDefault="00000000">
      <w:pPr>
        <w:shd w:val="solid" w:color="F0F0F0" w:fill="F0F0F0"/>
        <w:ind w:left="431"/>
      </w:pPr>
      <w:r>
        <w:rPr>
          <w:rFonts w:ascii="Courier New" w:eastAsia="Courier New" w:hAnsi="Courier New" w:cs="Courier New"/>
          <w:sz w:val="17"/>
          <w:szCs w:val="17"/>
        </w:rPr>
        <w:t>//    ↑ changed files with content and patch data</w:t>
      </w:r>
    </w:p>
    <w:p w14:paraId="72CF75D1" w14:textId="77777777" w:rsidR="0044687A" w:rsidRDefault="0044687A">
      <w:pPr>
        <w:spacing w:before="80" w:after="80"/>
      </w:pPr>
    </w:p>
    <w:p w14:paraId="1BE7D1DB" w14:textId="77777777" w:rsidR="0044687A" w:rsidRDefault="00000000">
      <w:pPr>
        <w:spacing w:before="80" w:after="80"/>
      </w:pPr>
      <w:r>
        <w:t>Rules are pure functions — they do not call any external APIs. They scan file content using regular expressions and structural analysis, then return an array of zero or more findings.</w:t>
      </w:r>
    </w:p>
    <w:p w14:paraId="276A8D03" w14:textId="77777777" w:rsidR="0044687A" w:rsidRDefault="00000000">
      <w:pPr>
        <w:pStyle w:val="Heading3"/>
        <w:spacing w:before="240" w:after="120"/>
      </w:pPr>
      <w:r>
        <w:rPr>
          <w:b/>
          <w:bCs/>
          <w:color w:val="2E74B5"/>
          <w:sz w:val="22"/>
          <w:szCs w:val="22"/>
        </w:rPr>
        <w:t>Step 5 — Review Posting</w:t>
      </w:r>
    </w:p>
    <w:p w14:paraId="3DB06662" w14:textId="77777777" w:rsidR="0044687A" w:rsidRDefault="00000000">
      <w:pPr>
        <w:spacing w:before="80" w:after="80"/>
      </w:pPr>
      <w:r>
        <w:t>Findings are split into two groups:</w:t>
      </w:r>
    </w:p>
    <w:p w14:paraId="3354A394" w14:textId="77777777" w:rsidR="0044687A" w:rsidRDefault="00000000">
      <w:pPr>
        <w:pStyle w:val="ListParagraph"/>
        <w:numPr>
          <w:ilvl w:val="0"/>
          <w:numId w:val="1"/>
        </w:numPr>
        <w:spacing w:before="60" w:after="60"/>
      </w:pPr>
      <w:r>
        <w:rPr>
          <w:b/>
          <w:bCs/>
        </w:rPr>
        <w:t>Inline comments</w:t>
      </w:r>
      <w:r>
        <w:t xml:space="preserve"> — findings whose line number falls within the PR diff. Posted directly on the relevant diff line.</w:t>
      </w:r>
    </w:p>
    <w:p w14:paraId="511446C5" w14:textId="77777777" w:rsidR="0044687A" w:rsidRDefault="00000000">
      <w:pPr>
        <w:pStyle w:val="ListParagraph"/>
        <w:numPr>
          <w:ilvl w:val="0"/>
          <w:numId w:val="1"/>
        </w:numPr>
        <w:spacing w:before="60" w:after="60"/>
      </w:pPr>
      <w:r>
        <w:rPr>
          <w:b/>
          <w:bCs/>
        </w:rPr>
        <w:t>Summary table</w:t>
      </w:r>
      <w:r>
        <w:t xml:space="preserve"> — findings on lines not in the diff (e.g., a file-level rule that flags line 1). Included in the review body as a formatted table.</w:t>
      </w:r>
    </w:p>
    <w:p w14:paraId="11EBE3E3" w14:textId="77777777" w:rsidR="0044687A" w:rsidRDefault="0044687A">
      <w:pPr>
        <w:spacing w:before="60" w:after="60"/>
      </w:pPr>
    </w:p>
    <w:p w14:paraId="219239A8" w14:textId="77777777" w:rsidR="0044687A" w:rsidRDefault="00000000">
      <w:pPr>
        <w:spacing w:before="80" w:after="80"/>
      </w:pPr>
      <w:r>
        <w:t xml:space="preserve">The review is posted via </w:t>
      </w:r>
      <w:proofErr w:type="spellStart"/>
      <w:proofErr w:type="gramStart"/>
      <w:r>
        <w:rPr>
          <w:rFonts w:ascii="Courier New" w:eastAsia="Courier New" w:hAnsi="Courier New" w:cs="Courier New"/>
          <w:color w:val="8B0000"/>
          <w:sz w:val="18"/>
          <w:szCs w:val="18"/>
          <w:shd w:val="solid" w:color="F0F0F0" w:fill="F0F0F0"/>
        </w:rPr>
        <w:t>octokit.pulls</w:t>
      </w:r>
      <w:proofErr w:type="gramEnd"/>
      <w:r>
        <w:rPr>
          <w:rFonts w:ascii="Courier New" w:eastAsia="Courier New" w:hAnsi="Courier New" w:cs="Courier New"/>
          <w:color w:val="8B0000"/>
          <w:sz w:val="18"/>
          <w:szCs w:val="18"/>
          <w:shd w:val="solid" w:color="F0F0F0" w:fill="F0F0F0"/>
        </w:rPr>
        <w:t>.</w:t>
      </w:r>
      <w:proofErr w:type="gramStart"/>
      <w:r>
        <w:rPr>
          <w:rFonts w:ascii="Courier New" w:eastAsia="Courier New" w:hAnsi="Courier New" w:cs="Courier New"/>
          <w:color w:val="8B0000"/>
          <w:sz w:val="18"/>
          <w:szCs w:val="18"/>
          <w:shd w:val="solid" w:color="F0F0F0" w:fill="F0F0F0"/>
        </w:rPr>
        <w:t>createReview</w:t>
      </w:r>
      <w:proofErr w:type="spellEnd"/>
      <w:r>
        <w:rPr>
          <w:rFonts w:ascii="Courier New" w:eastAsia="Courier New" w:hAnsi="Courier New" w:cs="Courier New"/>
          <w:color w:val="8B0000"/>
          <w:sz w:val="18"/>
          <w:szCs w:val="18"/>
          <w:shd w:val="solid" w:color="F0F0F0" w:fill="F0F0F0"/>
        </w:rPr>
        <w:t>(</w:t>
      </w:r>
      <w:proofErr w:type="gramEnd"/>
      <w:r>
        <w:rPr>
          <w:rFonts w:ascii="Courier New" w:eastAsia="Courier New" w:hAnsi="Courier New" w:cs="Courier New"/>
          <w:color w:val="8B0000"/>
          <w:sz w:val="18"/>
          <w:szCs w:val="18"/>
          <w:shd w:val="solid" w:color="F0F0F0" w:fill="F0F0F0"/>
        </w:rPr>
        <w:t>)</w:t>
      </w:r>
      <w:r>
        <w:t xml:space="preserve"> as a </w:t>
      </w:r>
      <w:r>
        <w:rPr>
          <w:rFonts w:ascii="Courier New" w:eastAsia="Courier New" w:hAnsi="Courier New" w:cs="Courier New"/>
          <w:color w:val="8B0000"/>
          <w:sz w:val="18"/>
          <w:szCs w:val="18"/>
          <w:shd w:val="solid" w:color="F0F0F0" w:fill="F0F0F0"/>
        </w:rPr>
        <w:t>COMMENT</w:t>
      </w:r>
      <w:r>
        <w:t xml:space="preserve"> event (the App uses </w:t>
      </w:r>
      <w:r>
        <w:rPr>
          <w:rFonts w:ascii="Courier New" w:eastAsia="Courier New" w:hAnsi="Courier New" w:cs="Courier New"/>
          <w:color w:val="8B0000"/>
          <w:sz w:val="18"/>
          <w:szCs w:val="18"/>
          <w:shd w:val="solid" w:color="F0F0F0" w:fill="F0F0F0"/>
        </w:rPr>
        <w:t>COMMENT</w:t>
      </w:r>
      <w:r>
        <w:t xml:space="preserve"> rather than </w:t>
      </w:r>
      <w:r>
        <w:rPr>
          <w:rFonts w:ascii="Courier New" w:eastAsia="Courier New" w:hAnsi="Courier New" w:cs="Courier New"/>
          <w:color w:val="8B0000"/>
          <w:sz w:val="18"/>
          <w:szCs w:val="18"/>
          <w:shd w:val="solid" w:color="F0F0F0" w:fill="F0F0F0"/>
        </w:rPr>
        <w:t>REQUEST_CHANGES</w:t>
      </w:r>
      <w:r>
        <w:t xml:space="preserve"> to remain compatible with all repository configurations). Failures are communicated through the review body heading: </w:t>
      </w:r>
      <w:r>
        <w:rPr>
          <w:b/>
          <w:bCs/>
        </w:rPr>
        <w:t>❌ Action Required</w:t>
      </w:r>
      <w:r>
        <w:t xml:space="preserve"> when failures exist, </w:t>
      </w:r>
      <w:r>
        <w:rPr>
          <w:b/>
          <w:bCs/>
        </w:rPr>
        <w:t>⚠️ Warnings</w:t>
      </w:r>
      <w:r>
        <w:t xml:space="preserve"> for warnings and notices only.</w:t>
      </w:r>
    </w:p>
    <w:p w14:paraId="7FDDFD45" w14:textId="77777777" w:rsidR="00D15236" w:rsidRDefault="00D15236">
      <w:pPr>
        <w:spacing w:before="80" w:after="80"/>
      </w:pPr>
    </w:p>
    <w:p w14:paraId="733D6382" w14:textId="77777777" w:rsidR="00D15236" w:rsidRDefault="00D15236">
      <w:pPr>
        <w:spacing w:before="80" w:after="80"/>
      </w:pPr>
    </w:p>
    <w:p w14:paraId="01BAB2BC" w14:textId="77777777" w:rsidR="0044687A" w:rsidRDefault="00000000">
      <w:pPr>
        <w:pStyle w:val="Heading3"/>
        <w:spacing w:before="240" w:after="120"/>
      </w:pPr>
      <w:r>
        <w:rPr>
          <w:b/>
          <w:bCs/>
          <w:color w:val="2E74B5"/>
          <w:sz w:val="22"/>
          <w:szCs w:val="22"/>
        </w:rPr>
        <w:lastRenderedPageBreak/>
        <w:t>Inline Comment Example</w:t>
      </w:r>
    </w:p>
    <w:p w14:paraId="72677B75" w14:textId="77777777" w:rsidR="0044687A" w:rsidRDefault="00000000">
      <w:pPr>
        <w:shd w:val="solid" w:color="F0F0F0" w:fill="F0F0F0"/>
        <w:ind w:left="431"/>
      </w:pPr>
      <w:r>
        <w:rPr>
          <w:rFonts w:ascii="Courier New" w:eastAsia="Courier New" w:hAnsi="Courier New" w:cs="Courier New"/>
          <w:sz w:val="17"/>
          <w:szCs w:val="17"/>
        </w:rPr>
        <w:t>🔴 [SF-APEX-001] SOQL query inside a loop. This will consume one governor</w:t>
      </w:r>
    </w:p>
    <w:p w14:paraId="06F83B4F" w14:textId="77777777" w:rsidR="0044687A" w:rsidRDefault="00000000">
      <w:pPr>
        <w:shd w:val="solid" w:color="F0F0F0" w:fill="F0F0F0"/>
        <w:ind w:left="431"/>
      </w:pPr>
      <w:r>
        <w:rPr>
          <w:rFonts w:ascii="Courier New" w:eastAsia="Courier New" w:hAnsi="Courier New" w:cs="Courier New"/>
          <w:sz w:val="17"/>
          <w:szCs w:val="17"/>
        </w:rPr>
        <w:t>limit query per iteration.</w:t>
      </w:r>
    </w:p>
    <w:p w14:paraId="7C07FD38" w14:textId="77777777" w:rsidR="0044687A" w:rsidRDefault="00000000">
      <w:pPr>
        <w:shd w:val="solid" w:color="F0F0F0" w:fill="F0F0F0"/>
        <w:ind w:left="431"/>
      </w:pPr>
      <w:r>
        <w:rPr>
          <w:rFonts w:ascii="Courier New" w:eastAsia="Courier New" w:hAnsi="Courier New" w:cs="Courier New"/>
          <w:sz w:val="17"/>
          <w:szCs w:val="17"/>
        </w:rPr>
        <w:t xml:space="preserve"> </w:t>
      </w:r>
    </w:p>
    <w:p w14:paraId="598A3E09" w14:textId="77777777" w:rsidR="0044687A" w:rsidRDefault="00000000">
      <w:pPr>
        <w:shd w:val="solid" w:color="F0F0F0" w:fill="F0F0F0"/>
        <w:ind w:left="431"/>
      </w:pPr>
      <w:r>
        <w:rPr>
          <w:rFonts w:ascii="Courier New" w:eastAsia="Courier New" w:hAnsi="Courier New" w:cs="Courier New"/>
          <w:sz w:val="17"/>
          <w:szCs w:val="17"/>
        </w:rPr>
        <w:t>&gt; Suggestion: Collect IDs or criteria before the loop and execute a single</w:t>
      </w:r>
    </w:p>
    <w:p w14:paraId="277AC04E" w14:textId="77777777" w:rsidR="0044687A" w:rsidRDefault="00000000">
      <w:pPr>
        <w:shd w:val="solid" w:color="F0F0F0" w:fill="F0F0F0"/>
        <w:ind w:left="431"/>
      </w:pPr>
      <w:r>
        <w:rPr>
          <w:rFonts w:ascii="Courier New" w:eastAsia="Courier New" w:hAnsi="Courier New" w:cs="Courier New"/>
          <w:sz w:val="17"/>
          <w:szCs w:val="17"/>
        </w:rPr>
        <w:t xml:space="preserve">  SOQL query outside, then iterate over the result set.</w:t>
      </w:r>
    </w:p>
    <w:p w14:paraId="2B302C6E" w14:textId="77777777" w:rsidR="0044687A" w:rsidRDefault="0044687A">
      <w:pPr>
        <w:spacing w:before="80" w:after="80"/>
      </w:pPr>
    </w:p>
    <w:p w14:paraId="7225455C" w14:textId="77777777" w:rsidR="0044687A" w:rsidRDefault="00000000">
      <w:pPr>
        <w:pStyle w:val="Heading3"/>
        <w:spacing w:before="240" w:after="120"/>
      </w:pPr>
      <w:r>
        <w:rPr>
          <w:b/>
          <w:bCs/>
          <w:color w:val="2E74B5"/>
          <w:sz w:val="22"/>
          <w:szCs w:val="22"/>
        </w:rPr>
        <w:t>Summary Table Example</w:t>
      </w:r>
    </w:p>
    <w:tbl>
      <w:tblPr>
        <w:tblW w:w="5000" w:type="pct"/>
        <w:tblBorders>
          <w:top w:val="single" w:sz="4" w:space="0" w:color="2E74B5"/>
          <w:bottom w:val="single" w:sz="4" w:space="0" w:color="2E74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4"/>
        <w:gridCol w:w="1595"/>
        <w:gridCol w:w="2073"/>
        <w:gridCol w:w="1595"/>
        <w:gridCol w:w="1595"/>
      </w:tblGrid>
      <w:tr w:rsidR="0044687A" w14:paraId="2FFAFBA0" w14:textId="77777777">
        <w:tblPrEx>
          <w:tblCellMar>
            <w:top w:w="0" w:type="dxa"/>
            <w:bottom w:w="0" w:type="dxa"/>
          </w:tblCellMar>
        </w:tblPrEx>
        <w:trPr>
          <w:tblHeader/>
        </w:trPr>
        <w:tc>
          <w:tcPr>
            <w:tcW w:w="1000" w:type="pct"/>
            <w:shd w:val="solid" w:color="D6E4F0" w:fill="D6E4F0"/>
          </w:tcPr>
          <w:p w14:paraId="1AE2CC9D" w14:textId="77777777" w:rsidR="0044687A" w:rsidRDefault="00000000">
            <w:r>
              <w:rPr>
                <w:b/>
                <w:bCs/>
                <w:color w:val="1F4E79"/>
                <w:sz w:val="18"/>
                <w:szCs w:val="18"/>
              </w:rPr>
              <w:t>Severity</w:t>
            </w:r>
          </w:p>
        </w:tc>
        <w:tc>
          <w:tcPr>
            <w:tcW w:w="1000" w:type="pct"/>
            <w:shd w:val="solid" w:color="D6E4F0" w:fill="D6E4F0"/>
          </w:tcPr>
          <w:p w14:paraId="09D075FC" w14:textId="77777777" w:rsidR="0044687A" w:rsidRDefault="00000000">
            <w:r>
              <w:rPr>
                <w:b/>
                <w:bCs/>
                <w:color w:val="1F4E79"/>
                <w:sz w:val="18"/>
                <w:szCs w:val="18"/>
              </w:rPr>
              <w:t>Rule</w:t>
            </w:r>
          </w:p>
        </w:tc>
        <w:tc>
          <w:tcPr>
            <w:tcW w:w="1000" w:type="pct"/>
            <w:shd w:val="solid" w:color="D6E4F0" w:fill="D6E4F0"/>
          </w:tcPr>
          <w:p w14:paraId="1D4AFAF2" w14:textId="77777777" w:rsidR="0044687A" w:rsidRDefault="00000000">
            <w:r>
              <w:rPr>
                <w:b/>
                <w:bCs/>
                <w:color w:val="1F4E79"/>
                <w:sz w:val="18"/>
                <w:szCs w:val="18"/>
              </w:rPr>
              <w:t>File</w:t>
            </w:r>
          </w:p>
        </w:tc>
        <w:tc>
          <w:tcPr>
            <w:tcW w:w="1000" w:type="pct"/>
            <w:shd w:val="solid" w:color="D6E4F0" w:fill="D6E4F0"/>
          </w:tcPr>
          <w:p w14:paraId="6089EACE" w14:textId="77777777" w:rsidR="0044687A" w:rsidRDefault="00000000">
            <w:r>
              <w:rPr>
                <w:b/>
                <w:bCs/>
                <w:color w:val="1F4E79"/>
                <w:sz w:val="18"/>
                <w:szCs w:val="18"/>
              </w:rPr>
              <w:t>Line</w:t>
            </w:r>
          </w:p>
        </w:tc>
        <w:tc>
          <w:tcPr>
            <w:tcW w:w="1000" w:type="pct"/>
            <w:shd w:val="solid" w:color="D6E4F0" w:fill="D6E4F0"/>
          </w:tcPr>
          <w:p w14:paraId="2601D953" w14:textId="77777777" w:rsidR="0044687A" w:rsidRDefault="00000000">
            <w:r>
              <w:rPr>
                <w:b/>
                <w:bCs/>
                <w:color w:val="1F4E79"/>
                <w:sz w:val="18"/>
                <w:szCs w:val="18"/>
              </w:rPr>
              <w:t>Message</w:t>
            </w:r>
          </w:p>
        </w:tc>
      </w:tr>
      <w:tr w:rsidR="0044687A" w14:paraId="783B2625" w14:textId="77777777">
        <w:tblPrEx>
          <w:tblCellMar>
            <w:top w:w="0" w:type="dxa"/>
            <w:bottom w:w="0" w:type="dxa"/>
          </w:tblCellMar>
        </w:tblPrEx>
        <w:tc>
          <w:tcPr>
            <w:tcW w:w="1000" w:type="pct"/>
            <w:shd w:val="solid" w:color="FFFFFF" w:fill="FFFFFF"/>
          </w:tcPr>
          <w:p w14:paraId="4A9404FD" w14:textId="77777777" w:rsidR="0044687A" w:rsidRDefault="00000000">
            <w:r>
              <w:t>🟡 warning</w:t>
            </w:r>
          </w:p>
        </w:tc>
        <w:tc>
          <w:tcPr>
            <w:tcW w:w="1000" w:type="pct"/>
            <w:shd w:val="solid" w:color="FFFFFF" w:fill="FFFFFF"/>
          </w:tcPr>
          <w:p w14:paraId="2B902BE9" w14:textId="77777777" w:rsidR="0044687A" w:rsidRDefault="00000000">
            <w:r>
              <w:t>SF-APEX-004</w:t>
            </w:r>
          </w:p>
        </w:tc>
        <w:tc>
          <w:tcPr>
            <w:tcW w:w="1000" w:type="pct"/>
            <w:shd w:val="solid" w:color="FFFFFF" w:fill="FFFFFF"/>
          </w:tcPr>
          <w:p w14:paraId="54F166DB" w14:textId="77777777" w:rsidR="0044687A" w:rsidRDefault="00000000">
            <w:r>
              <w:rPr>
                <w:rFonts w:ascii="Courier New" w:eastAsia="Courier New" w:hAnsi="Courier New" w:cs="Courier New"/>
                <w:color w:val="8B0000"/>
                <w:sz w:val="18"/>
                <w:szCs w:val="18"/>
                <w:shd w:val="solid" w:color="F0F0F0" w:fill="F0F0F0"/>
              </w:rPr>
              <w:t>classes/</w:t>
            </w:r>
            <w:proofErr w:type="spellStart"/>
            <w:r>
              <w:rPr>
                <w:rFonts w:ascii="Courier New" w:eastAsia="Courier New" w:hAnsi="Courier New" w:cs="Courier New"/>
                <w:color w:val="8B0000"/>
                <w:sz w:val="18"/>
                <w:szCs w:val="18"/>
                <w:shd w:val="solid" w:color="F0F0F0" w:fill="F0F0F0"/>
              </w:rPr>
              <w:t>MyClass.cls</w:t>
            </w:r>
            <w:proofErr w:type="spellEnd"/>
          </w:p>
        </w:tc>
        <w:tc>
          <w:tcPr>
            <w:tcW w:w="1000" w:type="pct"/>
            <w:shd w:val="solid" w:color="FFFFFF" w:fill="FFFFFF"/>
          </w:tcPr>
          <w:p w14:paraId="4C03B7E6" w14:textId="77777777" w:rsidR="0044687A" w:rsidRDefault="00000000">
            <w:r>
              <w:t>L1</w:t>
            </w:r>
          </w:p>
        </w:tc>
        <w:tc>
          <w:tcPr>
            <w:tcW w:w="1000" w:type="pct"/>
            <w:shd w:val="solid" w:color="FFFFFF" w:fill="FFFFFF"/>
          </w:tcPr>
          <w:p w14:paraId="45B2D250" w14:textId="77777777" w:rsidR="0044687A" w:rsidRDefault="00000000">
            <w:r>
              <w:t>Apex class changed but no test class updated in this PR.</w:t>
            </w:r>
          </w:p>
        </w:tc>
      </w:tr>
      <w:tr w:rsidR="0044687A" w14:paraId="4804799E" w14:textId="77777777">
        <w:tblPrEx>
          <w:tblCellMar>
            <w:top w:w="0" w:type="dxa"/>
            <w:bottom w:w="0" w:type="dxa"/>
          </w:tblCellMar>
        </w:tblPrEx>
        <w:tc>
          <w:tcPr>
            <w:tcW w:w="1000" w:type="pct"/>
            <w:shd w:val="solid" w:color="F7FBFF" w:fill="F7FBFF"/>
          </w:tcPr>
          <w:p w14:paraId="1033468A" w14:textId="77777777" w:rsidR="0044687A" w:rsidRDefault="00000000">
            <w:r>
              <w:t>🔵 notice</w:t>
            </w:r>
          </w:p>
        </w:tc>
        <w:tc>
          <w:tcPr>
            <w:tcW w:w="1000" w:type="pct"/>
            <w:shd w:val="solid" w:color="F7FBFF" w:fill="F7FBFF"/>
          </w:tcPr>
          <w:p w14:paraId="1A25E198" w14:textId="77777777" w:rsidR="0044687A" w:rsidRDefault="00000000">
            <w:r>
              <w:t>SF-FLOW-001</w:t>
            </w:r>
          </w:p>
        </w:tc>
        <w:tc>
          <w:tcPr>
            <w:tcW w:w="1000" w:type="pct"/>
            <w:shd w:val="solid" w:color="F7FBFF" w:fill="F7FBFF"/>
          </w:tcPr>
          <w:p w14:paraId="3A4C464E" w14:textId="77777777" w:rsidR="0044687A" w:rsidRDefault="00000000">
            <w:r>
              <w:rPr>
                <w:rFonts w:ascii="Courier New" w:eastAsia="Courier New" w:hAnsi="Courier New" w:cs="Courier New"/>
                <w:color w:val="8B0000"/>
                <w:sz w:val="18"/>
                <w:szCs w:val="18"/>
                <w:shd w:val="solid" w:color="F0F0F0" w:fill="F0F0F0"/>
              </w:rPr>
              <w:t>flows/My_Flow.flow-meta.xml</w:t>
            </w:r>
          </w:p>
        </w:tc>
        <w:tc>
          <w:tcPr>
            <w:tcW w:w="1000" w:type="pct"/>
            <w:shd w:val="solid" w:color="F7FBFF" w:fill="F7FBFF"/>
          </w:tcPr>
          <w:p w14:paraId="1B32001F" w14:textId="77777777" w:rsidR="0044687A" w:rsidRDefault="00000000">
            <w:r>
              <w:t>L1</w:t>
            </w:r>
          </w:p>
        </w:tc>
        <w:tc>
          <w:tcPr>
            <w:tcW w:w="1000" w:type="pct"/>
            <w:shd w:val="solid" w:color="F7FBFF" w:fill="F7FBFF"/>
          </w:tcPr>
          <w:p w14:paraId="683B5A4F" w14:textId="77777777" w:rsidR="0044687A" w:rsidRDefault="00000000">
            <w:r>
              <w:t>Flow metadata changed. Flows require manual regression testing.</w:t>
            </w:r>
          </w:p>
        </w:tc>
      </w:tr>
    </w:tbl>
    <w:p w14:paraId="6EBA71F8" w14:textId="77777777" w:rsidR="0044687A" w:rsidRDefault="0044687A">
      <w:pPr>
        <w:spacing w:before="120" w:after="120"/>
      </w:pPr>
    </w:p>
    <w:p w14:paraId="01B3338E" w14:textId="77777777" w:rsidR="0044687A" w:rsidRDefault="0044687A">
      <w:pPr>
        <w:pBdr>
          <w:bottom w:val="single" w:sz="6" w:space="0" w:color="2E74B5"/>
        </w:pBdr>
        <w:spacing w:before="160" w:after="160"/>
      </w:pPr>
    </w:p>
    <w:p w14:paraId="52CD76D2" w14:textId="77777777" w:rsidR="0044687A" w:rsidRDefault="00000000">
      <w:pPr>
        <w:pStyle w:val="Heading2"/>
        <w:spacing w:before="240" w:after="120"/>
      </w:pPr>
      <w:r>
        <w:rPr>
          <w:b/>
          <w:bCs/>
        </w:rPr>
        <w:t>GitHub App Setup</w:t>
      </w:r>
    </w:p>
    <w:p w14:paraId="2F5444E3" w14:textId="77777777" w:rsidR="0044687A" w:rsidRDefault="00000000">
      <w:pPr>
        <w:pStyle w:val="Heading3"/>
        <w:spacing w:before="240" w:after="120"/>
      </w:pPr>
      <w:r>
        <w:rPr>
          <w:b/>
          <w:bCs/>
          <w:color w:val="2E74B5"/>
          <w:sz w:val="22"/>
          <w:szCs w:val="22"/>
        </w:rPr>
        <w:t>Required App Permissions</w:t>
      </w:r>
    </w:p>
    <w:tbl>
      <w:tblPr>
        <w:tblW w:w="5000" w:type="pct"/>
        <w:tblBorders>
          <w:top w:val="single" w:sz="4" w:space="0" w:color="2E74B5"/>
          <w:bottom w:val="single" w:sz="4" w:space="0" w:color="2E74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7"/>
        <w:gridCol w:w="2817"/>
        <w:gridCol w:w="2818"/>
      </w:tblGrid>
      <w:tr w:rsidR="0044687A" w14:paraId="709A1819" w14:textId="77777777">
        <w:tblPrEx>
          <w:tblCellMar>
            <w:top w:w="0" w:type="dxa"/>
            <w:bottom w:w="0" w:type="dxa"/>
          </w:tblCellMar>
        </w:tblPrEx>
        <w:trPr>
          <w:tblHeader/>
        </w:trPr>
        <w:tc>
          <w:tcPr>
            <w:tcW w:w="1650" w:type="pct"/>
            <w:shd w:val="solid" w:color="D6E4F0" w:fill="D6E4F0"/>
          </w:tcPr>
          <w:p w14:paraId="4EE386D7" w14:textId="77777777" w:rsidR="0044687A" w:rsidRDefault="00000000">
            <w:r>
              <w:rPr>
                <w:b/>
                <w:bCs/>
                <w:color w:val="1F4E79"/>
                <w:sz w:val="18"/>
                <w:szCs w:val="18"/>
              </w:rPr>
              <w:t>Permission</w:t>
            </w:r>
          </w:p>
        </w:tc>
        <w:tc>
          <w:tcPr>
            <w:tcW w:w="1650" w:type="pct"/>
            <w:shd w:val="solid" w:color="D6E4F0" w:fill="D6E4F0"/>
          </w:tcPr>
          <w:p w14:paraId="09B8BFCC" w14:textId="77777777" w:rsidR="0044687A" w:rsidRDefault="00000000">
            <w:r>
              <w:rPr>
                <w:b/>
                <w:bCs/>
                <w:color w:val="1F4E79"/>
                <w:sz w:val="18"/>
                <w:szCs w:val="18"/>
              </w:rPr>
              <w:t>Level</w:t>
            </w:r>
          </w:p>
        </w:tc>
        <w:tc>
          <w:tcPr>
            <w:tcW w:w="1650" w:type="pct"/>
            <w:shd w:val="solid" w:color="D6E4F0" w:fill="D6E4F0"/>
          </w:tcPr>
          <w:p w14:paraId="0FA2B8D9" w14:textId="77777777" w:rsidR="0044687A" w:rsidRDefault="00000000">
            <w:r>
              <w:rPr>
                <w:b/>
                <w:bCs/>
                <w:color w:val="1F4E79"/>
                <w:sz w:val="18"/>
                <w:szCs w:val="18"/>
              </w:rPr>
              <w:t>Reason</w:t>
            </w:r>
          </w:p>
        </w:tc>
      </w:tr>
      <w:tr w:rsidR="0044687A" w14:paraId="31EFBA80" w14:textId="77777777">
        <w:tblPrEx>
          <w:tblCellMar>
            <w:top w:w="0" w:type="dxa"/>
            <w:bottom w:w="0" w:type="dxa"/>
          </w:tblCellMar>
        </w:tblPrEx>
        <w:tc>
          <w:tcPr>
            <w:tcW w:w="1650" w:type="pct"/>
            <w:shd w:val="solid" w:color="FFFFFF" w:fill="FFFFFF"/>
          </w:tcPr>
          <w:p w14:paraId="629B6AEB" w14:textId="77777777" w:rsidR="0044687A" w:rsidRDefault="00000000">
            <w:r>
              <w:t>Contents</w:t>
            </w:r>
          </w:p>
        </w:tc>
        <w:tc>
          <w:tcPr>
            <w:tcW w:w="1650" w:type="pct"/>
            <w:shd w:val="solid" w:color="FFFFFF" w:fill="FFFFFF"/>
          </w:tcPr>
          <w:p w14:paraId="7F61B2AD" w14:textId="77777777" w:rsidR="0044687A" w:rsidRDefault="00000000">
            <w:r>
              <w:t>Read</w:t>
            </w:r>
          </w:p>
        </w:tc>
        <w:tc>
          <w:tcPr>
            <w:tcW w:w="1650" w:type="pct"/>
            <w:shd w:val="solid" w:color="FFFFFF" w:fill="FFFFFF"/>
          </w:tcPr>
          <w:p w14:paraId="621099F8" w14:textId="77777777" w:rsidR="0044687A" w:rsidRDefault="00000000">
            <w:r>
              <w:t>Fetch file contents at HEAD commit</w:t>
            </w:r>
          </w:p>
        </w:tc>
      </w:tr>
      <w:tr w:rsidR="0044687A" w14:paraId="62513821" w14:textId="77777777">
        <w:tblPrEx>
          <w:tblCellMar>
            <w:top w:w="0" w:type="dxa"/>
            <w:bottom w:w="0" w:type="dxa"/>
          </w:tblCellMar>
        </w:tblPrEx>
        <w:tc>
          <w:tcPr>
            <w:tcW w:w="1650" w:type="pct"/>
            <w:shd w:val="solid" w:color="F7FBFF" w:fill="F7FBFF"/>
          </w:tcPr>
          <w:p w14:paraId="54D2A08F" w14:textId="77777777" w:rsidR="0044687A" w:rsidRDefault="00000000">
            <w:r>
              <w:t>Pull requests</w:t>
            </w:r>
          </w:p>
        </w:tc>
        <w:tc>
          <w:tcPr>
            <w:tcW w:w="1650" w:type="pct"/>
            <w:shd w:val="solid" w:color="F7FBFF" w:fill="F7FBFF"/>
          </w:tcPr>
          <w:p w14:paraId="2F66628B" w14:textId="77777777" w:rsidR="0044687A" w:rsidRDefault="00000000">
            <w:r>
              <w:t>Read &amp; write</w:t>
            </w:r>
          </w:p>
        </w:tc>
        <w:tc>
          <w:tcPr>
            <w:tcW w:w="1650" w:type="pct"/>
            <w:shd w:val="solid" w:color="F7FBFF" w:fill="F7FBFF"/>
          </w:tcPr>
          <w:p w14:paraId="05DF4B1D" w14:textId="77777777" w:rsidR="0044687A" w:rsidRDefault="00000000">
            <w:r>
              <w:t>Read PR file list, post review comments</w:t>
            </w:r>
          </w:p>
        </w:tc>
      </w:tr>
      <w:tr w:rsidR="0044687A" w14:paraId="3D6CC029" w14:textId="77777777">
        <w:tblPrEx>
          <w:tblCellMar>
            <w:top w:w="0" w:type="dxa"/>
            <w:bottom w:w="0" w:type="dxa"/>
          </w:tblCellMar>
        </w:tblPrEx>
        <w:tc>
          <w:tcPr>
            <w:tcW w:w="1650" w:type="pct"/>
            <w:shd w:val="solid" w:color="FFFFFF" w:fill="FFFFFF"/>
          </w:tcPr>
          <w:p w14:paraId="60E3245A" w14:textId="77777777" w:rsidR="0044687A" w:rsidRDefault="00000000">
            <w:r>
              <w:t>Metadata</w:t>
            </w:r>
          </w:p>
        </w:tc>
        <w:tc>
          <w:tcPr>
            <w:tcW w:w="1650" w:type="pct"/>
            <w:shd w:val="solid" w:color="FFFFFF" w:fill="FFFFFF"/>
          </w:tcPr>
          <w:p w14:paraId="04F66CC9" w14:textId="77777777" w:rsidR="0044687A" w:rsidRDefault="00000000">
            <w:r>
              <w:t>Read</w:t>
            </w:r>
          </w:p>
        </w:tc>
        <w:tc>
          <w:tcPr>
            <w:tcW w:w="1650" w:type="pct"/>
            <w:shd w:val="solid" w:color="FFFFFF" w:fill="FFFFFF"/>
          </w:tcPr>
          <w:p w14:paraId="7CB8178F" w14:textId="77777777" w:rsidR="0044687A" w:rsidRDefault="00000000">
            <w:r>
              <w:t>Required for GitHub Apps on Salesforce repositories</w:t>
            </w:r>
          </w:p>
        </w:tc>
      </w:tr>
    </w:tbl>
    <w:p w14:paraId="1014BE70" w14:textId="77777777" w:rsidR="0044687A" w:rsidRDefault="0044687A">
      <w:pPr>
        <w:spacing w:before="120" w:after="120"/>
      </w:pPr>
    </w:p>
    <w:p w14:paraId="06DA847D" w14:textId="77777777" w:rsidR="0044687A" w:rsidRDefault="00000000">
      <w:pPr>
        <w:pStyle w:val="Heading3"/>
        <w:spacing w:before="240" w:after="120"/>
      </w:pPr>
      <w:r>
        <w:rPr>
          <w:b/>
          <w:bCs/>
          <w:color w:val="2E74B5"/>
          <w:sz w:val="22"/>
          <w:szCs w:val="22"/>
        </w:rPr>
        <w:t>Secrets Configuration</w:t>
      </w:r>
    </w:p>
    <w:p w14:paraId="081972ED" w14:textId="77777777" w:rsidR="0044687A" w:rsidRDefault="00000000">
      <w:pPr>
        <w:spacing w:before="80" w:after="80"/>
      </w:pPr>
      <w:r>
        <w:t xml:space="preserve">The workflow reads from the </w:t>
      </w:r>
      <w:r>
        <w:rPr>
          <w:rFonts w:ascii="Courier New" w:eastAsia="Courier New" w:hAnsi="Courier New" w:cs="Courier New"/>
          <w:color w:val="8B0000"/>
          <w:sz w:val="18"/>
          <w:szCs w:val="18"/>
          <w:shd w:val="solid" w:color="F0F0F0" w:fill="F0F0F0"/>
        </w:rPr>
        <w:t>salesforce-pr-review-bot</w:t>
      </w:r>
      <w:r>
        <w:t xml:space="preserve"> GitHub Environment:</w:t>
      </w:r>
    </w:p>
    <w:tbl>
      <w:tblPr>
        <w:tblW w:w="5000" w:type="pct"/>
        <w:tblBorders>
          <w:top w:val="single" w:sz="4" w:space="0" w:color="2E74B5"/>
          <w:bottom w:val="single" w:sz="4" w:space="0" w:color="2E74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6"/>
        <w:gridCol w:w="4226"/>
      </w:tblGrid>
      <w:tr w:rsidR="0044687A" w14:paraId="3AD18D6D" w14:textId="77777777">
        <w:tblPrEx>
          <w:tblCellMar>
            <w:top w:w="0" w:type="dxa"/>
            <w:bottom w:w="0" w:type="dxa"/>
          </w:tblCellMar>
        </w:tblPrEx>
        <w:trPr>
          <w:tblHeader/>
        </w:trPr>
        <w:tc>
          <w:tcPr>
            <w:tcW w:w="2500" w:type="pct"/>
            <w:shd w:val="solid" w:color="D6E4F0" w:fill="D6E4F0"/>
          </w:tcPr>
          <w:p w14:paraId="535A9476" w14:textId="77777777" w:rsidR="0044687A" w:rsidRDefault="00000000">
            <w:r>
              <w:rPr>
                <w:b/>
                <w:bCs/>
                <w:color w:val="1F4E79"/>
                <w:sz w:val="18"/>
                <w:szCs w:val="18"/>
              </w:rPr>
              <w:t>Secret</w:t>
            </w:r>
          </w:p>
        </w:tc>
        <w:tc>
          <w:tcPr>
            <w:tcW w:w="2500" w:type="pct"/>
            <w:shd w:val="solid" w:color="D6E4F0" w:fill="D6E4F0"/>
          </w:tcPr>
          <w:p w14:paraId="54FE4CB5" w14:textId="77777777" w:rsidR="0044687A" w:rsidRDefault="00000000">
            <w:r>
              <w:rPr>
                <w:b/>
                <w:bCs/>
                <w:color w:val="1F4E79"/>
                <w:sz w:val="18"/>
                <w:szCs w:val="18"/>
              </w:rPr>
              <w:t>Value</w:t>
            </w:r>
          </w:p>
        </w:tc>
      </w:tr>
      <w:tr w:rsidR="0044687A" w14:paraId="3DEDC178" w14:textId="77777777">
        <w:tblPrEx>
          <w:tblCellMar>
            <w:top w:w="0" w:type="dxa"/>
            <w:bottom w:w="0" w:type="dxa"/>
          </w:tblCellMar>
        </w:tblPrEx>
        <w:tc>
          <w:tcPr>
            <w:tcW w:w="2500" w:type="pct"/>
            <w:shd w:val="solid" w:color="FFFFFF" w:fill="FFFFFF"/>
          </w:tcPr>
          <w:p w14:paraId="142B67FD" w14:textId="77777777" w:rsidR="0044687A" w:rsidRDefault="00000000">
            <w:r>
              <w:rPr>
                <w:rFonts w:ascii="Courier New" w:eastAsia="Courier New" w:hAnsi="Courier New" w:cs="Courier New"/>
                <w:color w:val="8B0000"/>
                <w:sz w:val="18"/>
                <w:szCs w:val="18"/>
                <w:shd w:val="solid" w:color="F0F0F0" w:fill="F0F0F0"/>
              </w:rPr>
              <w:t>GH_APP_ID</w:t>
            </w:r>
          </w:p>
        </w:tc>
        <w:tc>
          <w:tcPr>
            <w:tcW w:w="2500" w:type="pct"/>
            <w:shd w:val="solid" w:color="FFFFFF" w:fill="FFFFFF"/>
          </w:tcPr>
          <w:p w14:paraId="60412322" w14:textId="77777777" w:rsidR="0044687A" w:rsidRDefault="00000000">
            <w:r>
              <w:t xml:space="preserve">The App's numeric ID (e.g., </w:t>
            </w:r>
            <w:r>
              <w:rPr>
                <w:rFonts w:ascii="Courier New" w:eastAsia="Courier New" w:hAnsi="Courier New" w:cs="Courier New"/>
                <w:color w:val="8B0000"/>
                <w:sz w:val="18"/>
                <w:szCs w:val="18"/>
                <w:shd w:val="solid" w:color="F0F0F0" w:fill="F0F0F0"/>
              </w:rPr>
              <w:t>3443940</w:t>
            </w:r>
            <w:r>
              <w:t>) — numbers only, no quotes</w:t>
            </w:r>
          </w:p>
        </w:tc>
      </w:tr>
      <w:tr w:rsidR="0044687A" w14:paraId="23F85341" w14:textId="77777777">
        <w:tblPrEx>
          <w:tblCellMar>
            <w:top w:w="0" w:type="dxa"/>
            <w:bottom w:w="0" w:type="dxa"/>
          </w:tblCellMar>
        </w:tblPrEx>
        <w:tc>
          <w:tcPr>
            <w:tcW w:w="2500" w:type="pct"/>
            <w:shd w:val="solid" w:color="F7FBFF" w:fill="F7FBFF"/>
          </w:tcPr>
          <w:p w14:paraId="6523E492" w14:textId="77777777" w:rsidR="0044687A" w:rsidRDefault="00000000">
            <w:r>
              <w:rPr>
                <w:rFonts w:ascii="Courier New" w:eastAsia="Courier New" w:hAnsi="Courier New" w:cs="Courier New"/>
                <w:color w:val="8B0000"/>
                <w:sz w:val="18"/>
                <w:szCs w:val="18"/>
                <w:shd w:val="solid" w:color="F0F0F0" w:fill="F0F0F0"/>
              </w:rPr>
              <w:t>GH_APP_PRIVATE_KEY</w:t>
            </w:r>
          </w:p>
        </w:tc>
        <w:tc>
          <w:tcPr>
            <w:tcW w:w="2500" w:type="pct"/>
            <w:shd w:val="solid" w:color="F7FBFF" w:fill="F7FBFF"/>
          </w:tcPr>
          <w:p w14:paraId="2D0495EC" w14:textId="77777777" w:rsidR="0044687A" w:rsidRDefault="00000000">
            <w:r>
              <w:t xml:space="preserve">The full contents of the </w:t>
            </w:r>
            <w:r>
              <w:rPr>
                <w:rFonts w:ascii="Courier New" w:eastAsia="Courier New" w:hAnsi="Courier New" w:cs="Courier New"/>
                <w:color w:val="8B0000"/>
                <w:sz w:val="18"/>
                <w:szCs w:val="18"/>
                <w:shd w:val="solid" w:color="F0F0F0" w:fill="F0F0F0"/>
              </w:rPr>
              <w:t>.</w:t>
            </w:r>
            <w:proofErr w:type="spellStart"/>
            <w:r>
              <w:rPr>
                <w:rFonts w:ascii="Courier New" w:eastAsia="Courier New" w:hAnsi="Courier New" w:cs="Courier New"/>
                <w:color w:val="8B0000"/>
                <w:sz w:val="18"/>
                <w:szCs w:val="18"/>
                <w:shd w:val="solid" w:color="F0F0F0" w:fill="F0F0F0"/>
              </w:rPr>
              <w:t>pem</w:t>
            </w:r>
            <w:proofErr w:type="spellEnd"/>
            <w:r>
              <w:t xml:space="preserve"> file downloaded from App settings</w:t>
            </w:r>
          </w:p>
        </w:tc>
      </w:tr>
    </w:tbl>
    <w:p w14:paraId="089EBA43" w14:textId="77777777" w:rsidR="0044687A" w:rsidRDefault="0044687A">
      <w:pPr>
        <w:spacing w:before="120" w:after="120"/>
      </w:pPr>
    </w:p>
    <w:p w14:paraId="6E00A20D" w14:textId="77777777" w:rsidR="00D15236" w:rsidRDefault="00D15236">
      <w:pPr>
        <w:spacing w:before="120" w:after="120"/>
      </w:pPr>
    </w:p>
    <w:p w14:paraId="59396D93" w14:textId="77777777" w:rsidR="00D15236" w:rsidRDefault="00D15236">
      <w:pPr>
        <w:spacing w:before="120" w:after="120"/>
      </w:pPr>
    </w:p>
    <w:p w14:paraId="6B3308A2" w14:textId="77777777" w:rsidR="00D15236" w:rsidRDefault="00D15236">
      <w:pPr>
        <w:spacing w:before="120" w:after="120"/>
      </w:pPr>
    </w:p>
    <w:p w14:paraId="4C5C410E" w14:textId="77777777" w:rsidR="0044687A" w:rsidRDefault="00000000">
      <w:pPr>
        <w:pStyle w:val="Heading4"/>
        <w:spacing w:before="240" w:after="120"/>
      </w:pPr>
      <w:r>
        <w:rPr>
          <w:b/>
          <w:bCs/>
          <w:color w:val="1A1A1A"/>
        </w:rPr>
        <w:lastRenderedPageBreak/>
        <w:t>Private Key Format</w:t>
      </w:r>
    </w:p>
    <w:p w14:paraId="0A389014" w14:textId="77777777" w:rsidR="0044687A" w:rsidRDefault="00000000">
      <w:pPr>
        <w:spacing w:before="80" w:after="80"/>
      </w:pPr>
      <w:r>
        <w:t>The private key must be stored exactly as downloaded — including header, footer, and all line breaks:</w:t>
      </w:r>
    </w:p>
    <w:p w14:paraId="36FC0883" w14:textId="77777777" w:rsidR="0044687A" w:rsidRDefault="00000000">
      <w:pPr>
        <w:shd w:val="solid" w:color="F0F0F0" w:fill="F0F0F0"/>
        <w:ind w:left="431"/>
      </w:pPr>
      <w:r>
        <w:rPr>
          <w:rFonts w:ascii="Courier New" w:eastAsia="Courier New" w:hAnsi="Courier New" w:cs="Courier New"/>
          <w:sz w:val="17"/>
          <w:szCs w:val="17"/>
        </w:rPr>
        <w:t>-----BEGIN RSA PRIVATE KEY-----</w:t>
      </w:r>
    </w:p>
    <w:p w14:paraId="7DDF5ABC" w14:textId="77777777" w:rsidR="0044687A" w:rsidRDefault="00000000">
      <w:pPr>
        <w:shd w:val="solid" w:color="F0F0F0" w:fill="F0F0F0"/>
        <w:ind w:left="431"/>
      </w:pPr>
      <w:proofErr w:type="spellStart"/>
      <w:r>
        <w:rPr>
          <w:rFonts w:ascii="Courier New" w:eastAsia="Courier New" w:hAnsi="Courier New" w:cs="Courier New"/>
          <w:sz w:val="17"/>
          <w:szCs w:val="17"/>
        </w:rPr>
        <w:t>MIIEowIBAAKCAQEA</w:t>
      </w:r>
      <w:proofErr w:type="spellEnd"/>
      <w:r>
        <w:rPr>
          <w:rFonts w:ascii="Courier New" w:eastAsia="Courier New" w:hAnsi="Courier New" w:cs="Courier New"/>
          <w:sz w:val="17"/>
          <w:szCs w:val="17"/>
        </w:rPr>
        <w:t>...</w:t>
      </w:r>
    </w:p>
    <w:p w14:paraId="7CA8D3A2" w14:textId="77777777" w:rsidR="0044687A" w:rsidRDefault="00000000">
      <w:pPr>
        <w:shd w:val="solid" w:color="F0F0F0" w:fill="F0F0F0"/>
        <w:ind w:left="431"/>
      </w:pPr>
      <w:r>
        <w:rPr>
          <w:rFonts w:ascii="Courier New" w:eastAsia="Courier New" w:hAnsi="Courier New" w:cs="Courier New"/>
          <w:sz w:val="17"/>
          <w:szCs w:val="17"/>
        </w:rPr>
        <w:t>...multiple lines...</w:t>
      </w:r>
    </w:p>
    <w:p w14:paraId="73CBD912" w14:textId="77777777" w:rsidR="0044687A" w:rsidRDefault="00000000">
      <w:pPr>
        <w:shd w:val="solid" w:color="F0F0F0" w:fill="F0F0F0"/>
        <w:ind w:left="431"/>
      </w:pPr>
      <w:r>
        <w:rPr>
          <w:rFonts w:ascii="Courier New" w:eastAsia="Courier New" w:hAnsi="Courier New" w:cs="Courier New"/>
          <w:sz w:val="17"/>
          <w:szCs w:val="17"/>
        </w:rPr>
        <w:t>-----END RSA PRIVATE KEY-----</w:t>
      </w:r>
    </w:p>
    <w:p w14:paraId="6E53850B" w14:textId="77777777" w:rsidR="0044687A" w:rsidRDefault="0044687A">
      <w:pPr>
        <w:spacing w:before="80" w:after="80"/>
      </w:pPr>
    </w:p>
    <w:p w14:paraId="1523DA6E" w14:textId="77777777" w:rsidR="0044687A" w:rsidRDefault="00000000">
      <w:pPr>
        <w:spacing w:before="80" w:after="80"/>
      </w:pPr>
      <w:r>
        <w:rPr>
          <w:b/>
          <w:bCs/>
        </w:rPr>
        <w:t>Do not</w:t>
      </w:r>
      <w:r>
        <w:t xml:space="preserve"> paste it as a single line. GitHub Secrets supports multiline values — paste the file content directly.</w:t>
      </w:r>
    </w:p>
    <w:p w14:paraId="1B7F62F0" w14:textId="77777777" w:rsidR="0044687A" w:rsidRDefault="00000000">
      <w:pPr>
        <w:spacing w:before="80" w:after="80"/>
      </w:pPr>
      <w:r>
        <w:t xml:space="preserve">If the key file begins with </w:t>
      </w:r>
      <w:r>
        <w:rPr>
          <w:rFonts w:ascii="Courier New" w:eastAsia="Courier New" w:hAnsi="Courier New" w:cs="Courier New"/>
          <w:color w:val="8B0000"/>
          <w:sz w:val="18"/>
          <w:szCs w:val="18"/>
          <w:shd w:val="solid" w:color="F0F0F0" w:fill="F0F0F0"/>
        </w:rPr>
        <w:t>-----BEGIN PRIVATE KEY-----</w:t>
      </w:r>
      <w:r>
        <w:t xml:space="preserve"> (PKCS#8 format), convert it first:</w:t>
      </w:r>
    </w:p>
    <w:p w14:paraId="010354C7" w14:textId="77777777" w:rsidR="0044687A" w:rsidRDefault="00000000">
      <w:pPr>
        <w:shd w:val="solid" w:color="F0F0F0" w:fill="F0F0F0"/>
        <w:ind w:left="431"/>
      </w:pPr>
      <w:proofErr w:type="spellStart"/>
      <w:r>
        <w:rPr>
          <w:rFonts w:ascii="Courier New" w:eastAsia="Courier New" w:hAnsi="Courier New" w:cs="Courier New"/>
          <w:sz w:val="17"/>
          <w:szCs w:val="17"/>
        </w:rPr>
        <w:t>openssl</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rsa</w:t>
      </w:r>
      <w:proofErr w:type="spellEnd"/>
      <w:r>
        <w:rPr>
          <w:rFonts w:ascii="Courier New" w:eastAsia="Courier New" w:hAnsi="Courier New" w:cs="Courier New"/>
          <w:sz w:val="17"/>
          <w:szCs w:val="17"/>
        </w:rPr>
        <w:t xml:space="preserve"> -in your-</w:t>
      </w:r>
      <w:proofErr w:type="spellStart"/>
      <w:r>
        <w:rPr>
          <w:rFonts w:ascii="Courier New" w:eastAsia="Courier New" w:hAnsi="Courier New" w:cs="Courier New"/>
          <w:sz w:val="17"/>
          <w:szCs w:val="17"/>
        </w:rPr>
        <w:t>app.private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key.pem</w:t>
      </w:r>
      <w:proofErr w:type="spellEnd"/>
      <w:r>
        <w:rPr>
          <w:rFonts w:ascii="Courier New" w:eastAsia="Courier New" w:hAnsi="Courier New" w:cs="Courier New"/>
          <w:sz w:val="17"/>
          <w:szCs w:val="17"/>
        </w:rPr>
        <w:t xml:space="preserve"> -out converted-</w:t>
      </w:r>
      <w:proofErr w:type="spellStart"/>
      <w:r>
        <w:rPr>
          <w:rFonts w:ascii="Courier New" w:eastAsia="Courier New" w:hAnsi="Courier New" w:cs="Courier New"/>
          <w:sz w:val="17"/>
          <w:szCs w:val="17"/>
        </w:rPr>
        <w:t>key.pem</w:t>
      </w:r>
      <w:proofErr w:type="spellEnd"/>
    </w:p>
    <w:p w14:paraId="77D8039F" w14:textId="77777777" w:rsidR="0044687A" w:rsidRDefault="0044687A">
      <w:pPr>
        <w:spacing w:before="80" w:after="80"/>
      </w:pPr>
    </w:p>
    <w:p w14:paraId="350FE6D8" w14:textId="77777777" w:rsidR="0044687A" w:rsidRDefault="00000000">
      <w:pPr>
        <w:pStyle w:val="Heading3"/>
        <w:spacing w:before="240" w:after="120"/>
      </w:pPr>
      <w:r>
        <w:rPr>
          <w:b/>
          <w:bCs/>
          <w:color w:val="2E74B5"/>
          <w:sz w:val="22"/>
          <w:szCs w:val="22"/>
        </w:rPr>
        <w:t>Approving Permission Updates</w:t>
      </w:r>
    </w:p>
    <w:p w14:paraId="3E17CA0E" w14:textId="77777777" w:rsidR="0044687A" w:rsidRDefault="00000000">
      <w:pPr>
        <w:spacing w:before="80" w:after="80"/>
      </w:pPr>
      <w:r>
        <w:t xml:space="preserve">When App permissions are changed in GitHub App settings, the installation owner must approve the updated permissions. Go to </w:t>
      </w:r>
      <w:r>
        <w:rPr>
          <w:b/>
          <w:bCs/>
        </w:rPr>
        <w:t>github.com/settings/installations</w:t>
      </w:r>
      <w:r>
        <w:t xml:space="preserve">, find the bot, and click </w:t>
      </w:r>
      <w:r>
        <w:rPr>
          <w:b/>
          <w:bCs/>
        </w:rPr>
        <w:t>Review request</w:t>
      </w:r>
      <w:r>
        <w:t>. Until approved, tokens generated by the App will still carry the old, more restricted permissions.</w:t>
      </w:r>
    </w:p>
    <w:p w14:paraId="31AF4FE8" w14:textId="77777777" w:rsidR="0044687A" w:rsidRDefault="0044687A">
      <w:pPr>
        <w:pBdr>
          <w:bottom w:val="single" w:sz="6" w:space="0" w:color="2E74B5"/>
        </w:pBdr>
        <w:spacing w:before="160" w:after="160"/>
      </w:pPr>
    </w:p>
    <w:p w14:paraId="2D994270" w14:textId="77777777" w:rsidR="0044687A" w:rsidRDefault="00000000">
      <w:pPr>
        <w:pStyle w:val="Heading2"/>
        <w:spacing w:before="240" w:after="120"/>
      </w:pPr>
      <w:r>
        <w:rPr>
          <w:b/>
          <w:bCs/>
        </w:rPr>
        <w:t>Rule Reference</w:t>
      </w:r>
    </w:p>
    <w:p w14:paraId="6B967D47" w14:textId="77777777" w:rsidR="0044687A" w:rsidRDefault="00000000">
      <w:pPr>
        <w:pStyle w:val="Heading3"/>
        <w:spacing w:before="240" w:after="120"/>
      </w:pPr>
      <w:r>
        <w:rPr>
          <w:b/>
          <w:bCs/>
          <w:color w:val="2E74B5"/>
          <w:sz w:val="22"/>
          <w:szCs w:val="22"/>
        </w:rPr>
        <w:t>Apex Rules</w:t>
      </w:r>
    </w:p>
    <w:p w14:paraId="07510EA6" w14:textId="77777777" w:rsidR="0044687A" w:rsidRDefault="0044687A">
      <w:pPr>
        <w:pBdr>
          <w:bottom w:val="single" w:sz="6" w:space="0" w:color="2E74B5"/>
        </w:pBdr>
        <w:spacing w:before="160" w:after="160"/>
      </w:pPr>
    </w:p>
    <w:p w14:paraId="4BABA18A" w14:textId="77777777" w:rsidR="0044687A" w:rsidRDefault="00000000">
      <w:pPr>
        <w:pStyle w:val="Heading4"/>
        <w:spacing w:before="240" w:after="120"/>
      </w:pPr>
      <w:r>
        <w:rPr>
          <w:b/>
          <w:bCs/>
          <w:color w:val="1A1A1A"/>
        </w:rPr>
        <w:t>SF-APEX-001 — No SOQL in Loops</w:t>
      </w:r>
    </w:p>
    <w:p w14:paraId="1260FD8F" w14:textId="77777777" w:rsidR="0044687A" w:rsidRDefault="00000000">
      <w:pPr>
        <w:spacing w:before="80" w:after="80"/>
      </w:pPr>
      <w:r>
        <w:rPr>
          <w:b/>
          <w:bCs/>
        </w:rPr>
        <w:t>Severity:</w:t>
      </w:r>
      <w:r>
        <w:t xml:space="preserve"> 🔴 Failure</w:t>
      </w:r>
    </w:p>
    <w:p w14:paraId="2DEC02EF" w14:textId="77777777" w:rsidR="0044687A" w:rsidRDefault="00000000">
      <w:pPr>
        <w:spacing w:before="80" w:after="80"/>
      </w:pPr>
      <w:r>
        <w:rPr>
          <w:b/>
          <w:bCs/>
        </w:rPr>
        <w:t>What it checks:</w:t>
      </w:r>
      <w:r>
        <w:t xml:space="preserve"> Apex </w:t>
      </w:r>
      <w:r>
        <w:rPr>
          <w:rFonts w:ascii="Courier New" w:eastAsia="Courier New" w:hAnsi="Courier New" w:cs="Courier New"/>
          <w:color w:val="8B0000"/>
          <w:sz w:val="18"/>
          <w:szCs w:val="18"/>
          <w:shd w:val="solid" w:color="F0F0F0" w:fill="F0F0F0"/>
        </w:rPr>
        <w:t>.</w:t>
      </w:r>
      <w:proofErr w:type="spellStart"/>
      <w:r>
        <w:rPr>
          <w:rFonts w:ascii="Courier New" w:eastAsia="Courier New" w:hAnsi="Courier New" w:cs="Courier New"/>
          <w:color w:val="8B0000"/>
          <w:sz w:val="18"/>
          <w:szCs w:val="18"/>
          <w:shd w:val="solid" w:color="F0F0F0" w:fill="F0F0F0"/>
        </w:rPr>
        <w:t>cls</w:t>
      </w:r>
      <w:proofErr w:type="spellEnd"/>
      <w:r>
        <w:t xml:space="preserve"> files for </w:t>
      </w:r>
      <w:r>
        <w:rPr>
          <w:rFonts w:ascii="Courier New" w:eastAsia="Courier New" w:hAnsi="Courier New" w:cs="Courier New"/>
          <w:color w:val="8B0000"/>
          <w:sz w:val="18"/>
          <w:szCs w:val="18"/>
          <w:shd w:val="solid" w:color="F0F0F0" w:fill="F0F0F0"/>
        </w:rPr>
        <w:t>[SELECT ...]</w:t>
      </w:r>
      <w:r>
        <w:t xml:space="preserve"> queries that appear inside </w:t>
      </w:r>
      <w:r>
        <w:rPr>
          <w:rFonts w:ascii="Courier New" w:eastAsia="Courier New" w:hAnsi="Courier New" w:cs="Courier New"/>
          <w:color w:val="8B0000"/>
          <w:sz w:val="18"/>
          <w:szCs w:val="18"/>
          <w:shd w:val="solid" w:color="F0F0F0" w:fill="F0F0F0"/>
        </w:rPr>
        <w:t>for</w:t>
      </w:r>
      <w:r>
        <w:t xml:space="preserve"> or </w:t>
      </w:r>
      <w:r>
        <w:rPr>
          <w:rFonts w:ascii="Courier New" w:eastAsia="Courier New" w:hAnsi="Courier New" w:cs="Courier New"/>
          <w:color w:val="8B0000"/>
          <w:sz w:val="18"/>
          <w:szCs w:val="18"/>
          <w:shd w:val="solid" w:color="F0F0F0" w:fill="F0F0F0"/>
        </w:rPr>
        <w:t>while</w:t>
      </w:r>
      <w:r>
        <w:t xml:space="preserve"> loop bodies.</w:t>
      </w:r>
    </w:p>
    <w:p w14:paraId="52395634" w14:textId="77777777" w:rsidR="0044687A" w:rsidRDefault="00000000">
      <w:pPr>
        <w:spacing w:before="80" w:after="80"/>
      </w:pPr>
      <w:r>
        <w:rPr>
          <w:b/>
          <w:bCs/>
        </w:rPr>
        <w:t>Why it matters:</w:t>
      </w:r>
      <w:r>
        <w:t xml:space="preserve"> Salesforce enforces a hard governor limit of 100 SOQL queries per transaction. Each loop iteration that contains a SOQL query consumes one query against this limit. A loop that processes 101 records will throw a </w:t>
      </w:r>
      <w:proofErr w:type="spellStart"/>
      <w:r>
        <w:rPr>
          <w:rFonts w:ascii="Courier New" w:eastAsia="Courier New" w:hAnsi="Courier New" w:cs="Courier New"/>
          <w:color w:val="8B0000"/>
          <w:sz w:val="18"/>
          <w:szCs w:val="18"/>
          <w:shd w:val="solid" w:color="F0F0F0" w:fill="F0F0F0"/>
        </w:rPr>
        <w:t>LimitException</w:t>
      </w:r>
      <w:proofErr w:type="spellEnd"/>
      <w:r>
        <w:t xml:space="preserve"> at runtime.</w:t>
      </w:r>
    </w:p>
    <w:p w14:paraId="7CACD863" w14:textId="77777777" w:rsidR="0044687A" w:rsidRDefault="00000000">
      <w:pPr>
        <w:spacing w:before="80" w:after="80"/>
      </w:pPr>
      <w:r>
        <w:rPr>
          <w:b/>
          <w:bCs/>
        </w:rPr>
        <w:t>Correct pattern:</w:t>
      </w:r>
    </w:p>
    <w:p w14:paraId="0DF64375" w14:textId="77777777" w:rsidR="0044687A" w:rsidRDefault="00000000">
      <w:pPr>
        <w:shd w:val="solid" w:color="F0F0F0" w:fill="F0F0F0"/>
        <w:ind w:left="431"/>
      </w:pPr>
      <w:r>
        <w:rPr>
          <w:rFonts w:ascii="Courier New" w:eastAsia="Courier New" w:hAnsi="Courier New" w:cs="Courier New"/>
          <w:sz w:val="17"/>
          <w:szCs w:val="17"/>
        </w:rPr>
        <w:t>// Collect IDs first, then query once</w:t>
      </w:r>
    </w:p>
    <w:p w14:paraId="3B868BCA" w14:textId="77777777" w:rsidR="0044687A" w:rsidRDefault="00000000">
      <w:pPr>
        <w:shd w:val="solid" w:color="F0F0F0" w:fill="F0F0F0"/>
        <w:ind w:left="431"/>
      </w:pPr>
      <w:r>
        <w:rPr>
          <w:rFonts w:ascii="Courier New" w:eastAsia="Courier New" w:hAnsi="Courier New" w:cs="Courier New"/>
          <w:sz w:val="17"/>
          <w:szCs w:val="17"/>
        </w:rPr>
        <w:t xml:space="preserve">Set&lt;Id&gt; </w:t>
      </w:r>
      <w:proofErr w:type="spellStart"/>
      <w:r>
        <w:rPr>
          <w:rFonts w:ascii="Courier New" w:eastAsia="Courier New" w:hAnsi="Courier New" w:cs="Courier New"/>
          <w:sz w:val="17"/>
          <w:szCs w:val="17"/>
        </w:rPr>
        <w:t>accountIds</w:t>
      </w:r>
      <w:proofErr w:type="spellEnd"/>
      <w:r>
        <w:rPr>
          <w:rFonts w:ascii="Courier New" w:eastAsia="Courier New" w:hAnsi="Courier New" w:cs="Courier New"/>
          <w:sz w:val="17"/>
          <w:szCs w:val="17"/>
        </w:rPr>
        <w:t xml:space="preserve"> = new Set&lt;Id</w:t>
      </w:r>
      <w:proofErr w:type="gramStart"/>
      <w:r>
        <w:rPr>
          <w:rFonts w:ascii="Courier New" w:eastAsia="Courier New" w:hAnsi="Courier New" w:cs="Courier New"/>
          <w:sz w:val="17"/>
          <w:szCs w:val="17"/>
        </w:rPr>
        <w:t>&gt;(</w:t>
      </w:r>
      <w:proofErr w:type="gramEnd"/>
      <w:r>
        <w:rPr>
          <w:rFonts w:ascii="Courier New" w:eastAsia="Courier New" w:hAnsi="Courier New" w:cs="Courier New"/>
          <w:sz w:val="17"/>
          <w:szCs w:val="17"/>
        </w:rPr>
        <w:t>);</w:t>
      </w:r>
    </w:p>
    <w:p w14:paraId="33AD8546" w14:textId="77777777" w:rsidR="0044687A" w:rsidRDefault="00000000">
      <w:pPr>
        <w:shd w:val="solid" w:color="F0F0F0" w:fill="F0F0F0"/>
        <w:ind w:left="431"/>
      </w:pPr>
      <w:r>
        <w:rPr>
          <w:rFonts w:ascii="Courier New" w:eastAsia="Courier New" w:hAnsi="Courier New" w:cs="Courier New"/>
          <w:sz w:val="17"/>
          <w:szCs w:val="17"/>
        </w:rPr>
        <w:t xml:space="preserve">for (Contact </w:t>
      </w:r>
      <w:proofErr w:type="gramStart"/>
      <w:r>
        <w:rPr>
          <w:rFonts w:ascii="Courier New" w:eastAsia="Courier New" w:hAnsi="Courier New" w:cs="Courier New"/>
          <w:sz w:val="17"/>
          <w:szCs w:val="17"/>
        </w:rPr>
        <w:t>c :</w:t>
      </w:r>
      <w:proofErr w:type="gramEnd"/>
      <w:r>
        <w:rPr>
          <w:rFonts w:ascii="Courier New" w:eastAsia="Courier New" w:hAnsi="Courier New" w:cs="Courier New"/>
          <w:sz w:val="17"/>
          <w:szCs w:val="17"/>
        </w:rPr>
        <w:t xml:space="preserve"> contacts) {</w:t>
      </w:r>
    </w:p>
    <w:p w14:paraId="22DE8D72" w14:textId="77777777" w:rsidR="0044687A" w:rsidRDefault="00000000">
      <w:pPr>
        <w:shd w:val="solid" w:color="F0F0F0" w:fill="F0F0F0"/>
        <w:ind w:left="431"/>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accountIds.add</w:t>
      </w:r>
      <w:proofErr w:type="spell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c.AccountId</w:t>
      </w:r>
      <w:proofErr w:type="spellEnd"/>
      <w:proofErr w:type="gramEnd"/>
      <w:r>
        <w:rPr>
          <w:rFonts w:ascii="Courier New" w:eastAsia="Courier New" w:hAnsi="Courier New" w:cs="Courier New"/>
          <w:sz w:val="17"/>
          <w:szCs w:val="17"/>
        </w:rPr>
        <w:t>);</w:t>
      </w:r>
    </w:p>
    <w:p w14:paraId="4EE51F09" w14:textId="77777777" w:rsidR="0044687A" w:rsidRDefault="00000000">
      <w:pPr>
        <w:shd w:val="solid" w:color="F0F0F0" w:fill="F0F0F0"/>
        <w:ind w:left="431"/>
      </w:pPr>
      <w:r>
        <w:rPr>
          <w:rFonts w:ascii="Courier New" w:eastAsia="Courier New" w:hAnsi="Courier New" w:cs="Courier New"/>
          <w:sz w:val="17"/>
          <w:szCs w:val="17"/>
        </w:rPr>
        <w:t>}</w:t>
      </w:r>
    </w:p>
    <w:p w14:paraId="46E48731" w14:textId="77777777" w:rsidR="0044687A" w:rsidRDefault="00000000">
      <w:pPr>
        <w:shd w:val="solid" w:color="F0F0F0" w:fill="F0F0F0"/>
        <w:ind w:left="431"/>
      </w:pPr>
      <w:r>
        <w:rPr>
          <w:rFonts w:ascii="Courier New" w:eastAsia="Courier New" w:hAnsi="Courier New" w:cs="Courier New"/>
          <w:sz w:val="17"/>
          <w:szCs w:val="17"/>
        </w:rPr>
        <w:t>Map&lt;Id, Account&gt; accounts = new Map&lt;Id, Account</w:t>
      </w:r>
      <w:proofErr w:type="gramStart"/>
      <w:r>
        <w:rPr>
          <w:rFonts w:ascii="Courier New" w:eastAsia="Courier New" w:hAnsi="Courier New" w:cs="Courier New"/>
          <w:sz w:val="17"/>
          <w:szCs w:val="17"/>
        </w:rPr>
        <w:t>&gt;(</w:t>
      </w:r>
      <w:proofErr w:type="gramEnd"/>
    </w:p>
    <w:p w14:paraId="4823445B" w14:textId="77777777" w:rsidR="0044687A" w:rsidRDefault="00000000">
      <w:pPr>
        <w:shd w:val="solid" w:color="F0F0F0" w:fill="F0F0F0"/>
        <w:ind w:left="431"/>
      </w:pPr>
      <w:r>
        <w:rPr>
          <w:rFonts w:ascii="Courier New" w:eastAsia="Courier New" w:hAnsi="Courier New" w:cs="Courier New"/>
          <w:sz w:val="17"/>
          <w:szCs w:val="17"/>
        </w:rPr>
        <w:t xml:space="preserve">    [SELECT Id, Name FROM Account WHERE Id </w:t>
      </w:r>
      <w:proofErr w:type="gramStart"/>
      <w:r>
        <w:rPr>
          <w:rFonts w:ascii="Courier New" w:eastAsia="Courier New" w:hAnsi="Courier New" w:cs="Courier New"/>
          <w:sz w:val="17"/>
          <w:szCs w:val="17"/>
        </w:rPr>
        <w:t>IN :</w:t>
      </w:r>
      <w:proofErr w:type="spellStart"/>
      <w:r>
        <w:rPr>
          <w:rFonts w:ascii="Courier New" w:eastAsia="Courier New" w:hAnsi="Courier New" w:cs="Courier New"/>
          <w:sz w:val="17"/>
          <w:szCs w:val="17"/>
        </w:rPr>
        <w:t>accountIds</w:t>
      </w:r>
      <w:proofErr w:type="spellEnd"/>
      <w:proofErr w:type="gramEnd"/>
      <w:r>
        <w:rPr>
          <w:rFonts w:ascii="Courier New" w:eastAsia="Courier New" w:hAnsi="Courier New" w:cs="Courier New"/>
          <w:sz w:val="17"/>
          <w:szCs w:val="17"/>
        </w:rPr>
        <w:t>]</w:t>
      </w:r>
    </w:p>
    <w:p w14:paraId="0C0243EF" w14:textId="77777777" w:rsidR="0044687A" w:rsidRDefault="00000000">
      <w:pPr>
        <w:shd w:val="solid" w:color="F0F0F0" w:fill="F0F0F0"/>
        <w:ind w:left="431"/>
      </w:pPr>
      <w:r>
        <w:rPr>
          <w:rFonts w:ascii="Courier New" w:eastAsia="Courier New" w:hAnsi="Courier New" w:cs="Courier New"/>
          <w:sz w:val="17"/>
          <w:szCs w:val="17"/>
        </w:rPr>
        <w:t>);</w:t>
      </w:r>
    </w:p>
    <w:p w14:paraId="4DF4D861" w14:textId="77777777" w:rsidR="0044687A" w:rsidRDefault="0044687A">
      <w:pPr>
        <w:spacing w:before="80" w:after="80"/>
      </w:pPr>
    </w:p>
    <w:p w14:paraId="451DCFB0" w14:textId="77777777" w:rsidR="0044687A" w:rsidRDefault="0044687A">
      <w:pPr>
        <w:pBdr>
          <w:bottom w:val="single" w:sz="6" w:space="0" w:color="2E74B5"/>
        </w:pBdr>
        <w:spacing w:before="160" w:after="160"/>
      </w:pPr>
    </w:p>
    <w:p w14:paraId="4C7C8788" w14:textId="77777777" w:rsidR="00D15236" w:rsidRDefault="00D15236">
      <w:pPr>
        <w:pBdr>
          <w:bottom w:val="single" w:sz="6" w:space="0" w:color="2E74B5"/>
        </w:pBdr>
        <w:spacing w:before="160" w:after="160"/>
      </w:pPr>
    </w:p>
    <w:p w14:paraId="198CE562" w14:textId="77777777" w:rsidR="00D15236" w:rsidRDefault="00D15236">
      <w:pPr>
        <w:pBdr>
          <w:bottom w:val="single" w:sz="6" w:space="0" w:color="2E74B5"/>
        </w:pBdr>
        <w:spacing w:before="160" w:after="160"/>
      </w:pPr>
    </w:p>
    <w:p w14:paraId="7606622F" w14:textId="77777777" w:rsidR="00D15236" w:rsidRDefault="00D15236">
      <w:pPr>
        <w:pBdr>
          <w:bottom w:val="single" w:sz="6" w:space="0" w:color="2E74B5"/>
        </w:pBdr>
        <w:spacing w:before="160" w:after="160"/>
      </w:pPr>
    </w:p>
    <w:p w14:paraId="23B57399" w14:textId="77777777" w:rsidR="0044687A" w:rsidRDefault="00000000">
      <w:pPr>
        <w:pStyle w:val="Heading4"/>
        <w:spacing w:before="240" w:after="120"/>
      </w:pPr>
      <w:r>
        <w:rPr>
          <w:b/>
          <w:bCs/>
          <w:color w:val="1A1A1A"/>
        </w:rPr>
        <w:t>SF-APEX-002 — No DML in Loops</w:t>
      </w:r>
    </w:p>
    <w:p w14:paraId="03207433" w14:textId="77777777" w:rsidR="0044687A" w:rsidRDefault="00000000">
      <w:pPr>
        <w:spacing w:before="80" w:after="80"/>
      </w:pPr>
      <w:r>
        <w:rPr>
          <w:b/>
          <w:bCs/>
        </w:rPr>
        <w:t>Severity:</w:t>
      </w:r>
      <w:r>
        <w:t xml:space="preserve"> 🔴 Failure</w:t>
      </w:r>
    </w:p>
    <w:p w14:paraId="0F16842C" w14:textId="77777777" w:rsidR="0044687A" w:rsidRDefault="00000000">
      <w:pPr>
        <w:spacing w:before="80" w:after="80"/>
      </w:pPr>
      <w:r>
        <w:rPr>
          <w:b/>
          <w:bCs/>
        </w:rPr>
        <w:t>What it checks:</w:t>
      </w:r>
      <w:r>
        <w:t xml:space="preserve"> Apex </w:t>
      </w:r>
      <w:r>
        <w:rPr>
          <w:rFonts w:ascii="Courier New" w:eastAsia="Courier New" w:hAnsi="Courier New" w:cs="Courier New"/>
          <w:color w:val="8B0000"/>
          <w:sz w:val="18"/>
          <w:szCs w:val="18"/>
          <w:shd w:val="solid" w:color="F0F0F0" w:fill="F0F0F0"/>
        </w:rPr>
        <w:t>.</w:t>
      </w:r>
      <w:proofErr w:type="spellStart"/>
      <w:r>
        <w:rPr>
          <w:rFonts w:ascii="Courier New" w:eastAsia="Courier New" w:hAnsi="Courier New" w:cs="Courier New"/>
          <w:color w:val="8B0000"/>
          <w:sz w:val="18"/>
          <w:szCs w:val="18"/>
          <w:shd w:val="solid" w:color="F0F0F0" w:fill="F0F0F0"/>
        </w:rPr>
        <w:t>cls</w:t>
      </w:r>
      <w:proofErr w:type="spellEnd"/>
      <w:r>
        <w:t xml:space="preserve"> files for </w:t>
      </w:r>
      <w:r>
        <w:rPr>
          <w:rFonts w:ascii="Courier New" w:eastAsia="Courier New" w:hAnsi="Courier New" w:cs="Courier New"/>
          <w:color w:val="8B0000"/>
          <w:sz w:val="18"/>
          <w:szCs w:val="18"/>
          <w:shd w:val="solid" w:color="F0F0F0" w:fill="F0F0F0"/>
        </w:rPr>
        <w:t>insert</w:t>
      </w:r>
      <w:r>
        <w:t xml:space="preserve">, </w:t>
      </w:r>
      <w:r>
        <w:rPr>
          <w:rFonts w:ascii="Courier New" w:eastAsia="Courier New" w:hAnsi="Courier New" w:cs="Courier New"/>
          <w:color w:val="8B0000"/>
          <w:sz w:val="18"/>
          <w:szCs w:val="18"/>
          <w:shd w:val="solid" w:color="F0F0F0" w:fill="F0F0F0"/>
        </w:rPr>
        <w:t>update</w:t>
      </w:r>
      <w:r>
        <w:t xml:space="preserve">, </w:t>
      </w:r>
      <w:r>
        <w:rPr>
          <w:rFonts w:ascii="Courier New" w:eastAsia="Courier New" w:hAnsi="Courier New" w:cs="Courier New"/>
          <w:color w:val="8B0000"/>
          <w:sz w:val="18"/>
          <w:szCs w:val="18"/>
          <w:shd w:val="solid" w:color="F0F0F0" w:fill="F0F0F0"/>
        </w:rPr>
        <w:t>delete</w:t>
      </w:r>
      <w:r>
        <w:t xml:space="preserve">, </w:t>
      </w:r>
      <w:proofErr w:type="spellStart"/>
      <w:r>
        <w:rPr>
          <w:rFonts w:ascii="Courier New" w:eastAsia="Courier New" w:hAnsi="Courier New" w:cs="Courier New"/>
          <w:color w:val="8B0000"/>
          <w:sz w:val="18"/>
          <w:szCs w:val="18"/>
          <w:shd w:val="solid" w:color="F0F0F0" w:fill="F0F0F0"/>
        </w:rPr>
        <w:t>upsert</w:t>
      </w:r>
      <w:proofErr w:type="spellEnd"/>
      <w:r>
        <w:t xml:space="preserve">, </w:t>
      </w:r>
      <w:r>
        <w:rPr>
          <w:rFonts w:ascii="Courier New" w:eastAsia="Courier New" w:hAnsi="Courier New" w:cs="Courier New"/>
          <w:color w:val="8B0000"/>
          <w:sz w:val="18"/>
          <w:szCs w:val="18"/>
          <w:shd w:val="solid" w:color="F0F0F0" w:fill="F0F0F0"/>
        </w:rPr>
        <w:t>undelete</w:t>
      </w:r>
      <w:r>
        <w:t xml:space="preserve">, or </w:t>
      </w:r>
      <w:r>
        <w:rPr>
          <w:rFonts w:ascii="Courier New" w:eastAsia="Courier New" w:hAnsi="Courier New" w:cs="Courier New"/>
          <w:color w:val="8B0000"/>
          <w:sz w:val="18"/>
          <w:szCs w:val="18"/>
          <w:shd w:val="solid" w:color="F0F0F0" w:fill="F0F0F0"/>
        </w:rPr>
        <w:t>merge</w:t>
      </w:r>
      <w:r>
        <w:t xml:space="preserve"> statements inside loops.</w:t>
      </w:r>
    </w:p>
    <w:p w14:paraId="6DD955F0" w14:textId="77777777" w:rsidR="0044687A" w:rsidRDefault="00000000">
      <w:pPr>
        <w:spacing w:before="80" w:after="80"/>
      </w:pPr>
      <w:r>
        <w:rPr>
          <w:b/>
          <w:bCs/>
        </w:rPr>
        <w:t>Why it matters:</w:t>
      </w:r>
      <w:r>
        <w:t xml:space="preserve"> Salesforce limits DML operations to 150 per transaction. Each DML call inside a loop consumes one operation per iteration.</w:t>
      </w:r>
    </w:p>
    <w:p w14:paraId="45C2D3BF" w14:textId="77777777" w:rsidR="0044687A" w:rsidRDefault="00000000">
      <w:pPr>
        <w:spacing w:before="80" w:after="80"/>
      </w:pPr>
      <w:r>
        <w:rPr>
          <w:b/>
          <w:bCs/>
        </w:rPr>
        <w:t>Correct pattern:</w:t>
      </w:r>
    </w:p>
    <w:p w14:paraId="5E420E17" w14:textId="77777777" w:rsidR="0044687A" w:rsidRDefault="00000000">
      <w:pPr>
        <w:shd w:val="solid" w:color="F0F0F0" w:fill="F0F0F0"/>
        <w:ind w:left="431"/>
      </w:pPr>
      <w:r>
        <w:rPr>
          <w:rFonts w:ascii="Courier New" w:eastAsia="Courier New" w:hAnsi="Courier New" w:cs="Courier New"/>
          <w:sz w:val="17"/>
          <w:szCs w:val="17"/>
        </w:rPr>
        <w:t xml:space="preserve">List&lt;Contact&gt; </w:t>
      </w:r>
      <w:proofErr w:type="spellStart"/>
      <w:r>
        <w:rPr>
          <w:rFonts w:ascii="Courier New" w:eastAsia="Courier New" w:hAnsi="Courier New" w:cs="Courier New"/>
          <w:sz w:val="17"/>
          <w:szCs w:val="17"/>
        </w:rPr>
        <w:t>toUpdate</w:t>
      </w:r>
      <w:proofErr w:type="spellEnd"/>
      <w:r>
        <w:rPr>
          <w:rFonts w:ascii="Courier New" w:eastAsia="Courier New" w:hAnsi="Courier New" w:cs="Courier New"/>
          <w:sz w:val="17"/>
          <w:szCs w:val="17"/>
        </w:rPr>
        <w:t xml:space="preserve"> = new List&lt;Contact</w:t>
      </w:r>
      <w:proofErr w:type="gramStart"/>
      <w:r>
        <w:rPr>
          <w:rFonts w:ascii="Courier New" w:eastAsia="Courier New" w:hAnsi="Courier New" w:cs="Courier New"/>
          <w:sz w:val="17"/>
          <w:szCs w:val="17"/>
        </w:rPr>
        <w:t>&gt;(</w:t>
      </w:r>
      <w:proofErr w:type="gramEnd"/>
      <w:r>
        <w:rPr>
          <w:rFonts w:ascii="Courier New" w:eastAsia="Courier New" w:hAnsi="Courier New" w:cs="Courier New"/>
          <w:sz w:val="17"/>
          <w:szCs w:val="17"/>
        </w:rPr>
        <w:t>);</w:t>
      </w:r>
    </w:p>
    <w:p w14:paraId="2723820A" w14:textId="77777777" w:rsidR="0044687A" w:rsidRDefault="00000000">
      <w:pPr>
        <w:shd w:val="solid" w:color="F0F0F0" w:fill="F0F0F0"/>
        <w:ind w:left="431"/>
      </w:pPr>
      <w:r>
        <w:rPr>
          <w:rFonts w:ascii="Courier New" w:eastAsia="Courier New" w:hAnsi="Courier New" w:cs="Courier New"/>
          <w:sz w:val="17"/>
          <w:szCs w:val="17"/>
        </w:rPr>
        <w:t xml:space="preserve">for (Contact </w:t>
      </w:r>
      <w:proofErr w:type="gramStart"/>
      <w:r>
        <w:rPr>
          <w:rFonts w:ascii="Courier New" w:eastAsia="Courier New" w:hAnsi="Courier New" w:cs="Courier New"/>
          <w:sz w:val="17"/>
          <w:szCs w:val="17"/>
        </w:rPr>
        <w:t>c :</w:t>
      </w:r>
      <w:proofErr w:type="gramEnd"/>
      <w:r>
        <w:rPr>
          <w:rFonts w:ascii="Courier New" w:eastAsia="Courier New" w:hAnsi="Courier New" w:cs="Courier New"/>
          <w:sz w:val="17"/>
          <w:szCs w:val="17"/>
        </w:rPr>
        <w:t xml:space="preserve"> contacts) {</w:t>
      </w:r>
    </w:p>
    <w:p w14:paraId="184092E0" w14:textId="77777777" w:rsidR="0044687A" w:rsidRDefault="00000000">
      <w:pPr>
        <w:shd w:val="solid" w:color="F0F0F0" w:fill="F0F0F0"/>
        <w:ind w:left="431"/>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c.Title</w:t>
      </w:r>
      <w:proofErr w:type="spellEnd"/>
      <w:r>
        <w:rPr>
          <w:rFonts w:ascii="Courier New" w:eastAsia="Courier New" w:hAnsi="Courier New" w:cs="Courier New"/>
          <w:sz w:val="17"/>
          <w:szCs w:val="17"/>
        </w:rPr>
        <w:t xml:space="preserve"> = 'Reviewed';</w:t>
      </w:r>
    </w:p>
    <w:p w14:paraId="004F5BAB" w14:textId="77777777" w:rsidR="0044687A" w:rsidRDefault="00000000">
      <w:pPr>
        <w:shd w:val="solid" w:color="F0F0F0" w:fill="F0F0F0"/>
        <w:ind w:left="431"/>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toUpdate.add</w:t>
      </w:r>
      <w:proofErr w:type="spellEnd"/>
      <w:r>
        <w:rPr>
          <w:rFonts w:ascii="Courier New" w:eastAsia="Courier New" w:hAnsi="Courier New" w:cs="Courier New"/>
          <w:sz w:val="17"/>
          <w:szCs w:val="17"/>
        </w:rPr>
        <w:t>(c);</w:t>
      </w:r>
    </w:p>
    <w:p w14:paraId="7F7C5CC0" w14:textId="77777777" w:rsidR="0044687A" w:rsidRDefault="00000000">
      <w:pPr>
        <w:shd w:val="solid" w:color="F0F0F0" w:fill="F0F0F0"/>
        <w:ind w:left="431"/>
      </w:pPr>
      <w:r>
        <w:rPr>
          <w:rFonts w:ascii="Courier New" w:eastAsia="Courier New" w:hAnsi="Courier New" w:cs="Courier New"/>
          <w:sz w:val="17"/>
          <w:szCs w:val="17"/>
        </w:rPr>
        <w:t>}</w:t>
      </w:r>
    </w:p>
    <w:p w14:paraId="60FF2357" w14:textId="77777777" w:rsidR="0044687A" w:rsidRDefault="00000000">
      <w:pPr>
        <w:shd w:val="solid" w:color="F0F0F0" w:fill="F0F0F0"/>
        <w:ind w:left="431"/>
      </w:pPr>
      <w:r>
        <w:rPr>
          <w:rFonts w:ascii="Courier New" w:eastAsia="Courier New" w:hAnsi="Courier New" w:cs="Courier New"/>
          <w:sz w:val="17"/>
          <w:szCs w:val="17"/>
        </w:rPr>
        <w:t xml:space="preserve">update </w:t>
      </w:r>
      <w:proofErr w:type="spellStart"/>
      <w:r>
        <w:rPr>
          <w:rFonts w:ascii="Courier New" w:eastAsia="Courier New" w:hAnsi="Courier New" w:cs="Courier New"/>
          <w:sz w:val="17"/>
          <w:szCs w:val="17"/>
        </w:rPr>
        <w:t>toUpdate</w:t>
      </w:r>
      <w:proofErr w:type="spellEnd"/>
      <w:r>
        <w:rPr>
          <w:rFonts w:ascii="Courier New" w:eastAsia="Courier New" w:hAnsi="Courier New" w:cs="Courier New"/>
          <w:sz w:val="17"/>
          <w:szCs w:val="17"/>
        </w:rPr>
        <w:t>; // single DML call</w:t>
      </w:r>
    </w:p>
    <w:p w14:paraId="36FBB6EB" w14:textId="77777777" w:rsidR="0044687A" w:rsidRDefault="0044687A">
      <w:pPr>
        <w:spacing w:before="80" w:after="80"/>
      </w:pPr>
    </w:p>
    <w:p w14:paraId="71A527F0" w14:textId="77777777" w:rsidR="0044687A" w:rsidRDefault="0044687A">
      <w:pPr>
        <w:pBdr>
          <w:bottom w:val="single" w:sz="6" w:space="0" w:color="2E74B5"/>
        </w:pBdr>
        <w:spacing w:before="160" w:after="160"/>
      </w:pPr>
    </w:p>
    <w:p w14:paraId="67FA28D5" w14:textId="77777777" w:rsidR="0044687A" w:rsidRDefault="00000000">
      <w:pPr>
        <w:pStyle w:val="Heading4"/>
        <w:spacing w:before="240" w:after="120"/>
      </w:pPr>
      <w:r>
        <w:rPr>
          <w:b/>
          <w:bCs/>
          <w:color w:val="1A1A1A"/>
        </w:rPr>
        <w:t xml:space="preserve">SF-APEX-003 — </w:t>
      </w:r>
      <w:proofErr w:type="spellStart"/>
      <w:r>
        <w:rPr>
          <w:b/>
          <w:bCs/>
          <w:color w:val="1A1A1A"/>
        </w:rPr>
        <w:t>Bulkified</w:t>
      </w:r>
      <w:proofErr w:type="spellEnd"/>
      <w:r>
        <w:rPr>
          <w:b/>
          <w:bCs/>
          <w:color w:val="1A1A1A"/>
        </w:rPr>
        <w:t xml:space="preserve"> Trigger and Helper Logic</w:t>
      </w:r>
    </w:p>
    <w:p w14:paraId="02FD5CF5" w14:textId="77777777" w:rsidR="0044687A" w:rsidRDefault="00000000">
      <w:pPr>
        <w:spacing w:before="80" w:after="80"/>
      </w:pPr>
      <w:r>
        <w:rPr>
          <w:b/>
          <w:bCs/>
        </w:rPr>
        <w:t>Severity:</w:t>
      </w:r>
      <w:r>
        <w:t xml:space="preserve"> 🟡 Warning</w:t>
      </w:r>
    </w:p>
    <w:p w14:paraId="4CE3D3DB" w14:textId="77777777" w:rsidR="0044687A" w:rsidRDefault="00000000">
      <w:pPr>
        <w:spacing w:before="80" w:after="80"/>
      </w:pPr>
      <w:r>
        <w:rPr>
          <w:b/>
          <w:bCs/>
        </w:rPr>
        <w:t>What it checks:</w:t>
      </w:r>
      <w:r>
        <w:t xml:space="preserve"> Trigger files and handler/helper/service classes for </w:t>
      </w:r>
      <w:proofErr w:type="spellStart"/>
      <w:proofErr w:type="gramStart"/>
      <w:r>
        <w:rPr>
          <w:rFonts w:ascii="Courier New" w:eastAsia="Courier New" w:hAnsi="Courier New" w:cs="Courier New"/>
          <w:color w:val="8B0000"/>
          <w:sz w:val="18"/>
          <w:szCs w:val="18"/>
          <w:shd w:val="solid" w:color="F0F0F0" w:fill="F0F0F0"/>
        </w:rPr>
        <w:t>Trigger.new</w:t>
      </w:r>
      <w:proofErr w:type="spellEnd"/>
      <w:r>
        <w:rPr>
          <w:rFonts w:ascii="Courier New" w:eastAsia="Courier New" w:hAnsi="Courier New" w:cs="Courier New"/>
          <w:color w:val="8B0000"/>
          <w:sz w:val="18"/>
          <w:szCs w:val="18"/>
          <w:shd w:val="solid" w:color="F0F0F0" w:fill="F0F0F0"/>
        </w:rPr>
        <w:t>[</w:t>
      </w:r>
      <w:proofErr w:type="gramEnd"/>
      <w:r>
        <w:rPr>
          <w:rFonts w:ascii="Courier New" w:eastAsia="Courier New" w:hAnsi="Courier New" w:cs="Courier New"/>
          <w:color w:val="8B0000"/>
          <w:sz w:val="18"/>
          <w:szCs w:val="18"/>
          <w:shd w:val="solid" w:color="F0F0F0" w:fill="F0F0F0"/>
        </w:rPr>
        <w:t>0]</w:t>
      </w:r>
      <w:r>
        <w:t xml:space="preserve"> or </w:t>
      </w:r>
      <w:proofErr w:type="spellStart"/>
      <w:proofErr w:type="gramStart"/>
      <w:r>
        <w:rPr>
          <w:rFonts w:ascii="Courier New" w:eastAsia="Courier New" w:hAnsi="Courier New" w:cs="Courier New"/>
          <w:color w:val="8B0000"/>
          <w:sz w:val="18"/>
          <w:szCs w:val="18"/>
          <w:shd w:val="solid" w:color="F0F0F0" w:fill="F0F0F0"/>
        </w:rPr>
        <w:t>Trigger.old</w:t>
      </w:r>
      <w:proofErr w:type="spellEnd"/>
      <w:r>
        <w:rPr>
          <w:rFonts w:ascii="Courier New" w:eastAsia="Courier New" w:hAnsi="Courier New" w:cs="Courier New"/>
          <w:color w:val="8B0000"/>
          <w:sz w:val="18"/>
          <w:szCs w:val="18"/>
          <w:shd w:val="solid" w:color="F0F0F0" w:fill="F0F0F0"/>
        </w:rPr>
        <w:t>[</w:t>
      </w:r>
      <w:proofErr w:type="gramEnd"/>
      <w:r>
        <w:rPr>
          <w:rFonts w:ascii="Courier New" w:eastAsia="Courier New" w:hAnsi="Courier New" w:cs="Courier New"/>
          <w:color w:val="8B0000"/>
          <w:sz w:val="18"/>
          <w:szCs w:val="18"/>
          <w:shd w:val="solid" w:color="F0F0F0" w:fill="F0F0F0"/>
        </w:rPr>
        <w:t>0]</w:t>
      </w:r>
      <w:r>
        <w:t xml:space="preserve"> index-zero </w:t>
      </w:r>
      <w:proofErr w:type="gramStart"/>
      <w:r>
        <w:t>access</w:t>
      </w:r>
      <w:proofErr w:type="gramEnd"/>
      <w:r>
        <w:t xml:space="preserve"> patterns.</w:t>
      </w:r>
    </w:p>
    <w:p w14:paraId="5B4362E2" w14:textId="77777777" w:rsidR="0044687A" w:rsidRDefault="00000000">
      <w:pPr>
        <w:spacing w:before="80" w:after="80"/>
      </w:pPr>
      <w:r>
        <w:rPr>
          <w:b/>
          <w:bCs/>
        </w:rPr>
        <w:t>Why it matters:</w:t>
      </w:r>
      <w:r>
        <w:t xml:space="preserve"> Salesforce can deliver up to 200 records in a single trigger execution (e.g., a data load). A trigger that only processes the first record silently ignores the rest.</w:t>
      </w:r>
    </w:p>
    <w:p w14:paraId="43355F47" w14:textId="77777777" w:rsidR="0044687A" w:rsidRDefault="00000000">
      <w:pPr>
        <w:spacing w:before="80" w:after="80"/>
      </w:pPr>
      <w:r>
        <w:rPr>
          <w:b/>
          <w:bCs/>
        </w:rPr>
        <w:t>Correct pattern:</w:t>
      </w:r>
    </w:p>
    <w:p w14:paraId="71950533" w14:textId="77777777" w:rsidR="0044687A" w:rsidRDefault="00000000">
      <w:pPr>
        <w:shd w:val="solid" w:color="F0F0F0" w:fill="F0F0F0"/>
        <w:ind w:left="431"/>
      </w:pPr>
      <w:r>
        <w:rPr>
          <w:rFonts w:ascii="Courier New" w:eastAsia="Courier New" w:hAnsi="Courier New" w:cs="Courier New"/>
          <w:sz w:val="17"/>
          <w:szCs w:val="17"/>
        </w:rPr>
        <w:t xml:space="preserve">for (Account </w:t>
      </w:r>
      <w:proofErr w:type="gramStart"/>
      <w:r>
        <w:rPr>
          <w:rFonts w:ascii="Courier New" w:eastAsia="Courier New" w:hAnsi="Courier New" w:cs="Courier New"/>
          <w:sz w:val="17"/>
          <w:szCs w:val="17"/>
        </w:rPr>
        <w:t>acc :</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Trigger.new</w:t>
      </w:r>
      <w:proofErr w:type="spellEnd"/>
      <w:r>
        <w:rPr>
          <w:rFonts w:ascii="Courier New" w:eastAsia="Courier New" w:hAnsi="Courier New" w:cs="Courier New"/>
          <w:sz w:val="17"/>
          <w:szCs w:val="17"/>
        </w:rPr>
        <w:t>) {</w:t>
      </w:r>
    </w:p>
    <w:p w14:paraId="7CF570A2" w14:textId="77777777" w:rsidR="0044687A" w:rsidRDefault="00000000">
      <w:pPr>
        <w:shd w:val="solid" w:color="F0F0F0" w:fill="F0F0F0"/>
        <w:ind w:left="431"/>
      </w:pPr>
      <w:r>
        <w:rPr>
          <w:rFonts w:ascii="Courier New" w:eastAsia="Courier New" w:hAnsi="Courier New" w:cs="Courier New"/>
          <w:sz w:val="17"/>
          <w:szCs w:val="17"/>
        </w:rPr>
        <w:t xml:space="preserve">    // process each record</w:t>
      </w:r>
    </w:p>
    <w:p w14:paraId="6EEEE179" w14:textId="77777777" w:rsidR="0044687A" w:rsidRDefault="00000000">
      <w:pPr>
        <w:shd w:val="solid" w:color="F0F0F0" w:fill="F0F0F0"/>
        <w:ind w:left="431"/>
      </w:pPr>
      <w:r>
        <w:rPr>
          <w:rFonts w:ascii="Courier New" w:eastAsia="Courier New" w:hAnsi="Courier New" w:cs="Courier New"/>
          <w:sz w:val="17"/>
          <w:szCs w:val="17"/>
        </w:rPr>
        <w:t>}</w:t>
      </w:r>
    </w:p>
    <w:p w14:paraId="5D4CCB14" w14:textId="77777777" w:rsidR="0044687A" w:rsidRDefault="0044687A">
      <w:pPr>
        <w:spacing w:before="80" w:after="80"/>
      </w:pPr>
    </w:p>
    <w:p w14:paraId="66179C4C" w14:textId="77777777" w:rsidR="0044687A" w:rsidRDefault="0044687A">
      <w:pPr>
        <w:pBdr>
          <w:bottom w:val="single" w:sz="6" w:space="0" w:color="2E74B5"/>
        </w:pBdr>
        <w:spacing w:before="160" w:after="160"/>
      </w:pPr>
    </w:p>
    <w:p w14:paraId="32D40E3D" w14:textId="77777777" w:rsidR="0044687A" w:rsidRDefault="00000000">
      <w:pPr>
        <w:pStyle w:val="Heading4"/>
        <w:spacing w:before="240" w:after="120"/>
      </w:pPr>
      <w:r>
        <w:rPr>
          <w:b/>
          <w:bCs/>
          <w:color w:val="1A1A1A"/>
        </w:rPr>
        <w:t>SF-APEX-004 — Apex Change Without Test Change</w:t>
      </w:r>
    </w:p>
    <w:p w14:paraId="0C3312F4" w14:textId="77777777" w:rsidR="0044687A" w:rsidRDefault="00000000">
      <w:pPr>
        <w:spacing w:before="80" w:after="80"/>
      </w:pPr>
      <w:r>
        <w:rPr>
          <w:b/>
          <w:bCs/>
        </w:rPr>
        <w:t>Severity:</w:t>
      </w:r>
      <w:r>
        <w:t xml:space="preserve"> 🟡 Warning</w:t>
      </w:r>
    </w:p>
    <w:p w14:paraId="1E6AD77C" w14:textId="77777777" w:rsidR="0044687A" w:rsidRDefault="00000000">
      <w:pPr>
        <w:spacing w:before="80" w:after="80"/>
      </w:pPr>
      <w:r>
        <w:rPr>
          <w:b/>
          <w:bCs/>
        </w:rPr>
        <w:t>What it checks:</w:t>
      </w:r>
      <w:r>
        <w:t xml:space="preserve"> Whether any non-test Apex class was modified without a corresponding </w:t>
      </w:r>
      <w:r>
        <w:rPr>
          <w:rFonts w:ascii="Courier New" w:eastAsia="Courier New" w:hAnsi="Courier New" w:cs="Courier New"/>
          <w:color w:val="8B0000"/>
          <w:sz w:val="18"/>
          <w:szCs w:val="18"/>
          <w:shd w:val="solid" w:color="F0F0F0" w:fill="F0F0F0"/>
        </w:rPr>
        <w:t>*</w:t>
      </w:r>
      <w:proofErr w:type="spellStart"/>
      <w:r>
        <w:rPr>
          <w:rFonts w:ascii="Courier New" w:eastAsia="Courier New" w:hAnsi="Courier New" w:cs="Courier New"/>
          <w:color w:val="8B0000"/>
          <w:sz w:val="18"/>
          <w:szCs w:val="18"/>
          <w:shd w:val="solid" w:color="F0F0F0" w:fill="F0F0F0"/>
        </w:rPr>
        <w:t>Test.cls</w:t>
      </w:r>
      <w:proofErr w:type="spellEnd"/>
      <w:r>
        <w:t xml:space="preserve"> or </w:t>
      </w:r>
      <w:r>
        <w:rPr>
          <w:rFonts w:ascii="Courier New" w:eastAsia="Courier New" w:hAnsi="Courier New" w:cs="Courier New"/>
          <w:color w:val="8B0000"/>
          <w:sz w:val="18"/>
          <w:szCs w:val="18"/>
          <w:shd w:val="solid" w:color="F0F0F0" w:fill="F0F0F0"/>
        </w:rPr>
        <w:t>@isTest</w:t>
      </w:r>
      <w:r>
        <w:t xml:space="preserve"> class being updated or added in the same PR.</w:t>
      </w:r>
    </w:p>
    <w:p w14:paraId="03D97669" w14:textId="77777777" w:rsidR="0044687A" w:rsidRDefault="00000000">
      <w:pPr>
        <w:spacing w:before="80" w:after="80"/>
      </w:pPr>
      <w:r>
        <w:rPr>
          <w:b/>
          <w:bCs/>
        </w:rPr>
        <w:t>Why it matters:</w:t>
      </w:r>
      <w:r>
        <w:t xml:space="preserve"> Untested Apex changes are invisible to the coverage enforcement that protects production. This rule is a review signal, not a hard block — there are valid reasons to update logic without changing tests, but it should be a conscious decision that a reviewer explicitly approves.</w:t>
      </w:r>
    </w:p>
    <w:p w14:paraId="48A03CC3" w14:textId="77777777" w:rsidR="0044687A" w:rsidRDefault="0044687A">
      <w:pPr>
        <w:pBdr>
          <w:bottom w:val="single" w:sz="6" w:space="0" w:color="2E74B5"/>
        </w:pBdr>
        <w:spacing w:before="160" w:after="160"/>
      </w:pPr>
    </w:p>
    <w:p w14:paraId="4647DB88" w14:textId="77777777" w:rsidR="0044687A" w:rsidRDefault="00000000">
      <w:pPr>
        <w:pStyle w:val="Heading4"/>
        <w:spacing w:before="240" w:after="120"/>
      </w:pPr>
      <w:r>
        <w:rPr>
          <w:b/>
          <w:bCs/>
          <w:color w:val="1A1A1A"/>
        </w:rPr>
        <w:t>SF-APEX-005 — Hardcoded IDs and Org-Specific URLs</w:t>
      </w:r>
    </w:p>
    <w:p w14:paraId="4DBDD050" w14:textId="77777777" w:rsidR="0044687A" w:rsidRDefault="00000000">
      <w:pPr>
        <w:spacing w:before="80" w:after="80"/>
      </w:pPr>
      <w:r>
        <w:rPr>
          <w:b/>
          <w:bCs/>
        </w:rPr>
        <w:t>Severity:</w:t>
      </w:r>
      <w:r>
        <w:t xml:space="preserve"> 🔴 Failure</w:t>
      </w:r>
    </w:p>
    <w:p w14:paraId="05ED7A16" w14:textId="77777777" w:rsidR="0044687A" w:rsidRDefault="00000000">
      <w:pPr>
        <w:spacing w:before="80" w:after="80"/>
      </w:pPr>
      <w:r>
        <w:rPr>
          <w:b/>
          <w:bCs/>
        </w:rPr>
        <w:t>What it checks:</w:t>
      </w:r>
      <w:r>
        <w:t xml:space="preserve"> Apex source for string literals containing 15- or 18-character Salesforce record IDs, or URLs </w:t>
      </w:r>
      <w:proofErr w:type="gramStart"/>
      <w:r>
        <w:t xml:space="preserve">containing </w:t>
      </w:r>
      <w:r>
        <w:rPr>
          <w:rFonts w:ascii="Courier New" w:eastAsia="Courier New" w:hAnsi="Courier New" w:cs="Courier New"/>
          <w:color w:val="8B0000"/>
          <w:sz w:val="18"/>
          <w:szCs w:val="18"/>
          <w:shd w:val="solid" w:color="F0F0F0" w:fill="F0F0F0"/>
        </w:rPr>
        <w:t>.</w:t>
      </w:r>
      <w:proofErr w:type="gramEnd"/>
      <w:r>
        <w:rPr>
          <w:rFonts w:ascii="Courier New" w:eastAsia="Courier New" w:hAnsi="Courier New" w:cs="Courier New"/>
          <w:color w:val="8B0000"/>
          <w:sz w:val="18"/>
          <w:szCs w:val="18"/>
          <w:shd w:val="solid" w:color="F0F0F0" w:fill="F0F0F0"/>
        </w:rPr>
        <w:t>my.salesforce.com</w:t>
      </w:r>
      <w:proofErr w:type="gramStart"/>
      <w:r>
        <w:t xml:space="preserve">, </w:t>
      </w:r>
      <w:r>
        <w:rPr>
          <w:rFonts w:ascii="Courier New" w:eastAsia="Courier New" w:hAnsi="Courier New" w:cs="Courier New"/>
          <w:color w:val="8B0000"/>
          <w:sz w:val="18"/>
          <w:szCs w:val="18"/>
          <w:shd w:val="solid" w:color="F0F0F0" w:fill="F0F0F0"/>
        </w:rPr>
        <w:t>.</w:t>
      </w:r>
      <w:proofErr w:type="gramEnd"/>
      <w:r>
        <w:rPr>
          <w:rFonts w:ascii="Courier New" w:eastAsia="Courier New" w:hAnsi="Courier New" w:cs="Courier New"/>
          <w:color w:val="8B0000"/>
          <w:sz w:val="18"/>
          <w:szCs w:val="18"/>
          <w:shd w:val="solid" w:color="F0F0F0" w:fill="F0F0F0"/>
        </w:rPr>
        <w:t>lightning.force.com</w:t>
      </w:r>
      <w:r>
        <w:t>, or similar org-specific domains.</w:t>
      </w:r>
    </w:p>
    <w:p w14:paraId="02715C7D" w14:textId="77777777" w:rsidR="0044687A" w:rsidRDefault="00000000">
      <w:pPr>
        <w:spacing w:before="80" w:after="80"/>
      </w:pPr>
      <w:r>
        <w:rPr>
          <w:b/>
          <w:bCs/>
        </w:rPr>
        <w:lastRenderedPageBreak/>
        <w:t>Why it matters:</w:t>
      </w:r>
      <w:r>
        <w:t xml:space="preserve"> Hardcoded record IDs refer to specific records in one org. The same ID will not exist in a sandbox or a different production org, causing runtime failures. Hardcoded URLs break cross-org portability and expose internal org domain structure.</w:t>
      </w:r>
    </w:p>
    <w:p w14:paraId="51F5C741" w14:textId="77777777" w:rsidR="0044687A" w:rsidRDefault="00000000">
      <w:pPr>
        <w:spacing w:before="80" w:after="80"/>
      </w:pPr>
      <w:r>
        <w:rPr>
          <w:b/>
          <w:bCs/>
        </w:rPr>
        <w:t>Correct pattern:</w:t>
      </w:r>
    </w:p>
    <w:p w14:paraId="5CE9EA05" w14:textId="77777777" w:rsidR="0044687A" w:rsidRDefault="00000000">
      <w:pPr>
        <w:shd w:val="solid" w:color="F0F0F0" w:fill="F0F0F0"/>
        <w:ind w:left="431"/>
      </w:pPr>
      <w:r>
        <w:rPr>
          <w:rFonts w:ascii="Courier New" w:eastAsia="Courier New" w:hAnsi="Courier New" w:cs="Courier New"/>
          <w:sz w:val="17"/>
          <w:szCs w:val="17"/>
        </w:rPr>
        <w:t>// Query by external ID or name instead of hardcoded ID</w:t>
      </w:r>
    </w:p>
    <w:p w14:paraId="14C3B7C2" w14:textId="77777777" w:rsidR="0044687A" w:rsidRDefault="00000000">
      <w:pPr>
        <w:shd w:val="solid" w:color="F0F0F0" w:fill="F0F0F0"/>
        <w:ind w:left="431"/>
      </w:pPr>
      <w:r>
        <w:rPr>
          <w:rFonts w:ascii="Courier New" w:eastAsia="Courier New" w:hAnsi="Courier New" w:cs="Courier New"/>
          <w:sz w:val="17"/>
          <w:szCs w:val="17"/>
        </w:rPr>
        <w:t xml:space="preserve">Account acc = [SELECT Id FROM Account WHERE </w:t>
      </w:r>
      <w:proofErr w:type="spellStart"/>
      <w:r>
        <w:rPr>
          <w:rFonts w:ascii="Courier New" w:eastAsia="Courier New" w:hAnsi="Courier New" w:cs="Courier New"/>
          <w:sz w:val="17"/>
          <w:szCs w:val="17"/>
        </w:rPr>
        <w:t>External_ID__c</w:t>
      </w:r>
      <w:proofErr w:type="spellEnd"/>
      <w:r>
        <w:rPr>
          <w:rFonts w:ascii="Courier New" w:eastAsia="Courier New" w:hAnsi="Courier New" w:cs="Courier New"/>
          <w:sz w:val="17"/>
          <w:szCs w:val="17"/>
        </w:rPr>
        <w:t xml:space="preserve"> = 'ACME-001' LIMIT 1];</w:t>
      </w:r>
    </w:p>
    <w:p w14:paraId="336D3D35" w14:textId="77777777" w:rsidR="0044687A" w:rsidRDefault="00000000">
      <w:pPr>
        <w:shd w:val="solid" w:color="F0F0F0" w:fill="F0F0F0"/>
        <w:ind w:left="431"/>
      </w:pPr>
      <w:r>
        <w:rPr>
          <w:rFonts w:ascii="Courier New" w:eastAsia="Courier New" w:hAnsi="Courier New" w:cs="Courier New"/>
          <w:sz w:val="17"/>
          <w:szCs w:val="17"/>
        </w:rPr>
        <w:t xml:space="preserve"> </w:t>
      </w:r>
    </w:p>
    <w:p w14:paraId="00D1E8C8" w14:textId="77777777" w:rsidR="0044687A" w:rsidRDefault="00000000">
      <w:pPr>
        <w:shd w:val="solid" w:color="F0F0F0" w:fill="F0F0F0"/>
        <w:ind w:left="431"/>
      </w:pPr>
      <w:r>
        <w:rPr>
          <w:rFonts w:ascii="Courier New" w:eastAsia="Courier New" w:hAnsi="Courier New" w:cs="Courier New"/>
          <w:sz w:val="17"/>
          <w:szCs w:val="17"/>
        </w:rPr>
        <w:t>// Use platform methods for URLs</w:t>
      </w:r>
    </w:p>
    <w:p w14:paraId="0FDC01EC" w14:textId="77777777" w:rsidR="0044687A" w:rsidRDefault="00000000">
      <w:pPr>
        <w:shd w:val="solid" w:color="F0F0F0" w:fill="F0F0F0"/>
        <w:ind w:left="431"/>
      </w:pPr>
      <w:r>
        <w:rPr>
          <w:rFonts w:ascii="Courier New" w:eastAsia="Courier New" w:hAnsi="Courier New" w:cs="Courier New"/>
          <w:sz w:val="17"/>
          <w:szCs w:val="17"/>
        </w:rPr>
        <w:t xml:space="preserve">String </w:t>
      </w:r>
      <w:proofErr w:type="spellStart"/>
      <w:r>
        <w:rPr>
          <w:rFonts w:ascii="Courier New" w:eastAsia="Courier New" w:hAnsi="Courier New" w:cs="Courier New"/>
          <w:sz w:val="17"/>
          <w:szCs w:val="17"/>
        </w:rPr>
        <w:t>orgUrl</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System.URL.getOrgDomainUrl</w:t>
      </w:r>
      <w:proofErr w:type="spellEnd"/>
      <w:r>
        <w:rPr>
          <w:rFonts w:ascii="Courier New" w:eastAsia="Courier New" w:hAnsi="Courier New" w:cs="Courier New"/>
          <w:sz w:val="17"/>
          <w:szCs w:val="17"/>
        </w:rPr>
        <w:t>(</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toExternalForm</w:t>
      </w:r>
      <w:proofErr w:type="spellEnd"/>
      <w:proofErr w:type="gramEnd"/>
      <w:r>
        <w:rPr>
          <w:rFonts w:ascii="Courier New" w:eastAsia="Courier New" w:hAnsi="Courier New" w:cs="Courier New"/>
          <w:sz w:val="17"/>
          <w:szCs w:val="17"/>
        </w:rPr>
        <w:t>();</w:t>
      </w:r>
    </w:p>
    <w:p w14:paraId="0642763C" w14:textId="77777777" w:rsidR="0044687A" w:rsidRDefault="0044687A">
      <w:pPr>
        <w:spacing w:before="80" w:after="80"/>
      </w:pPr>
    </w:p>
    <w:p w14:paraId="3EBE7CF4" w14:textId="77777777" w:rsidR="0044687A" w:rsidRDefault="0044687A">
      <w:pPr>
        <w:pBdr>
          <w:bottom w:val="single" w:sz="6" w:space="0" w:color="2E74B5"/>
        </w:pBdr>
        <w:spacing w:before="160" w:after="160"/>
      </w:pPr>
    </w:p>
    <w:p w14:paraId="2CCC71B9" w14:textId="77777777" w:rsidR="0044687A" w:rsidRDefault="00000000">
      <w:pPr>
        <w:pStyle w:val="Heading4"/>
        <w:spacing w:before="240" w:after="120"/>
      </w:pPr>
      <w:r>
        <w:rPr>
          <w:b/>
          <w:bCs/>
          <w:color w:val="1A1A1A"/>
        </w:rPr>
        <w:t xml:space="preserve">SF-APEX-006 — Broad </w:t>
      </w:r>
      <w:proofErr w:type="gramStart"/>
      <w:r>
        <w:rPr>
          <w:b/>
          <w:bCs/>
          <w:color w:val="1A1A1A"/>
        </w:rPr>
        <w:t>catch(</w:t>
      </w:r>
      <w:proofErr w:type="gramEnd"/>
      <w:r>
        <w:rPr>
          <w:b/>
          <w:bCs/>
          <w:color w:val="1A1A1A"/>
        </w:rPr>
        <w:t>Exception e) With No Meaningful Handling</w:t>
      </w:r>
    </w:p>
    <w:p w14:paraId="3A339688" w14:textId="77777777" w:rsidR="0044687A" w:rsidRDefault="00000000">
      <w:pPr>
        <w:spacing w:before="80" w:after="80"/>
      </w:pPr>
      <w:r>
        <w:rPr>
          <w:b/>
          <w:bCs/>
        </w:rPr>
        <w:t>Severity:</w:t>
      </w:r>
      <w:r>
        <w:t xml:space="preserve"> 🟡 Warning</w:t>
      </w:r>
    </w:p>
    <w:p w14:paraId="6822AE74" w14:textId="77777777" w:rsidR="0044687A" w:rsidRDefault="00000000">
      <w:pPr>
        <w:spacing w:before="80" w:after="80"/>
      </w:pPr>
      <w:r>
        <w:rPr>
          <w:b/>
          <w:bCs/>
        </w:rPr>
        <w:t>What it checks:</w:t>
      </w:r>
      <w:r>
        <w:t xml:space="preserve"> Apex </w:t>
      </w:r>
      <w:r>
        <w:rPr>
          <w:rFonts w:ascii="Courier New" w:eastAsia="Courier New" w:hAnsi="Courier New" w:cs="Courier New"/>
          <w:color w:val="8B0000"/>
          <w:sz w:val="18"/>
          <w:szCs w:val="18"/>
          <w:shd w:val="solid" w:color="F0F0F0" w:fill="F0F0F0"/>
        </w:rPr>
        <w:t>.</w:t>
      </w:r>
      <w:proofErr w:type="spellStart"/>
      <w:r>
        <w:rPr>
          <w:rFonts w:ascii="Courier New" w:eastAsia="Courier New" w:hAnsi="Courier New" w:cs="Courier New"/>
          <w:color w:val="8B0000"/>
          <w:sz w:val="18"/>
          <w:szCs w:val="18"/>
          <w:shd w:val="solid" w:color="F0F0F0" w:fill="F0F0F0"/>
        </w:rPr>
        <w:t>cls</w:t>
      </w:r>
      <w:proofErr w:type="spellEnd"/>
      <w:r>
        <w:t xml:space="preserve"> files for </w:t>
      </w:r>
      <w:r>
        <w:rPr>
          <w:rFonts w:ascii="Courier New" w:eastAsia="Courier New" w:hAnsi="Courier New" w:cs="Courier New"/>
          <w:color w:val="8B0000"/>
          <w:sz w:val="18"/>
          <w:szCs w:val="18"/>
          <w:shd w:val="solid" w:color="F0F0F0" w:fill="F0F0F0"/>
        </w:rPr>
        <w:t>catch (Exception e)</w:t>
      </w:r>
      <w:r>
        <w:t xml:space="preserve"> blocks whose body only contains a </w:t>
      </w:r>
      <w:proofErr w:type="spellStart"/>
      <w:r>
        <w:rPr>
          <w:rFonts w:ascii="Courier New" w:eastAsia="Courier New" w:hAnsi="Courier New" w:cs="Courier New"/>
          <w:color w:val="8B0000"/>
          <w:sz w:val="18"/>
          <w:szCs w:val="18"/>
          <w:shd w:val="solid" w:color="F0F0F0" w:fill="F0F0F0"/>
        </w:rPr>
        <w:t>System.debug</w:t>
      </w:r>
      <w:proofErr w:type="spellEnd"/>
      <w:r>
        <w:t xml:space="preserve"> call or is entirely empty.</w:t>
      </w:r>
    </w:p>
    <w:p w14:paraId="158B8A2F" w14:textId="77777777" w:rsidR="0044687A" w:rsidRDefault="00000000">
      <w:pPr>
        <w:spacing w:before="80" w:after="80"/>
      </w:pPr>
      <w:r>
        <w:rPr>
          <w:b/>
          <w:bCs/>
        </w:rPr>
        <w:t>Why it matters:</w:t>
      </w:r>
      <w:r>
        <w:t xml:space="preserve"> Swallowing exceptions silently hides failures. A transaction that should have failed will appear to succeed, leaving data in an inconsistent state. Even a log-only catch block provides no actionable alert to the operations team.</w:t>
      </w:r>
    </w:p>
    <w:p w14:paraId="2540F216" w14:textId="77777777" w:rsidR="0044687A" w:rsidRDefault="00000000">
      <w:pPr>
        <w:spacing w:before="80" w:after="80"/>
      </w:pPr>
      <w:r>
        <w:rPr>
          <w:b/>
          <w:bCs/>
        </w:rPr>
        <w:t>Correct pattern:</w:t>
      </w:r>
    </w:p>
    <w:p w14:paraId="4793F4A2" w14:textId="77777777" w:rsidR="0044687A" w:rsidRDefault="00000000">
      <w:pPr>
        <w:shd w:val="solid" w:color="F0F0F0" w:fill="F0F0F0"/>
        <w:ind w:left="431"/>
      </w:pPr>
      <w:r>
        <w:rPr>
          <w:rFonts w:ascii="Courier New" w:eastAsia="Courier New" w:hAnsi="Courier New" w:cs="Courier New"/>
          <w:sz w:val="17"/>
          <w:szCs w:val="17"/>
        </w:rPr>
        <w:t>try {</w:t>
      </w:r>
    </w:p>
    <w:p w14:paraId="121CBF00" w14:textId="77777777" w:rsidR="0044687A" w:rsidRDefault="00000000">
      <w:pPr>
        <w:shd w:val="solid" w:color="F0F0F0" w:fill="F0F0F0"/>
        <w:ind w:left="431"/>
      </w:pPr>
      <w:r>
        <w:rPr>
          <w:rFonts w:ascii="Courier New" w:eastAsia="Courier New" w:hAnsi="Courier New" w:cs="Courier New"/>
          <w:sz w:val="17"/>
          <w:szCs w:val="17"/>
        </w:rPr>
        <w:t xml:space="preserve">    // operation</w:t>
      </w:r>
    </w:p>
    <w:p w14:paraId="73D815CC" w14:textId="77777777" w:rsidR="0044687A" w:rsidRDefault="00000000">
      <w:pPr>
        <w:shd w:val="solid" w:color="F0F0F0" w:fill="F0F0F0"/>
        <w:ind w:left="431"/>
      </w:pPr>
      <w:r>
        <w:rPr>
          <w:rFonts w:ascii="Courier New" w:eastAsia="Courier New" w:hAnsi="Courier New" w:cs="Courier New"/>
          <w:sz w:val="17"/>
          <w:szCs w:val="17"/>
        </w:rPr>
        <w:t>} catch (</w:t>
      </w:r>
      <w:proofErr w:type="spellStart"/>
      <w:r>
        <w:rPr>
          <w:rFonts w:ascii="Courier New" w:eastAsia="Courier New" w:hAnsi="Courier New" w:cs="Courier New"/>
          <w:sz w:val="17"/>
          <w:szCs w:val="17"/>
        </w:rPr>
        <w:t>DmlException</w:t>
      </w:r>
      <w:proofErr w:type="spellEnd"/>
      <w:r>
        <w:rPr>
          <w:rFonts w:ascii="Courier New" w:eastAsia="Courier New" w:hAnsi="Courier New" w:cs="Courier New"/>
          <w:sz w:val="17"/>
          <w:szCs w:val="17"/>
        </w:rPr>
        <w:t xml:space="preserve"> e) {</w:t>
      </w:r>
    </w:p>
    <w:p w14:paraId="43C93928" w14:textId="77777777" w:rsidR="0044687A" w:rsidRDefault="00000000">
      <w:pPr>
        <w:shd w:val="solid" w:color="F0F0F0" w:fill="F0F0F0"/>
        <w:ind w:left="431"/>
      </w:pPr>
      <w:r>
        <w:rPr>
          <w:rFonts w:ascii="Courier New" w:eastAsia="Courier New" w:hAnsi="Courier New" w:cs="Courier New"/>
          <w:sz w:val="17"/>
          <w:szCs w:val="17"/>
        </w:rPr>
        <w:t xml:space="preserve">    // handle the specific exception type</w:t>
      </w:r>
    </w:p>
    <w:p w14:paraId="19A28BB9" w14:textId="77777777" w:rsidR="0044687A" w:rsidRDefault="00000000">
      <w:pPr>
        <w:shd w:val="solid" w:color="F0F0F0" w:fill="F0F0F0"/>
        <w:ind w:left="431"/>
      </w:pPr>
      <w:r>
        <w:rPr>
          <w:rFonts w:ascii="Courier New" w:eastAsia="Courier New" w:hAnsi="Courier New" w:cs="Courier New"/>
          <w:sz w:val="17"/>
          <w:szCs w:val="17"/>
        </w:rPr>
        <w:t xml:space="preserve">    throw new </w:t>
      </w:r>
      <w:proofErr w:type="spellStart"/>
      <w:proofErr w:type="gramStart"/>
      <w:r>
        <w:rPr>
          <w:rFonts w:ascii="Courier New" w:eastAsia="Courier New" w:hAnsi="Courier New" w:cs="Courier New"/>
          <w:sz w:val="17"/>
          <w:szCs w:val="17"/>
        </w:rPr>
        <w:t>ApplicationException</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'Failed to save record: ' + </w:t>
      </w:r>
      <w:proofErr w:type="spellStart"/>
      <w:proofErr w:type="gramStart"/>
      <w:r>
        <w:rPr>
          <w:rFonts w:ascii="Courier New" w:eastAsia="Courier New" w:hAnsi="Courier New" w:cs="Courier New"/>
          <w:sz w:val="17"/>
          <w:szCs w:val="17"/>
        </w:rPr>
        <w:t>e.getMessage</w:t>
      </w:r>
      <w:proofErr w:type="spellEnd"/>
      <w:proofErr w:type="gramEnd"/>
      <w:r>
        <w:rPr>
          <w:rFonts w:ascii="Courier New" w:eastAsia="Courier New" w:hAnsi="Courier New" w:cs="Courier New"/>
          <w:sz w:val="17"/>
          <w:szCs w:val="17"/>
        </w:rPr>
        <w:t>(), e);</w:t>
      </w:r>
    </w:p>
    <w:p w14:paraId="0BD70A08" w14:textId="77777777" w:rsidR="0044687A" w:rsidRPr="00DC04C3" w:rsidRDefault="00000000">
      <w:pPr>
        <w:shd w:val="solid" w:color="F0F0F0" w:fill="F0F0F0"/>
        <w:ind w:left="431"/>
        <w:rPr>
          <w:lang w:val="fr-CA"/>
        </w:rPr>
      </w:pPr>
      <w:r w:rsidRPr="00DC04C3">
        <w:rPr>
          <w:rFonts w:ascii="Courier New" w:eastAsia="Courier New" w:hAnsi="Courier New" w:cs="Courier New"/>
          <w:sz w:val="17"/>
          <w:szCs w:val="17"/>
          <w:lang w:val="fr-CA"/>
        </w:rPr>
        <w:t>}</w:t>
      </w:r>
    </w:p>
    <w:p w14:paraId="53A895DE" w14:textId="77777777" w:rsidR="0044687A" w:rsidRPr="00DC04C3" w:rsidRDefault="0044687A">
      <w:pPr>
        <w:spacing w:before="80" w:after="80"/>
        <w:rPr>
          <w:lang w:val="fr-CA"/>
        </w:rPr>
      </w:pPr>
    </w:p>
    <w:p w14:paraId="058A5200" w14:textId="77777777" w:rsidR="0044687A" w:rsidRPr="00DC04C3" w:rsidRDefault="0044687A">
      <w:pPr>
        <w:pBdr>
          <w:bottom w:val="single" w:sz="6" w:space="0" w:color="2E74B5"/>
        </w:pBdr>
        <w:spacing w:before="160" w:after="160"/>
        <w:rPr>
          <w:lang w:val="fr-CA"/>
        </w:rPr>
      </w:pPr>
    </w:p>
    <w:p w14:paraId="26787024" w14:textId="77777777" w:rsidR="0044687A" w:rsidRPr="00DC04C3" w:rsidRDefault="00000000">
      <w:pPr>
        <w:pStyle w:val="Heading4"/>
        <w:spacing w:before="240" w:after="120"/>
        <w:rPr>
          <w:lang w:val="fr-CA"/>
        </w:rPr>
      </w:pPr>
      <w:r w:rsidRPr="00DC04C3">
        <w:rPr>
          <w:b/>
          <w:bCs/>
          <w:color w:val="1A1A1A"/>
          <w:lang w:val="fr-CA"/>
        </w:rPr>
        <w:t>SF-APEX-007 — Non-</w:t>
      </w:r>
      <w:proofErr w:type="spellStart"/>
      <w:r w:rsidRPr="00DC04C3">
        <w:rPr>
          <w:b/>
          <w:bCs/>
          <w:color w:val="1A1A1A"/>
          <w:lang w:val="fr-CA"/>
        </w:rPr>
        <w:t>Selective</w:t>
      </w:r>
      <w:proofErr w:type="spellEnd"/>
      <w:r w:rsidRPr="00DC04C3">
        <w:rPr>
          <w:b/>
          <w:bCs/>
          <w:color w:val="1A1A1A"/>
          <w:lang w:val="fr-CA"/>
        </w:rPr>
        <w:t xml:space="preserve"> SOQL Query</w:t>
      </w:r>
    </w:p>
    <w:p w14:paraId="7572DA02" w14:textId="77777777" w:rsidR="0044687A" w:rsidRDefault="00000000">
      <w:pPr>
        <w:spacing w:before="80" w:after="80"/>
      </w:pPr>
      <w:r>
        <w:rPr>
          <w:b/>
          <w:bCs/>
        </w:rPr>
        <w:t>Severity:</w:t>
      </w:r>
      <w:r>
        <w:t xml:space="preserve"> 🟡 Warning</w:t>
      </w:r>
    </w:p>
    <w:p w14:paraId="52228320" w14:textId="77777777" w:rsidR="0044687A" w:rsidRDefault="00000000">
      <w:pPr>
        <w:spacing w:before="80" w:after="80"/>
      </w:pPr>
      <w:r>
        <w:rPr>
          <w:b/>
          <w:bCs/>
        </w:rPr>
        <w:t>What it checks:</w:t>
      </w:r>
      <w:r>
        <w:t xml:space="preserve"> Two patterns:</w:t>
      </w:r>
    </w:p>
    <w:p w14:paraId="110D3AF8" w14:textId="77777777" w:rsidR="0044687A" w:rsidRDefault="00000000">
      <w:pPr>
        <w:pStyle w:val="ListParagraph"/>
        <w:numPr>
          <w:ilvl w:val="0"/>
          <w:numId w:val="1"/>
        </w:numPr>
        <w:spacing w:before="60" w:after="60"/>
      </w:pPr>
      <w:r>
        <w:rPr>
          <w:rFonts w:ascii="Courier New" w:eastAsia="Courier New" w:hAnsi="Courier New" w:cs="Courier New"/>
          <w:color w:val="8B0000"/>
          <w:sz w:val="18"/>
          <w:szCs w:val="18"/>
          <w:shd w:val="solid" w:color="F0F0F0" w:fill="F0F0F0"/>
        </w:rPr>
        <w:t>LIKE '%value%'</w:t>
      </w:r>
      <w:r>
        <w:t xml:space="preserve"> — a leading wildcard, which forces a full table scan because the index cannot be used.</w:t>
      </w:r>
    </w:p>
    <w:p w14:paraId="439BF57D" w14:textId="77777777" w:rsidR="0044687A" w:rsidRDefault="00000000">
      <w:pPr>
        <w:pStyle w:val="ListParagraph"/>
        <w:numPr>
          <w:ilvl w:val="0"/>
          <w:numId w:val="1"/>
        </w:numPr>
        <w:spacing w:before="60" w:after="60"/>
      </w:pPr>
      <w:r>
        <w:rPr>
          <w:rFonts w:ascii="Courier New" w:eastAsia="Courier New" w:hAnsi="Courier New" w:cs="Courier New"/>
          <w:color w:val="8B0000"/>
          <w:sz w:val="18"/>
          <w:szCs w:val="18"/>
          <w:shd w:val="solid" w:color="F0F0F0" w:fill="F0F0F0"/>
        </w:rPr>
        <w:t>SELECT ... FROM &lt;large object&gt;</w:t>
      </w:r>
      <w:r>
        <w:t xml:space="preserve"> without a </w:t>
      </w:r>
      <w:r>
        <w:rPr>
          <w:rFonts w:ascii="Courier New" w:eastAsia="Courier New" w:hAnsi="Courier New" w:cs="Courier New"/>
          <w:color w:val="8B0000"/>
          <w:sz w:val="18"/>
          <w:szCs w:val="18"/>
          <w:shd w:val="solid" w:color="F0F0F0" w:fill="F0F0F0"/>
        </w:rPr>
        <w:t>WHERE</w:t>
      </w:r>
      <w:r>
        <w:t xml:space="preserve"> clause on commonly large standard objects (Lead, Case, Contact, Account, Opportunity, etc.).</w:t>
      </w:r>
    </w:p>
    <w:p w14:paraId="51259B7E" w14:textId="77777777" w:rsidR="0044687A" w:rsidRDefault="0044687A">
      <w:pPr>
        <w:spacing w:before="60" w:after="60"/>
      </w:pPr>
    </w:p>
    <w:p w14:paraId="2ACB1DDF" w14:textId="77777777" w:rsidR="0044687A" w:rsidRDefault="00000000">
      <w:pPr>
        <w:spacing w:before="80" w:after="80"/>
      </w:pPr>
      <w:r>
        <w:rPr>
          <w:b/>
          <w:bCs/>
        </w:rPr>
        <w:t>Why it matters:</w:t>
      </w:r>
      <w:r>
        <w:t xml:space="preserve"> Non-selective queries on large objects can time out or consume disproportionate query time, especially as data volumes grow. Salesforce may return a </w:t>
      </w:r>
      <w:r>
        <w:rPr>
          <w:rFonts w:ascii="Courier New" w:eastAsia="Courier New" w:hAnsi="Courier New" w:cs="Courier New"/>
          <w:color w:val="8B0000"/>
          <w:sz w:val="18"/>
          <w:szCs w:val="18"/>
          <w:shd w:val="solid" w:color="F0F0F0" w:fill="F0F0F0"/>
        </w:rPr>
        <w:t>QUERY_TIMEOUT</w:t>
      </w:r>
      <w:r>
        <w:t xml:space="preserve"> or </w:t>
      </w:r>
      <w:r>
        <w:rPr>
          <w:rFonts w:ascii="Courier New" w:eastAsia="Courier New" w:hAnsi="Courier New" w:cs="Courier New"/>
          <w:color w:val="8B0000"/>
          <w:sz w:val="18"/>
          <w:szCs w:val="18"/>
          <w:shd w:val="solid" w:color="F0F0F0" w:fill="F0F0F0"/>
        </w:rPr>
        <w:t>UNABLE_TO_LOCK_ROW</w:t>
      </w:r>
      <w:r>
        <w:t xml:space="preserve"> error under load.</w:t>
      </w:r>
    </w:p>
    <w:p w14:paraId="4D45B978" w14:textId="77777777" w:rsidR="0044687A" w:rsidRDefault="0044687A">
      <w:pPr>
        <w:pBdr>
          <w:bottom w:val="single" w:sz="6" w:space="0" w:color="2E74B5"/>
        </w:pBdr>
        <w:spacing w:before="160" w:after="160"/>
      </w:pPr>
    </w:p>
    <w:p w14:paraId="66FD2D8A" w14:textId="77777777" w:rsidR="00D15236" w:rsidRDefault="00D15236">
      <w:pPr>
        <w:pBdr>
          <w:bottom w:val="single" w:sz="6" w:space="0" w:color="2E74B5"/>
        </w:pBdr>
        <w:spacing w:before="160" w:after="160"/>
      </w:pPr>
    </w:p>
    <w:p w14:paraId="4E5F549B" w14:textId="77777777" w:rsidR="00D15236" w:rsidRDefault="00D15236">
      <w:pPr>
        <w:pBdr>
          <w:bottom w:val="single" w:sz="6" w:space="0" w:color="2E74B5"/>
        </w:pBdr>
        <w:spacing w:before="160" w:after="160"/>
      </w:pPr>
    </w:p>
    <w:p w14:paraId="71DD4517" w14:textId="77777777" w:rsidR="00D15236" w:rsidRDefault="00D15236">
      <w:pPr>
        <w:pBdr>
          <w:bottom w:val="single" w:sz="6" w:space="0" w:color="2E74B5"/>
        </w:pBdr>
        <w:spacing w:before="160" w:after="160"/>
      </w:pPr>
    </w:p>
    <w:p w14:paraId="06E9190C" w14:textId="77777777" w:rsidR="0044687A" w:rsidRDefault="00000000">
      <w:pPr>
        <w:pStyle w:val="Heading3"/>
        <w:spacing w:before="240" w:after="120"/>
      </w:pPr>
      <w:r>
        <w:rPr>
          <w:b/>
          <w:bCs/>
          <w:color w:val="2E74B5"/>
          <w:sz w:val="22"/>
          <w:szCs w:val="22"/>
        </w:rPr>
        <w:t>Trigger Architecture Rules</w:t>
      </w:r>
    </w:p>
    <w:p w14:paraId="37729CC7" w14:textId="77777777" w:rsidR="0044687A" w:rsidRDefault="0044687A">
      <w:pPr>
        <w:pBdr>
          <w:bottom w:val="single" w:sz="6" w:space="0" w:color="2E74B5"/>
        </w:pBdr>
        <w:spacing w:before="160" w:after="160"/>
      </w:pPr>
    </w:p>
    <w:p w14:paraId="42F559B5" w14:textId="77777777" w:rsidR="0044687A" w:rsidRDefault="00000000">
      <w:pPr>
        <w:pStyle w:val="Heading4"/>
        <w:spacing w:before="240" w:after="120"/>
      </w:pPr>
      <w:r>
        <w:rPr>
          <w:b/>
          <w:bCs/>
          <w:color w:val="1A1A1A"/>
        </w:rPr>
        <w:t>SF-TRIG-001 — One Trigger Per Object</w:t>
      </w:r>
    </w:p>
    <w:p w14:paraId="597F3F4E" w14:textId="77777777" w:rsidR="0044687A" w:rsidRDefault="00000000">
      <w:pPr>
        <w:spacing w:before="80" w:after="80"/>
      </w:pPr>
      <w:r>
        <w:rPr>
          <w:b/>
          <w:bCs/>
        </w:rPr>
        <w:t>Severity:</w:t>
      </w:r>
      <w:r>
        <w:t xml:space="preserve"> 🟡 Warning</w:t>
      </w:r>
    </w:p>
    <w:p w14:paraId="01AC8947" w14:textId="77777777" w:rsidR="0044687A" w:rsidRDefault="00000000">
      <w:pPr>
        <w:spacing w:before="80" w:after="80"/>
      </w:pPr>
      <w:r>
        <w:rPr>
          <w:b/>
          <w:bCs/>
        </w:rPr>
        <w:t>What it checks:</w:t>
      </w:r>
      <w:r>
        <w:t xml:space="preserve"> Whether more than </w:t>
      </w:r>
      <w:proofErr w:type="gramStart"/>
      <w:r>
        <w:t xml:space="preserve">one </w:t>
      </w:r>
      <w:r>
        <w:rPr>
          <w:rFonts w:ascii="Courier New" w:eastAsia="Courier New" w:hAnsi="Courier New" w:cs="Courier New"/>
          <w:color w:val="8B0000"/>
          <w:sz w:val="18"/>
          <w:szCs w:val="18"/>
          <w:shd w:val="solid" w:color="F0F0F0" w:fill="F0F0F0"/>
        </w:rPr>
        <w:t>.trigger</w:t>
      </w:r>
      <w:proofErr w:type="gramEnd"/>
      <w:r>
        <w:t xml:space="preserve"> file exists for the same </w:t>
      </w:r>
      <w:proofErr w:type="spellStart"/>
      <w:r>
        <w:t>SObject</w:t>
      </w:r>
      <w:proofErr w:type="spellEnd"/>
      <w:r>
        <w:t xml:space="preserve"> in the PR or repository.</w:t>
      </w:r>
    </w:p>
    <w:p w14:paraId="531B1885" w14:textId="77777777" w:rsidR="0044687A" w:rsidRDefault="00000000">
      <w:pPr>
        <w:spacing w:before="80" w:after="80"/>
      </w:pPr>
      <w:r>
        <w:rPr>
          <w:b/>
          <w:bCs/>
        </w:rPr>
        <w:t>Why it matters:</w:t>
      </w:r>
      <w:r>
        <w:t xml:space="preserve"> Multiple triggers on the same object execute in an undefined order. There is no guaranteed sequence between </w:t>
      </w:r>
      <w:proofErr w:type="spellStart"/>
      <w:r>
        <w:rPr>
          <w:rFonts w:ascii="Courier New" w:eastAsia="Courier New" w:hAnsi="Courier New" w:cs="Courier New"/>
          <w:color w:val="8B0000"/>
          <w:sz w:val="18"/>
          <w:szCs w:val="18"/>
          <w:shd w:val="solid" w:color="F0F0F0" w:fill="F0F0F0"/>
        </w:rPr>
        <w:t>AccountTrigger.trigger</w:t>
      </w:r>
      <w:proofErr w:type="spellEnd"/>
      <w:r>
        <w:t xml:space="preserve"> and </w:t>
      </w:r>
      <w:proofErr w:type="spellStart"/>
      <w:r>
        <w:rPr>
          <w:rFonts w:ascii="Courier New" w:eastAsia="Courier New" w:hAnsi="Courier New" w:cs="Courier New"/>
          <w:color w:val="8B0000"/>
          <w:sz w:val="18"/>
          <w:szCs w:val="18"/>
          <w:shd w:val="solid" w:color="F0F0F0" w:fill="F0F0F0"/>
        </w:rPr>
        <w:t>AccountValidationTrigger.trigger</w:t>
      </w:r>
      <w:proofErr w:type="spellEnd"/>
      <w:r>
        <w:t>. This makes it impossible to reason about execution order, creates recursion risks, and makes the codebase harder to maintain.</w:t>
      </w:r>
    </w:p>
    <w:p w14:paraId="51889B35" w14:textId="77777777" w:rsidR="0044687A" w:rsidRDefault="00000000">
      <w:pPr>
        <w:spacing w:before="80" w:after="80"/>
      </w:pPr>
      <w:r>
        <w:rPr>
          <w:b/>
          <w:bCs/>
        </w:rPr>
        <w:t>Correct pattern:</w:t>
      </w:r>
      <w:r>
        <w:t xml:space="preserve"> One trigger per object that delegates to a handler class:</w:t>
      </w:r>
    </w:p>
    <w:p w14:paraId="00B71886" w14:textId="77777777" w:rsidR="0044687A" w:rsidRDefault="00000000">
      <w:pPr>
        <w:shd w:val="solid" w:color="F0F0F0" w:fill="F0F0F0"/>
        <w:ind w:left="431"/>
      </w:pPr>
      <w:r>
        <w:rPr>
          <w:rFonts w:ascii="Courier New" w:eastAsia="Courier New" w:hAnsi="Courier New" w:cs="Courier New"/>
          <w:sz w:val="17"/>
          <w:szCs w:val="17"/>
        </w:rPr>
        <w:t xml:space="preserve">trigger </w:t>
      </w:r>
      <w:proofErr w:type="spellStart"/>
      <w:r>
        <w:rPr>
          <w:rFonts w:ascii="Courier New" w:eastAsia="Courier New" w:hAnsi="Courier New" w:cs="Courier New"/>
          <w:sz w:val="17"/>
          <w:szCs w:val="17"/>
        </w:rPr>
        <w:t>AccountTrigger</w:t>
      </w:r>
      <w:proofErr w:type="spellEnd"/>
      <w:r>
        <w:rPr>
          <w:rFonts w:ascii="Courier New" w:eastAsia="Courier New" w:hAnsi="Courier New" w:cs="Courier New"/>
          <w:sz w:val="17"/>
          <w:szCs w:val="17"/>
        </w:rPr>
        <w:t xml:space="preserve"> on Account (before insert, before update, after insert, after update) {</w:t>
      </w:r>
    </w:p>
    <w:p w14:paraId="0B347F1C" w14:textId="77777777" w:rsidR="0044687A" w:rsidRDefault="00000000">
      <w:pPr>
        <w:shd w:val="solid" w:color="F0F0F0" w:fill="F0F0F0"/>
        <w:ind w:left="431"/>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AccountTriggerHandler.dispatch</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Trigger.operationType</w:t>
      </w:r>
      <w:proofErr w:type="spellEnd"/>
      <w:r>
        <w:rPr>
          <w:rFonts w:ascii="Courier New" w:eastAsia="Courier New" w:hAnsi="Courier New" w:cs="Courier New"/>
          <w:sz w:val="17"/>
          <w:szCs w:val="17"/>
        </w:rPr>
        <w:t>);</w:t>
      </w:r>
    </w:p>
    <w:p w14:paraId="77FD1203" w14:textId="77777777" w:rsidR="0044687A" w:rsidRDefault="00000000">
      <w:pPr>
        <w:shd w:val="solid" w:color="F0F0F0" w:fill="F0F0F0"/>
        <w:ind w:left="431"/>
      </w:pPr>
      <w:r>
        <w:rPr>
          <w:rFonts w:ascii="Courier New" w:eastAsia="Courier New" w:hAnsi="Courier New" w:cs="Courier New"/>
          <w:sz w:val="17"/>
          <w:szCs w:val="17"/>
        </w:rPr>
        <w:t>}</w:t>
      </w:r>
    </w:p>
    <w:p w14:paraId="42A8F550" w14:textId="77777777" w:rsidR="0044687A" w:rsidRDefault="0044687A">
      <w:pPr>
        <w:spacing w:before="80" w:after="80"/>
      </w:pPr>
    </w:p>
    <w:p w14:paraId="66D7D5CD" w14:textId="77777777" w:rsidR="0044687A" w:rsidRDefault="0044687A">
      <w:pPr>
        <w:pBdr>
          <w:bottom w:val="single" w:sz="6" w:space="0" w:color="2E74B5"/>
        </w:pBdr>
        <w:spacing w:before="160" w:after="160"/>
      </w:pPr>
    </w:p>
    <w:p w14:paraId="01320E37" w14:textId="77777777" w:rsidR="0044687A" w:rsidRDefault="00000000">
      <w:pPr>
        <w:pStyle w:val="Heading4"/>
        <w:spacing w:before="240" w:after="120"/>
      </w:pPr>
      <w:r>
        <w:rPr>
          <w:b/>
          <w:bCs/>
          <w:color w:val="1A1A1A"/>
        </w:rPr>
        <w:t>SF-TRIG-002 — Business Logic Directly in Trigger</w:t>
      </w:r>
    </w:p>
    <w:p w14:paraId="7858074E" w14:textId="77777777" w:rsidR="0044687A" w:rsidRDefault="00000000">
      <w:pPr>
        <w:spacing w:before="80" w:after="80"/>
      </w:pPr>
      <w:r>
        <w:rPr>
          <w:b/>
          <w:bCs/>
        </w:rPr>
        <w:t>Severity:</w:t>
      </w:r>
      <w:r>
        <w:t xml:space="preserve"> 🟡 Warning</w:t>
      </w:r>
    </w:p>
    <w:p w14:paraId="641D256F" w14:textId="77777777" w:rsidR="0044687A" w:rsidRDefault="00000000">
      <w:pPr>
        <w:spacing w:before="80" w:after="80"/>
      </w:pPr>
      <w:r>
        <w:rPr>
          <w:b/>
          <w:bCs/>
        </w:rPr>
        <w:t>What it checks:</w:t>
      </w:r>
      <w:r>
        <w:t xml:space="preserve"> Trigger files for a high density of logic-bearing lines — conditional statements, SOQL queries, DML, object instantiations, and method calls — indicating that business logic was written directly in the trigger body rather than delegated to a handler class.</w:t>
      </w:r>
    </w:p>
    <w:p w14:paraId="4D32007F" w14:textId="77777777" w:rsidR="0044687A" w:rsidRDefault="00000000">
      <w:pPr>
        <w:spacing w:before="80" w:after="80"/>
      </w:pPr>
      <w:r>
        <w:rPr>
          <w:b/>
          <w:bCs/>
        </w:rPr>
        <w:t>Why it matters:</w:t>
      </w:r>
      <w:r>
        <w:t xml:space="preserve"> Logic in the trigger body is difficult to unit test in isolation, cannot be reused from other contexts (e.g., batch jobs or REST APIs), and makes the trigger file grow into an unmanageable blob over time. The handler pattern separates concerns and enables targeted testing.</w:t>
      </w:r>
    </w:p>
    <w:p w14:paraId="1249D491" w14:textId="77777777" w:rsidR="0044687A" w:rsidRDefault="00000000">
      <w:pPr>
        <w:spacing w:before="80" w:after="80"/>
      </w:pPr>
      <w:r>
        <w:rPr>
          <w:b/>
          <w:bCs/>
        </w:rPr>
        <w:t>Correct pattern:</w:t>
      </w:r>
    </w:p>
    <w:p w14:paraId="356C7CA4" w14:textId="77777777" w:rsidR="0044687A" w:rsidRDefault="00000000">
      <w:pPr>
        <w:shd w:val="solid" w:color="F0F0F0" w:fill="F0F0F0"/>
        <w:ind w:left="431"/>
      </w:pPr>
      <w:r>
        <w:rPr>
          <w:rFonts w:ascii="Courier New" w:eastAsia="Courier New" w:hAnsi="Courier New" w:cs="Courier New"/>
          <w:sz w:val="17"/>
          <w:szCs w:val="17"/>
        </w:rPr>
        <w:t xml:space="preserve">trigger </w:t>
      </w:r>
      <w:proofErr w:type="spellStart"/>
      <w:r>
        <w:rPr>
          <w:rFonts w:ascii="Courier New" w:eastAsia="Courier New" w:hAnsi="Courier New" w:cs="Courier New"/>
          <w:sz w:val="17"/>
          <w:szCs w:val="17"/>
        </w:rPr>
        <w:t>ContactTrigger</w:t>
      </w:r>
      <w:proofErr w:type="spellEnd"/>
      <w:r>
        <w:rPr>
          <w:rFonts w:ascii="Courier New" w:eastAsia="Courier New" w:hAnsi="Courier New" w:cs="Courier New"/>
          <w:sz w:val="17"/>
          <w:szCs w:val="17"/>
        </w:rPr>
        <w:t xml:space="preserve"> on Contact (before insert, after update) {</w:t>
      </w:r>
    </w:p>
    <w:p w14:paraId="1DF681BD" w14:textId="77777777" w:rsidR="0044687A" w:rsidRDefault="00000000">
      <w:pPr>
        <w:shd w:val="solid" w:color="F0F0F0" w:fill="F0F0F0"/>
        <w:ind w:left="431"/>
      </w:pPr>
      <w:r>
        <w:rPr>
          <w:rFonts w:ascii="Courier New" w:eastAsia="Courier New" w:hAnsi="Courier New" w:cs="Courier New"/>
          <w:sz w:val="17"/>
          <w:szCs w:val="17"/>
        </w:rPr>
        <w:t xml:space="preserve">    new </w:t>
      </w:r>
      <w:proofErr w:type="spellStart"/>
      <w:r>
        <w:rPr>
          <w:rFonts w:ascii="Courier New" w:eastAsia="Courier New" w:hAnsi="Courier New" w:cs="Courier New"/>
          <w:sz w:val="17"/>
          <w:szCs w:val="17"/>
        </w:rPr>
        <w:t>ContactTriggerHandler</w:t>
      </w:r>
      <w:proofErr w:type="spellEnd"/>
      <w:r>
        <w:rPr>
          <w:rFonts w:ascii="Courier New" w:eastAsia="Courier New" w:hAnsi="Courier New" w:cs="Courier New"/>
          <w:sz w:val="17"/>
          <w:szCs w:val="17"/>
        </w:rPr>
        <w:t>(</w:t>
      </w:r>
      <w:proofErr w:type="gramStart"/>
      <w:r>
        <w:rPr>
          <w:rFonts w:ascii="Courier New" w:eastAsia="Courier New" w:hAnsi="Courier New" w:cs="Courier New"/>
          <w:sz w:val="17"/>
          <w:szCs w:val="17"/>
        </w:rPr>
        <w:t>).run</w:t>
      </w:r>
      <w:proofErr w:type="gramEnd"/>
      <w:r>
        <w:rPr>
          <w:rFonts w:ascii="Courier New" w:eastAsia="Courier New" w:hAnsi="Courier New" w:cs="Courier New"/>
          <w:sz w:val="17"/>
          <w:szCs w:val="17"/>
        </w:rPr>
        <w:t>();</w:t>
      </w:r>
    </w:p>
    <w:p w14:paraId="14DBE131" w14:textId="77777777" w:rsidR="0044687A" w:rsidRDefault="00000000">
      <w:pPr>
        <w:shd w:val="solid" w:color="F0F0F0" w:fill="F0F0F0"/>
        <w:ind w:left="431"/>
      </w:pPr>
      <w:r>
        <w:rPr>
          <w:rFonts w:ascii="Courier New" w:eastAsia="Courier New" w:hAnsi="Courier New" w:cs="Courier New"/>
          <w:sz w:val="17"/>
          <w:szCs w:val="17"/>
        </w:rPr>
        <w:t>}</w:t>
      </w:r>
    </w:p>
    <w:p w14:paraId="525ACAC0" w14:textId="77777777" w:rsidR="0044687A" w:rsidRDefault="0044687A">
      <w:pPr>
        <w:spacing w:before="80" w:after="80"/>
      </w:pPr>
    </w:p>
    <w:p w14:paraId="0020F934" w14:textId="77777777" w:rsidR="0044687A" w:rsidRDefault="0044687A">
      <w:pPr>
        <w:pBdr>
          <w:bottom w:val="single" w:sz="6" w:space="0" w:color="2E74B5"/>
        </w:pBdr>
        <w:spacing w:before="160" w:after="160"/>
      </w:pPr>
    </w:p>
    <w:p w14:paraId="0C04DE04" w14:textId="77777777" w:rsidR="0044687A" w:rsidRDefault="00000000">
      <w:pPr>
        <w:pStyle w:val="Heading4"/>
        <w:spacing w:before="240" w:after="120"/>
      </w:pPr>
      <w:r>
        <w:rPr>
          <w:b/>
          <w:bCs/>
          <w:color w:val="1A1A1A"/>
        </w:rPr>
        <w:t>SF-TRIG-003 — Missing Recursion Guard</w:t>
      </w:r>
    </w:p>
    <w:p w14:paraId="31C5F3AE" w14:textId="77777777" w:rsidR="0044687A" w:rsidRDefault="00000000">
      <w:pPr>
        <w:spacing w:before="80" w:after="80"/>
      </w:pPr>
      <w:r>
        <w:rPr>
          <w:b/>
          <w:bCs/>
        </w:rPr>
        <w:t>Severity:</w:t>
      </w:r>
      <w:r>
        <w:t xml:space="preserve"> 🔵 Notice</w:t>
      </w:r>
    </w:p>
    <w:p w14:paraId="12223338" w14:textId="77777777" w:rsidR="0044687A" w:rsidRDefault="00000000">
      <w:pPr>
        <w:spacing w:before="80" w:after="80"/>
      </w:pPr>
      <w:r>
        <w:rPr>
          <w:b/>
          <w:bCs/>
        </w:rPr>
        <w:t>What it checks:</w:t>
      </w:r>
      <w:r>
        <w:t xml:space="preserve"> Trigger files that appear to update the same object they fire on, without a visible static Boolean guard to prevent re-entry.</w:t>
      </w:r>
    </w:p>
    <w:p w14:paraId="4513ADD8" w14:textId="77777777" w:rsidR="0044687A" w:rsidRDefault="00000000">
      <w:pPr>
        <w:spacing w:before="80" w:after="80"/>
      </w:pPr>
      <w:r>
        <w:rPr>
          <w:b/>
          <w:bCs/>
        </w:rPr>
        <w:t>Why it matters:</w:t>
      </w:r>
      <w:r>
        <w:t xml:space="preserve"> A trigger that updates Account records will re-fire the Account trigger. Without a guard, this creates an infinite recursion loop that terminates with a </w:t>
      </w:r>
      <w:proofErr w:type="spellStart"/>
      <w:r>
        <w:rPr>
          <w:rFonts w:ascii="Courier New" w:eastAsia="Courier New" w:hAnsi="Courier New" w:cs="Courier New"/>
          <w:color w:val="8B0000"/>
          <w:sz w:val="18"/>
          <w:szCs w:val="18"/>
          <w:shd w:val="solid" w:color="F0F0F0" w:fill="F0F0F0"/>
        </w:rPr>
        <w:t>System.LimitException</w:t>
      </w:r>
      <w:proofErr w:type="spellEnd"/>
      <w:r>
        <w:rPr>
          <w:rFonts w:ascii="Courier New" w:eastAsia="Courier New" w:hAnsi="Courier New" w:cs="Courier New"/>
          <w:color w:val="8B0000"/>
          <w:sz w:val="18"/>
          <w:szCs w:val="18"/>
          <w:shd w:val="solid" w:color="F0F0F0" w:fill="F0F0F0"/>
        </w:rPr>
        <w:t>: Maximum trigger depth exceeded</w:t>
      </w:r>
      <w:r>
        <w:t xml:space="preserve"> error.</w:t>
      </w:r>
    </w:p>
    <w:p w14:paraId="1F010609" w14:textId="77777777" w:rsidR="0044687A" w:rsidRDefault="00000000">
      <w:pPr>
        <w:spacing w:before="80" w:after="80"/>
      </w:pPr>
      <w:r>
        <w:rPr>
          <w:b/>
          <w:bCs/>
        </w:rPr>
        <w:t>Correct pattern:</w:t>
      </w:r>
    </w:p>
    <w:p w14:paraId="055138E0" w14:textId="77777777" w:rsidR="0044687A" w:rsidRDefault="00000000">
      <w:pPr>
        <w:shd w:val="solid" w:color="F0F0F0" w:fill="F0F0F0"/>
        <w:ind w:left="431"/>
      </w:pPr>
      <w:r>
        <w:rPr>
          <w:rFonts w:ascii="Courier New" w:eastAsia="Courier New" w:hAnsi="Courier New" w:cs="Courier New"/>
          <w:sz w:val="17"/>
          <w:szCs w:val="17"/>
        </w:rPr>
        <w:lastRenderedPageBreak/>
        <w:t xml:space="preserve">public class </w:t>
      </w:r>
      <w:proofErr w:type="spellStart"/>
      <w:r>
        <w:rPr>
          <w:rFonts w:ascii="Courier New" w:eastAsia="Courier New" w:hAnsi="Courier New" w:cs="Courier New"/>
          <w:sz w:val="17"/>
          <w:szCs w:val="17"/>
        </w:rPr>
        <w:t>TriggerContext</w:t>
      </w:r>
      <w:proofErr w:type="spellEnd"/>
      <w:r>
        <w:rPr>
          <w:rFonts w:ascii="Courier New" w:eastAsia="Courier New" w:hAnsi="Courier New" w:cs="Courier New"/>
          <w:sz w:val="17"/>
          <w:szCs w:val="17"/>
        </w:rPr>
        <w:t xml:space="preserve"> {</w:t>
      </w:r>
    </w:p>
    <w:p w14:paraId="17FFA64B" w14:textId="77777777" w:rsidR="0044687A" w:rsidRDefault="00000000">
      <w:pPr>
        <w:shd w:val="solid" w:color="F0F0F0" w:fill="F0F0F0"/>
        <w:ind w:left="431"/>
      </w:pPr>
      <w:r>
        <w:rPr>
          <w:rFonts w:ascii="Courier New" w:eastAsia="Courier New" w:hAnsi="Courier New" w:cs="Courier New"/>
          <w:sz w:val="17"/>
          <w:szCs w:val="17"/>
        </w:rPr>
        <w:t xml:space="preserve">    public static Boolean </w:t>
      </w:r>
      <w:proofErr w:type="spellStart"/>
      <w:r>
        <w:rPr>
          <w:rFonts w:ascii="Courier New" w:eastAsia="Courier New" w:hAnsi="Courier New" w:cs="Courier New"/>
          <w:sz w:val="17"/>
          <w:szCs w:val="17"/>
        </w:rPr>
        <w:t>hasRun</w:t>
      </w:r>
      <w:proofErr w:type="spellEnd"/>
      <w:r>
        <w:rPr>
          <w:rFonts w:ascii="Courier New" w:eastAsia="Courier New" w:hAnsi="Courier New" w:cs="Courier New"/>
          <w:sz w:val="17"/>
          <w:szCs w:val="17"/>
        </w:rPr>
        <w:t xml:space="preserve"> = false;</w:t>
      </w:r>
    </w:p>
    <w:p w14:paraId="459B5892" w14:textId="77777777" w:rsidR="0044687A" w:rsidRDefault="00000000">
      <w:pPr>
        <w:shd w:val="solid" w:color="F0F0F0" w:fill="F0F0F0"/>
        <w:ind w:left="431"/>
      </w:pPr>
      <w:r>
        <w:rPr>
          <w:rFonts w:ascii="Courier New" w:eastAsia="Courier New" w:hAnsi="Courier New" w:cs="Courier New"/>
          <w:sz w:val="17"/>
          <w:szCs w:val="17"/>
        </w:rPr>
        <w:t>}</w:t>
      </w:r>
    </w:p>
    <w:p w14:paraId="73A1C442" w14:textId="77777777" w:rsidR="0044687A" w:rsidRDefault="00000000">
      <w:pPr>
        <w:shd w:val="solid" w:color="F0F0F0" w:fill="F0F0F0"/>
        <w:ind w:left="431"/>
      </w:pPr>
      <w:r>
        <w:rPr>
          <w:rFonts w:ascii="Courier New" w:eastAsia="Courier New" w:hAnsi="Courier New" w:cs="Courier New"/>
          <w:sz w:val="17"/>
          <w:szCs w:val="17"/>
        </w:rPr>
        <w:t xml:space="preserve"> </w:t>
      </w:r>
    </w:p>
    <w:p w14:paraId="1FF31569" w14:textId="77777777" w:rsidR="0044687A" w:rsidRDefault="00000000">
      <w:pPr>
        <w:shd w:val="solid" w:color="F0F0F0" w:fill="F0F0F0"/>
        <w:ind w:left="431"/>
      </w:pPr>
      <w:r>
        <w:rPr>
          <w:rFonts w:ascii="Courier New" w:eastAsia="Courier New" w:hAnsi="Courier New" w:cs="Courier New"/>
          <w:sz w:val="17"/>
          <w:szCs w:val="17"/>
        </w:rPr>
        <w:t xml:space="preserve">trigger </w:t>
      </w:r>
      <w:proofErr w:type="spellStart"/>
      <w:r>
        <w:rPr>
          <w:rFonts w:ascii="Courier New" w:eastAsia="Courier New" w:hAnsi="Courier New" w:cs="Courier New"/>
          <w:sz w:val="17"/>
          <w:szCs w:val="17"/>
        </w:rPr>
        <w:t>AccountTrigger</w:t>
      </w:r>
      <w:proofErr w:type="spellEnd"/>
      <w:r>
        <w:rPr>
          <w:rFonts w:ascii="Courier New" w:eastAsia="Courier New" w:hAnsi="Courier New" w:cs="Courier New"/>
          <w:sz w:val="17"/>
          <w:szCs w:val="17"/>
        </w:rPr>
        <w:t xml:space="preserve"> on Account (after update) {</w:t>
      </w:r>
    </w:p>
    <w:p w14:paraId="4B891351" w14:textId="77777777" w:rsidR="0044687A" w:rsidRDefault="00000000">
      <w:pPr>
        <w:shd w:val="solid" w:color="F0F0F0" w:fill="F0F0F0"/>
        <w:ind w:left="431"/>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TriggerContext.hasRun</w:t>
      </w:r>
      <w:proofErr w:type="spellEnd"/>
      <w:r>
        <w:rPr>
          <w:rFonts w:ascii="Courier New" w:eastAsia="Courier New" w:hAnsi="Courier New" w:cs="Courier New"/>
          <w:sz w:val="17"/>
          <w:szCs w:val="17"/>
        </w:rPr>
        <w:t>) return;</w:t>
      </w:r>
    </w:p>
    <w:p w14:paraId="64B6F0C7" w14:textId="77777777" w:rsidR="0044687A" w:rsidRDefault="00000000">
      <w:pPr>
        <w:shd w:val="solid" w:color="F0F0F0" w:fill="F0F0F0"/>
        <w:ind w:left="431"/>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TriggerContext.hasRun</w:t>
      </w:r>
      <w:proofErr w:type="spellEnd"/>
      <w:r>
        <w:rPr>
          <w:rFonts w:ascii="Courier New" w:eastAsia="Courier New" w:hAnsi="Courier New" w:cs="Courier New"/>
          <w:sz w:val="17"/>
          <w:szCs w:val="17"/>
        </w:rPr>
        <w:t xml:space="preserve"> = true;</w:t>
      </w:r>
    </w:p>
    <w:p w14:paraId="593FE0C7" w14:textId="77777777" w:rsidR="0044687A" w:rsidRDefault="00000000">
      <w:pPr>
        <w:shd w:val="solid" w:color="F0F0F0" w:fill="F0F0F0"/>
        <w:ind w:left="431"/>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AccountTriggerHandler.handleAfterUpdate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Trigger.new</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Trigger.oldMap</w:t>
      </w:r>
      <w:proofErr w:type="spellEnd"/>
      <w:r>
        <w:rPr>
          <w:rFonts w:ascii="Courier New" w:eastAsia="Courier New" w:hAnsi="Courier New" w:cs="Courier New"/>
          <w:sz w:val="17"/>
          <w:szCs w:val="17"/>
        </w:rPr>
        <w:t>);</w:t>
      </w:r>
    </w:p>
    <w:p w14:paraId="029F0E02" w14:textId="77777777" w:rsidR="0044687A" w:rsidRDefault="00000000">
      <w:pPr>
        <w:shd w:val="solid" w:color="F0F0F0" w:fill="F0F0F0"/>
        <w:ind w:left="431"/>
      </w:pPr>
      <w:r>
        <w:rPr>
          <w:rFonts w:ascii="Courier New" w:eastAsia="Courier New" w:hAnsi="Courier New" w:cs="Courier New"/>
          <w:sz w:val="17"/>
          <w:szCs w:val="17"/>
        </w:rPr>
        <w:t>}</w:t>
      </w:r>
    </w:p>
    <w:p w14:paraId="2AE922CB" w14:textId="77777777" w:rsidR="0044687A" w:rsidRDefault="0044687A">
      <w:pPr>
        <w:spacing w:before="80" w:after="80"/>
      </w:pPr>
    </w:p>
    <w:p w14:paraId="4CE884D6" w14:textId="77777777" w:rsidR="0044687A" w:rsidRDefault="0044687A">
      <w:pPr>
        <w:pBdr>
          <w:bottom w:val="single" w:sz="6" w:space="0" w:color="2E74B5"/>
        </w:pBdr>
        <w:spacing w:before="160" w:after="160"/>
      </w:pPr>
    </w:p>
    <w:p w14:paraId="0F3CF457" w14:textId="77777777" w:rsidR="0044687A" w:rsidRDefault="00000000">
      <w:pPr>
        <w:pStyle w:val="Heading3"/>
        <w:spacing w:before="240" w:after="120"/>
      </w:pPr>
      <w:r>
        <w:rPr>
          <w:b/>
          <w:bCs/>
          <w:color w:val="2E74B5"/>
          <w:sz w:val="22"/>
          <w:szCs w:val="22"/>
        </w:rPr>
        <w:t>Security Rules</w:t>
      </w:r>
    </w:p>
    <w:p w14:paraId="307664FB" w14:textId="77777777" w:rsidR="0044687A" w:rsidRDefault="0044687A">
      <w:pPr>
        <w:pBdr>
          <w:bottom w:val="single" w:sz="6" w:space="0" w:color="2E74B5"/>
        </w:pBdr>
        <w:spacing w:before="160" w:after="160"/>
      </w:pPr>
    </w:p>
    <w:p w14:paraId="490CAD93" w14:textId="77777777" w:rsidR="0044687A" w:rsidRDefault="00000000">
      <w:pPr>
        <w:pStyle w:val="Heading4"/>
        <w:spacing w:before="240" w:after="120"/>
      </w:pPr>
      <w:r>
        <w:rPr>
          <w:b/>
          <w:bCs/>
          <w:color w:val="1A1A1A"/>
        </w:rPr>
        <w:t>SF-SEC-001 — Prefer Permission Sets Over Profiles</w:t>
      </w:r>
    </w:p>
    <w:p w14:paraId="066BC9AE" w14:textId="77777777" w:rsidR="0044687A" w:rsidRDefault="00000000">
      <w:pPr>
        <w:spacing w:before="80" w:after="80"/>
      </w:pPr>
      <w:r>
        <w:rPr>
          <w:b/>
          <w:bCs/>
        </w:rPr>
        <w:t>Severity:</w:t>
      </w:r>
      <w:r>
        <w:t xml:space="preserve"> 🟡 Warning</w:t>
      </w:r>
    </w:p>
    <w:p w14:paraId="7024D38D" w14:textId="77777777" w:rsidR="0044687A" w:rsidRDefault="00000000">
      <w:pPr>
        <w:spacing w:before="80" w:after="80"/>
      </w:pPr>
      <w:r>
        <w:rPr>
          <w:b/>
          <w:bCs/>
        </w:rPr>
        <w:t>What it checks:</w:t>
      </w:r>
      <w:r>
        <w:t xml:space="preserve"> Whether </w:t>
      </w:r>
      <w:proofErr w:type="gramStart"/>
      <w:r>
        <w:t xml:space="preserve">any </w:t>
      </w:r>
      <w:r>
        <w:rPr>
          <w:rFonts w:ascii="Courier New" w:eastAsia="Courier New" w:hAnsi="Courier New" w:cs="Courier New"/>
          <w:color w:val="8B0000"/>
          <w:sz w:val="18"/>
          <w:szCs w:val="18"/>
          <w:shd w:val="solid" w:color="F0F0F0" w:fill="F0F0F0"/>
        </w:rPr>
        <w:t>.</w:t>
      </w:r>
      <w:proofErr w:type="gramEnd"/>
      <w:r>
        <w:rPr>
          <w:rFonts w:ascii="Courier New" w:eastAsia="Courier New" w:hAnsi="Courier New" w:cs="Courier New"/>
          <w:color w:val="8B0000"/>
          <w:sz w:val="18"/>
          <w:szCs w:val="18"/>
          <w:shd w:val="solid" w:color="F0F0F0" w:fill="F0F0F0"/>
        </w:rPr>
        <w:t>profile-meta.xml</w:t>
      </w:r>
      <w:r>
        <w:t xml:space="preserve"> file was modified in the PR.</w:t>
      </w:r>
    </w:p>
    <w:p w14:paraId="4FD4C308" w14:textId="77777777" w:rsidR="0044687A" w:rsidRDefault="00000000">
      <w:pPr>
        <w:spacing w:before="80" w:after="80"/>
      </w:pPr>
      <w:r>
        <w:rPr>
          <w:b/>
          <w:bCs/>
        </w:rPr>
        <w:t>Why it matters:</w:t>
      </w:r>
      <w:r>
        <w:t xml:space="preserve"> Salesforce security guidance recommends managing access through Permission Sets rather than Profiles. Profiles define the baseline minimum access; Permission Sets layer additional access on top. Assigning access by task through Permission Sets makes it easier to audit what access a user has, reduces profile bloat, and aligns with Salesforce's long-term platform direction.</w:t>
      </w:r>
    </w:p>
    <w:p w14:paraId="304AD8A8" w14:textId="77777777" w:rsidR="0044687A" w:rsidRDefault="0044687A">
      <w:pPr>
        <w:pBdr>
          <w:bottom w:val="single" w:sz="6" w:space="0" w:color="2E74B5"/>
        </w:pBdr>
        <w:spacing w:before="160" w:after="160"/>
      </w:pPr>
    </w:p>
    <w:p w14:paraId="42667B33" w14:textId="77777777" w:rsidR="0044687A" w:rsidRDefault="00000000">
      <w:pPr>
        <w:pStyle w:val="Heading4"/>
        <w:spacing w:before="240" w:after="120"/>
      </w:pPr>
      <w:r>
        <w:rPr>
          <w:b/>
          <w:bCs/>
          <w:color w:val="1A1A1A"/>
        </w:rPr>
        <w:t>SF-SEC-002 — New Field Without Permission Set Update</w:t>
      </w:r>
    </w:p>
    <w:p w14:paraId="70912905" w14:textId="77777777" w:rsidR="0044687A" w:rsidRDefault="00000000">
      <w:pPr>
        <w:spacing w:before="80" w:after="80"/>
      </w:pPr>
      <w:r>
        <w:rPr>
          <w:b/>
          <w:bCs/>
        </w:rPr>
        <w:t>Severity:</w:t>
      </w:r>
      <w:r>
        <w:t xml:space="preserve"> 🟡 Warning</w:t>
      </w:r>
    </w:p>
    <w:p w14:paraId="0BDF8853" w14:textId="77777777" w:rsidR="0044687A" w:rsidRDefault="00000000">
      <w:pPr>
        <w:spacing w:before="80" w:after="80"/>
      </w:pPr>
      <w:r>
        <w:rPr>
          <w:b/>
          <w:bCs/>
        </w:rPr>
        <w:t>What it checks:</w:t>
      </w:r>
      <w:r>
        <w:t xml:space="preserve"> Whether a </w:t>
      </w:r>
      <w:proofErr w:type="gramStart"/>
      <w:r>
        <w:t xml:space="preserve">new </w:t>
      </w:r>
      <w:r>
        <w:rPr>
          <w:rFonts w:ascii="Courier New" w:eastAsia="Courier New" w:hAnsi="Courier New" w:cs="Courier New"/>
          <w:color w:val="8B0000"/>
          <w:sz w:val="18"/>
          <w:szCs w:val="18"/>
          <w:shd w:val="solid" w:color="F0F0F0" w:fill="F0F0F0"/>
        </w:rPr>
        <w:t>.</w:t>
      </w:r>
      <w:proofErr w:type="gramEnd"/>
      <w:r>
        <w:rPr>
          <w:rFonts w:ascii="Courier New" w:eastAsia="Courier New" w:hAnsi="Courier New" w:cs="Courier New"/>
          <w:color w:val="8B0000"/>
          <w:sz w:val="18"/>
          <w:szCs w:val="18"/>
          <w:shd w:val="solid" w:color="F0F0F0" w:fill="F0F0F0"/>
        </w:rPr>
        <w:t>field-meta.xml</w:t>
      </w:r>
      <w:r>
        <w:t xml:space="preserve"> file was added without </w:t>
      </w:r>
      <w:proofErr w:type="gramStart"/>
      <w:r>
        <w:t xml:space="preserve">any </w:t>
      </w:r>
      <w:r>
        <w:rPr>
          <w:rFonts w:ascii="Courier New" w:eastAsia="Courier New" w:hAnsi="Courier New" w:cs="Courier New"/>
          <w:color w:val="8B0000"/>
          <w:sz w:val="18"/>
          <w:szCs w:val="18"/>
          <w:shd w:val="solid" w:color="F0F0F0" w:fill="F0F0F0"/>
        </w:rPr>
        <w:t>.</w:t>
      </w:r>
      <w:proofErr w:type="gramEnd"/>
      <w:r>
        <w:rPr>
          <w:rFonts w:ascii="Courier New" w:eastAsia="Courier New" w:hAnsi="Courier New" w:cs="Courier New"/>
          <w:color w:val="8B0000"/>
          <w:sz w:val="18"/>
          <w:szCs w:val="18"/>
          <w:shd w:val="solid" w:color="F0F0F0" w:fill="F0F0F0"/>
        </w:rPr>
        <w:t>permissionset-meta.xml</w:t>
      </w:r>
      <w:r>
        <w:t xml:space="preserve"> file being updated in the same PR.</w:t>
      </w:r>
    </w:p>
    <w:p w14:paraId="197D9406" w14:textId="77777777" w:rsidR="0044687A" w:rsidRDefault="00000000">
      <w:pPr>
        <w:spacing w:before="80" w:after="80"/>
      </w:pPr>
      <w:r>
        <w:rPr>
          <w:b/>
          <w:bCs/>
        </w:rPr>
        <w:t>Why it matters:</w:t>
      </w:r>
      <w:r>
        <w:t xml:space="preserve"> New custom fields default to hidden for all users except System Administrators. If the Permission Set that grants access to the related object is not updated to include the new field, users will not be able to see or edit it even after deployment. This is a silent accessibility failure that requires a follow-up deployment to fix.</w:t>
      </w:r>
    </w:p>
    <w:p w14:paraId="01A462AE" w14:textId="77777777" w:rsidR="0044687A" w:rsidRDefault="0044687A">
      <w:pPr>
        <w:pBdr>
          <w:bottom w:val="single" w:sz="6" w:space="0" w:color="2E74B5"/>
        </w:pBdr>
        <w:spacing w:before="160" w:after="160"/>
      </w:pPr>
    </w:p>
    <w:p w14:paraId="1A2EDACA" w14:textId="77777777" w:rsidR="00D15236" w:rsidRDefault="00D15236">
      <w:pPr>
        <w:pBdr>
          <w:bottom w:val="single" w:sz="6" w:space="0" w:color="2E74B5"/>
        </w:pBdr>
        <w:spacing w:before="160" w:after="160"/>
      </w:pPr>
    </w:p>
    <w:p w14:paraId="29320A9E" w14:textId="77777777" w:rsidR="00D15236" w:rsidRDefault="00D15236">
      <w:pPr>
        <w:pBdr>
          <w:bottom w:val="single" w:sz="6" w:space="0" w:color="2E74B5"/>
        </w:pBdr>
        <w:spacing w:before="160" w:after="160"/>
      </w:pPr>
    </w:p>
    <w:p w14:paraId="20BDD59B" w14:textId="77777777" w:rsidR="00D15236" w:rsidRDefault="00D15236">
      <w:pPr>
        <w:pBdr>
          <w:bottom w:val="single" w:sz="6" w:space="0" w:color="2E74B5"/>
        </w:pBdr>
        <w:spacing w:before="160" w:after="160"/>
      </w:pPr>
    </w:p>
    <w:p w14:paraId="1400B7B1" w14:textId="77777777" w:rsidR="00D15236" w:rsidRDefault="00D15236">
      <w:pPr>
        <w:pBdr>
          <w:bottom w:val="single" w:sz="6" w:space="0" w:color="2E74B5"/>
        </w:pBdr>
        <w:spacing w:before="160" w:after="160"/>
      </w:pPr>
    </w:p>
    <w:p w14:paraId="1293250D" w14:textId="77777777" w:rsidR="00D15236" w:rsidRDefault="00D15236">
      <w:pPr>
        <w:pBdr>
          <w:bottom w:val="single" w:sz="6" w:space="0" w:color="2E74B5"/>
        </w:pBdr>
        <w:spacing w:before="160" w:after="160"/>
      </w:pPr>
    </w:p>
    <w:p w14:paraId="6ECCD23B" w14:textId="77777777" w:rsidR="00D15236" w:rsidRDefault="00D15236">
      <w:pPr>
        <w:pBdr>
          <w:bottom w:val="single" w:sz="6" w:space="0" w:color="2E74B5"/>
        </w:pBdr>
        <w:spacing w:before="160" w:after="160"/>
      </w:pPr>
    </w:p>
    <w:p w14:paraId="12F9060D" w14:textId="77777777" w:rsidR="00D15236" w:rsidRDefault="00D15236">
      <w:pPr>
        <w:pBdr>
          <w:bottom w:val="single" w:sz="6" w:space="0" w:color="2E74B5"/>
        </w:pBdr>
        <w:spacing w:before="160" w:after="160"/>
      </w:pPr>
    </w:p>
    <w:p w14:paraId="582635DC" w14:textId="77777777" w:rsidR="00D15236" w:rsidRDefault="00D15236">
      <w:pPr>
        <w:pBdr>
          <w:bottom w:val="single" w:sz="6" w:space="0" w:color="2E74B5"/>
        </w:pBdr>
        <w:spacing w:before="160" w:after="160"/>
      </w:pPr>
    </w:p>
    <w:p w14:paraId="3CD62172" w14:textId="77777777" w:rsidR="00D15236" w:rsidRDefault="00D15236">
      <w:pPr>
        <w:pBdr>
          <w:bottom w:val="single" w:sz="6" w:space="0" w:color="2E74B5"/>
        </w:pBdr>
        <w:spacing w:before="160" w:after="160"/>
      </w:pPr>
    </w:p>
    <w:p w14:paraId="1A6A5F0A" w14:textId="77777777" w:rsidR="0044687A" w:rsidRDefault="00000000">
      <w:pPr>
        <w:pStyle w:val="Heading4"/>
        <w:spacing w:before="240" w:after="120"/>
      </w:pPr>
      <w:r>
        <w:rPr>
          <w:b/>
          <w:bCs/>
          <w:color w:val="1A1A1A"/>
        </w:rPr>
        <w:t>SF-SEC-003 — High-Risk Permissions Added</w:t>
      </w:r>
    </w:p>
    <w:p w14:paraId="7DCCD474" w14:textId="77777777" w:rsidR="0044687A" w:rsidRDefault="00000000">
      <w:pPr>
        <w:spacing w:before="80" w:after="80"/>
      </w:pPr>
      <w:r>
        <w:rPr>
          <w:b/>
          <w:bCs/>
        </w:rPr>
        <w:t>Severity:</w:t>
      </w:r>
      <w:r>
        <w:t xml:space="preserve"> 🔴 Failure</w:t>
      </w:r>
    </w:p>
    <w:p w14:paraId="35FF58F8" w14:textId="77777777" w:rsidR="0044687A" w:rsidRDefault="00000000">
      <w:pPr>
        <w:spacing w:before="80" w:after="80"/>
      </w:pPr>
      <w:r>
        <w:rPr>
          <w:b/>
          <w:bCs/>
        </w:rPr>
        <w:t>What it checks:</w:t>
      </w:r>
      <w:r>
        <w:t xml:space="preserve"> Profile and Permission Set metadata for the following permissions being set to </w:t>
      </w:r>
      <w:r>
        <w:rPr>
          <w:rFonts w:ascii="Courier New" w:eastAsia="Courier New" w:hAnsi="Courier New" w:cs="Courier New"/>
          <w:color w:val="8B0000"/>
          <w:sz w:val="18"/>
          <w:szCs w:val="18"/>
          <w:shd w:val="solid" w:color="F0F0F0" w:fill="F0F0F0"/>
        </w:rPr>
        <w:t>true</w:t>
      </w:r>
      <w:r>
        <w:t>:</w:t>
      </w:r>
    </w:p>
    <w:tbl>
      <w:tblPr>
        <w:tblW w:w="5000" w:type="pct"/>
        <w:tblBorders>
          <w:top w:val="single" w:sz="4" w:space="0" w:color="2E74B5"/>
          <w:bottom w:val="single" w:sz="4" w:space="0" w:color="2E74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6"/>
        <w:gridCol w:w="4226"/>
      </w:tblGrid>
      <w:tr w:rsidR="0044687A" w14:paraId="7F5AADF5" w14:textId="77777777">
        <w:tblPrEx>
          <w:tblCellMar>
            <w:top w:w="0" w:type="dxa"/>
            <w:bottom w:w="0" w:type="dxa"/>
          </w:tblCellMar>
        </w:tblPrEx>
        <w:trPr>
          <w:tblHeader/>
        </w:trPr>
        <w:tc>
          <w:tcPr>
            <w:tcW w:w="2500" w:type="pct"/>
            <w:shd w:val="solid" w:color="D6E4F0" w:fill="D6E4F0"/>
          </w:tcPr>
          <w:p w14:paraId="2004F6D7" w14:textId="77777777" w:rsidR="0044687A" w:rsidRDefault="00000000">
            <w:r>
              <w:rPr>
                <w:b/>
                <w:bCs/>
                <w:color w:val="1F4E79"/>
                <w:sz w:val="18"/>
                <w:szCs w:val="18"/>
              </w:rPr>
              <w:t>Permission</w:t>
            </w:r>
          </w:p>
        </w:tc>
        <w:tc>
          <w:tcPr>
            <w:tcW w:w="2500" w:type="pct"/>
            <w:shd w:val="solid" w:color="D6E4F0" w:fill="D6E4F0"/>
          </w:tcPr>
          <w:p w14:paraId="797E5A49" w14:textId="77777777" w:rsidR="0044687A" w:rsidRDefault="00000000">
            <w:r>
              <w:rPr>
                <w:b/>
                <w:bCs/>
                <w:color w:val="1F4E79"/>
                <w:sz w:val="18"/>
                <w:szCs w:val="18"/>
              </w:rPr>
              <w:t>What It Grants</w:t>
            </w:r>
          </w:p>
        </w:tc>
      </w:tr>
      <w:tr w:rsidR="0044687A" w14:paraId="498E3964" w14:textId="77777777">
        <w:tblPrEx>
          <w:tblCellMar>
            <w:top w:w="0" w:type="dxa"/>
            <w:bottom w:w="0" w:type="dxa"/>
          </w:tblCellMar>
        </w:tblPrEx>
        <w:tc>
          <w:tcPr>
            <w:tcW w:w="2500" w:type="pct"/>
            <w:shd w:val="solid" w:color="FFFFFF" w:fill="FFFFFF"/>
          </w:tcPr>
          <w:p w14:paraId="54D0918E" w14:textId="77777777" w:rsidR="0044687A" w:rsidRDefault="00000000">
            <w:proofErr w:type="spellStart"/>
            <w:r>
              <w:rPr>
                <w:rFonts w:ascii="Courier New" w:eastAsia="Courier New" w:hAnsi="Courier New" w:cs="Courier New"/>
                <w:color w:val="8B0000"/>
                <w:sz w:val="18"/>
                <w:szCs w:val="18"/>
                <w:shd w:val="solid" w:color="F0F0F0" w:fill="F0F0F0"/>
              </w:rPr>
              <w:t>ModifyAllData</w:t>
            </w:r>
            <w:proofErr w:type="spellEnd"/>
          </w:p>
        </w:tc>
        <w:tc>
          <w:tcPr>
            <w:tcW w:w="2500" w:type="pct"/>
            <w:shd w:val="solid" w:color="FFFFFF" w:fill="FFFFFF"/>
          </w:tcPr>
          <w:p w14:paraId="606CD0AC" w14:textId="77777777" w:rsidR="0044687A" w:rsidRDefault="00000000">
            <w:r>
              <w:t>Read, create, edit, and delete all records in the org</w:t>
            </w:r>
          </w:p>
        </w:tc>
      </w:tr>
      <w:tr w:rsidR="0044687A" w14:paraId="232FEDE8" w14:textId="77777777">
        <w:tblPrEx>
          <w:tblCellMar>
            <w:top w:w="0" w:type="dxa"/>
            <w:bottom w:w="0" w:type="dxa"/>
          </w:tblCellMar>
        </w:tblPrEx>
        <w:tc>
          <w:tcPr>
            <w:tcW w:w="2500" w:type="pct"/>
            <w:shd w:val="solid" w:color="F7FBFF" w:fill="F7FBFF"/>
          </w:tcPr>
          <w:p w14:paraId="703C822C" w14:textId="77777777" w:rsidR="0044687A" w:rsidRDefault="00000000">
            <w:proofErr w:type="spellStart"/>
            <w:r>
              <w:rPr>
                <w:rFonts w:ascii="Courier New" w:eastAsia="Courier New" w:hAnsi="Courier New" w:cs="Courier New"/>
                <w:color w:val="8B0000"/>
                <w:sz w:val="18"/>
                <w:szCs w:val="18"/>
                <w:shd w:val="solid" w:color="F0F0F0" w:fill="F0F0F0"/>
              </w:rPr>
              <w:t>ViewAllData</w:t>
            </w:r>
            <w:proofErr w:type="spellEnd"/>
          </w:p>
        </w:tc>
        <w:tc>
          <w:tcPr>
            <w:tcW w:w="2500" w:type="pct"/>
            <w:shd w:val="solid" w:color="F7FBFF" w:fill="F7FBFF"/>
          </w:tcPr>
          <w:p w14:paraId="5C5AD1D0" w14:textId="77777777" w:rsidR="0044687A" w:rsidRDefault="00000000">
            <w:r>
              <w:t>Read all records in the org, ignoring sharing rules</w:t>
            </w:r>
          </w:p>
        </w:tc>
      </w:tr>
      <w:tr w:rsidR="0044687A" w14:paraId="547FA372" w14:textId="77777777">
        <w:tblPrEx>
          <w:tblCellMar>
            <w:top w:w="0" w:type="dxa"/>
            <w:bottom w:w="0" w:type="dxa"/>
          </w:tblCellMar>
        </w:tblPrEx>
        <w:tc>
          <w:tcPr>
            <w:tcW w:w="2500" w:type="pct"/>
            <w:shd w:val="solid" w:color="FFFFFF" w:fill="FFFFFF"/>
          </w:tcPr>
          <w:p w14:paraId="00C6B2DB" w14:textId="77777777" w:rsidR="0044687A" w:rsidRDefault="00000000">
            <w:proofErr w:type="spellStart"/>
            <w:r>
              <w:rPr>
                <w:rFonts w:ascii="Courier New" w:eastAsia="Courier New" w:hAnsi="Courier New" w:cs="Courier New"/>
                <w:color w:val="8B0000"/>
                <w:sz w:val="18"/>
                <w:szCs w:val="18"/>
                <w:shd w:val="solid" w:color="F0F0F0" w:fill="F0F0F0"/>
              </w:rPr>
              <w:t>AuthorApex</w:t>
            </w:r>
            <w:proofErr w:type="spellEnd"/>
          </w:p>
        </w:tc>
        <w:tc>
          <w:tcPr>
            <w:tcW w:w="2500" w:type="pct"/>
            <w:shd w:val="solid" w:color="FFFFFF" w:fill="FFFFFF"/>
          </w:tcPr>
          <w:p w14:paraId="61C8194E" w14:textId="77777777" w:rsidR="0044687A" w:rsidRDefault="00000000">
            <w:r>
              <w:t>Create and execute Apex code in production</w:t>
            </w:r>
          </w:p>
        </w:tc>
      </w:tr>
      <w:tr w:rsidR="0044687A" w14:paraId="2330A44F" w14:textId="77777777">
        <w:tblPrEx>
          <w:tblCellMar>
            <w:top w:w="0" w:type="dxa"/>
            <w:bottom w:w="0" w:type="dxa"/>
          </w:tblCellMar>
        </w:tblPrEx>
        <w:tc>
          <w:tcPr>
            <w:tcW w:w="2500" w:type="pct"/>
            <w:shd w:val="solid" w:color="F7FBFF" w:fill="F7FBFF"/>
          </w:tcPr>
          <w:p w14:paraId="3FAE371D" w14:textId="77777777" w:rsidR="0044687A" w:rsidRDefault="00000000">
            <w:proofErr w:type="spellStart"/>
            <w:r>
              <w:rPr>
                <w:rFonts w:ascii="Courier New" w:eastAsia="Courier New" w:hAnsi="Courier New" w:cs="Courier New"/>
                <w:color w:val="8B0000"/>
                <w:sz w:val="18"/>
                <w:szCs w:val="18"/>
                <w:shd w:val="solid" w:color="F0F0F0" w:fill="F0F0F0"/>
              </w:rPr>
              <w:t>CustomizeApplication</w:t>
            </w:r>
            <w:proofErr w:type="spellEnd"/>
          </w:p>
        </w:tc>
        <w:tc>
          <w:tcPr>
            <w:tcW w:w="2500" w:type="pct"/>
            <w:shd w:val="solid" w:color="F7FBFF" w:fill="F7FBFF"/>
          </w:tcPr>
          <w:p w14:paraId="19852031" w14:textId="77777777" w:rsidR="0044687A" w:rsidRDefault="00000000">
            <w:r>
              <w:t>Modify most application settings</w:t>
            </w:r>
          </w:p>
        </w:tc>
      </w:tr>
      <w:tr w:rsidR="0044687A" w14:paraId="58BBE921" w14:textId="77777777">
        <w:tblPrEx>
          <w:tblCellMar>
            <w:top w:w="0" w:type="dxa"/>
            <w:bottom w:w="0" w:type="dxa"/>
          </w:tblCellMar>
        </w:tblPrEx>
        <w:tc>
          <w:tcPr>
            <w:tcW w:w="2500" w:type="pct"/>
            <w:shd w:val="solid" w:color="FFFFFF" w:fill="FFFFFF"/>
          </w:tcPr>
          <w:p w14:paraId="1C1C407F" w14:textId="77777777" w:rsidR="0044687A" w:rsidRDefault="00000000">
            <w:proofErr w:type="spellStart"/>
            <w:r>
              <w:rPr>
                <w:rFonts w:ascii="Courier New" w:eastAsia="Courier New" w:hAnsi="Courier New" w:cs="Courier New"/>
                <w:color w:val="8B0000"/>
                <w:sz w:val="18"/>
                <w:szCs w:val="18"/>
                <w:shd w:val="solid" w:color="F0F0F0" w:fill="F0F0F0"/>
              </w:rPr>
              <w:t>ManageUsers</w:t>
            </w:r>
            <w:proofErr w:type="spellEnd"/>
          </w:p>
        </w:tc>
        <w:tc>
          <w:tcPr>
            <w:tcW w:w="2500" w:type="pct"/>
            <w:shd w:val="solid" w:color="FFFFFF" w:fill="FFFFFF"/>
          </w:tcPr>
          <w:p w14:paraId="02E2FACB" w14:textId="77777777" w:rsidR="0044687A" w:rsidRDefault="00000000">
            <w:r>
              <w:t>Create, edit, and deactivate users; assign permission sets</w:t>
            </w:r>
          </w:p>
        </w:tc>
      </w:tr>
      <w:tr w:rsidR="0044687A" w14:paraId="03891C1E" w14:textId="77777777">
        <w:tblPrEx>
          <w:tblCellMar>
            <w:top w:w="0" w:type="dxa"/>
            <w:bottom w:w="0" w:type="dxa"/>
          </w:tblCellMar>
        </w:tblPrEx>
        <w:tc>
          <w:tcPr>
            <w:tcW w:w="2500" w:type="pct"/>
            <w:shd w:val="solid" w:color="F7FBFF" w:fill="F7FBFF"/>
          </w:tcPr>
          <w:p w14:paraId="3BEB7759" w14:textId="77777777" w:rsidR="0044687A" w:rsidRDefault="00000000">
            <w:proofErr w:type="spellStart"/>
            <w:r>
              <w:rPr>
                <w:rFonts w:ascii="Courier New" w:eastAsia="Courier New" w:hAnsi="Courier New" w:cs="Courier New"/>
                <w:color w:val="8B0000"/>
                <w:sz w:val="18"/>
                <w:szCs w:val="18"/>
                <w:shd w:val="solid" w:color="F0F0F0" w:fill="F0F0F0"/>
              </w:rPr>
              <w:t>ResetPasswords</w:t>
            </w:r>
            <w:proofErr w:type="spellEnd"/>
          </w:p>
        </w:tc>
        <w:tc>
          <w:tcPr>
            <w:tcW w:w="2500" w:type="pct"/>
            <w:shd w:val="solid" w:color="F7FBFF" w:fill="F7FBFF"/>
          </w:tcPr>
          <w:p w14:paraId="534E7270" w14:textId="77777777" w:rsidR="0044687A" w:rsidRDefault="00000000">
            <w:r>
              <w:t>Reset any user's password</w:t>
            </w:r>
          </w:p>
        </w:tc>
      </w:tr>
      <w:tr w:rsidR="0044687A" w14:paraId="4EEA1C69" w14:textId="77777777">
        <w:tblPrEx>
          <w:tblCellMar>
            <w:top w:w="0" w:type="dxa"/>
            <w:bottom w:w="0" w:type="dxa"/>
          </w:tblCellMar>
        </w:tblPrEx>
        <w:tc>
          <w:tcPr>
            <w:tcW w:w="2500" w:type="pct"/>
            <w:shd w:val="solid" w:color="FFFFFF" w:fill="FFFFFF"/>
          </w:tcPr>
          <w:p w14:paraId="3E084DD1" w14:textId="77777777" w:rsidR="0044687A" w:rsidRDefault="00000000">
            <w:proofErr w:type="spellStart"/>
            <w:r>
              <w:rPr>
                <w:rFonts w:ascii="Courier New" w:eastAsia="Courier New" w:hAnsi="Courier New" w:cs="Courier New"/>
                <w:color w:val="8B0000"/>
                <w:sz w:val="18"/>
                <w:szCs w:val="18"/>
                <w:shd w:val="solid" w:color="F0F0F0" w:fill="F0F0F0"/>
              </w:rPr>
              <w:t>ManageEncryptionKeys</w:t>
            </w:r>
            <w:proofErr w:type="spellEnd"/>
          </w:p>
        </w:tc>
        <w:tc>
          <w:tcPr>
            <w:tcW w:w="2500" w:type="pct"/>
            <w:shd w:val="solid" w:color="FFFFFF" w:fill="FFFFFF"/>
          </w:tcPr>
          <w:p w14:paraId="5F9E1720" w14:textId="77777777" w:rsidR="0044687A" w:rsidRDefault="00000000">
            <w:r>
              <w:t>Manage Platform Encryption keys</w:t>
            </w:r>
          </w:p>
        </w:tc>
      </w:tr>
    </w:tbl>
    <w:p w14:paraId="0650D6AB" w14:textId="77777777" w:rsidR="0044687A" w:rsidRDefault="0044687A">
      <w:pPr>
        <w:spacing w:before="120" w:after="120"/>
      </w:pPr>
    </w:p>
    <w:p w14:paraId="66480E86" w14:textId="77777777" w:rsidR="0044687A" w:rsidRDefault="00000000">
      <w:pPr>
        <w:spacing w:before="80" w:after="80"/>
      </w:pPr>
      <w:r>
        <w:rPr>
          <w:b/>
          <w:bCs/>
        </w:rPr>
        <w:t>Why it matters:</w:t>
      </w:r>
      <w:r>
        <w:t xml:space="preserve"> These permissions grant broad, org-wide access that bypasses record sharing and standard security boundaries. Their addition to a profile or permission set should always require explicit security review and sign-off.</w:t>
      </w:r>
    </w:p>
    <w:p w14:paraId="7562118E" w14:textId="77777777" w:rsidR="0044687A" w:rsidRDefault="0044687A">
      <w:pPr>
        <w:pBdr>
          <w:bottom w:val="single" w:sz="6" w:space="0" w:color="2E74B5"/>
        </w:pBdr>
        <w:spacing w:before="160" w:after="160"/>
      </w:pPr>
    </w:p>
    <w:p w14:paraId="4E485D7C" w14:textId="77777777" w:rsidR="0044687A" w:rsidRDefault="00000000">
      <w:pPr>
        <w:pStyle w:val="Heading4"/>
        <w:spacing w:before="240" w:after="120"/>
      </w:pPr>
      <w:r>
        <w:rPr>
          <w:b/>
          <w:bCs/>
          <w:color w:val="1A1A1A"/>
        </w:rPr>
        <w:t>SF-SEC-004 — LWC Insecure DOM Patterns</w:t>
      </w:r>
    </w:p>
    <w:p w14:paraId="49374346" w14:textId="77777777" w:rsidR="0044687A" w:rsidRDefault="00000000">
      <w:pPr>
        <w:spacing w:before="80" w:after="80"/>
      </w:pPr>
      <w:r>
        <w:rPr>
          <w:b/>
          <w:bCs/>
        </w:rPr>
        <w:t>Severity:</w:t>
      </w:r>
      <w:r>
        <w:t xml:space="preserve"> 🔴 Failure</w:t>
      </w:r>
    </w:p>
    <w:p w14:paraId="681CBD7A" w14:textId="77777777" w:rsidR="0044687A" w:rsidRDefault="00000000">
      <w:pPr>
        <w:spacing w:before="80" w:after="80"/>
      </w:pPr>
      <w:r>
        <w:rPr>
          <w:b/>
          <w:bCs/>
        </w:rPr>
        <w:t>What it checks:</w:t>
      </w:r>
      <w:r>
        <w:t xml:space="preserve"> LWC JavaScript files for patterns that are blocked or restricted under </w:t>
      </w:r>
      <w:r>
        <w:rPr>
          <w:b/>
          <w:bCs/>
        </w:rPr>
        <w:t>Lightning Web Security (LWS)</w:t>
      </w:r>
      <w:r>
        <w:t>:</w:t>
      </w:r>
    </w:p>
    <w:tbl>
      <w:tblPr>
        <w:tblW w:w="5000" w:type="pct"/>
        <w:tblBorders>
          <w:top w:val="single" w:sz="4" w:space="0" w:color="2E74B5"/>
          <w:bottom w:val="single" w:sz="4" w:space="0" w:color="2E74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6"/>
        <w:gridCol w:w="4226"/>
      </w:tblGrid>
      <w:tr w:rsidR="0044687A" w14:paraId="4345241C" w14:textId="77777777">
        <w:tblPrEx>
          <w:tblCellMar>
            <w:top w:w="0" w:type="dxa"/>
            <w:bottom w:w="0" w:type="dxa"/>
          </w:tblCellMar>
        </w:tblPrEx>
        <w:trPr>
          <w:tblHeader/>
        </w:trPr>
        <w:tc>
          <w:tcPr>
            <w:tcW w:w="2500" w:type="pct"/>
            <w:shd w:val="solid" w:color="D6E4F0" w:fill="D6E4F0"/>
          </w:tcPr>
          <w:p w14:paraId="319DE47C" w14:textId="77777777" w:rsidR="0044687A" w:rsidRDefault="00000000">
            <w:r>
              <w:rPr>
                <w:b/>
                <w:bCs/>
                <w:color w:val="1F4E79"/>
                <w:sz w:val="18"/>
                <w:szCs w:val="18"/>
              </w:rPr>
              <w:t>Pattern</w:t>
            </w:r>
          </w:p>
        </w:tc>
        <w:tc>
          <w:tcPr>
            <w:tcW w:w="2500" w:type="pct"/>
            <w:shd w:val="solid" w:color="D6E4F0" w:fill="D6E4F0"/>
          </w:tcPr>
          <w:p w14:paraId="115349DB" w14:textId="77777777" w:rsidR="0044687A" w:rsidRDefault="00000000">
            <w:r>
              <w:rPr>
                <w:b/>
                <w:bCs/>
                <w:color w:val="1F4E79"/>
                <w:sz w:val="18"/>
                <w:szCs w:val="18"/>
              </w:rPr>
              <w:t>Reason</w:t>
            </w:r>
          </w:p>
        </w:tc>
      </w:tr>
      <w:tr w:rsidR="0044687A" w14:paraId="43857C57" w14:textId="77777777">
        <w:tblPrEx>
          <w:tblCellMar>
            <w:top w:w="0" w:type="dxa"/>
            <w:bottom w:w="0" w:type="dxa"/>
          </w:tblCellMar>
        </w:tblPrEx>
        <w:tc>
          <w:tcPr>
            <w:tcW w:w="2500" w:type="pct"/>
            <w:shd w:val="solid" w:color="FFFFFF" w:fill="FFFFFF"/>
          </w:tcPr>
          <w:p w14:paraId="4E871FEF" w14:textId="77777777" w:rsidR="0044687A" w:rsidRDefault="00000000">
            <w:proofErr w:type="gramStart"/>
            <w:r>
              <w:rPr>
                <w:rFonts w:ascii="Courier New" w:eastAsia="Courier New" w:hAnsi="Courier New" w:cs="Courier New"/>
                <w:color w:val="8B0000"/>
                <w:sz w:val="18"/>
                <w:szCs w:val="18"/>
                <w:shd w:val="solid" w:color="F0F0F0" w:fill="F0F0F0"/>
              </w:rPr>
              <w:t>eval(</w:t>
            </w:r>
            <w:proofErr w:type="gramEnd"/>
            <w:r>
              <w:rPr>
                <w:rFonts w:ascii="Courier New" w:eastAsia="Courier New" w:hAnsi="Courier New" w:cs="Courier New"/>
                <w:color w:val="8B0000"/>
                <w:sz w:val="18"/>
                <w:szCs w:val="18"/>
                <w:shd w:val="solid" w:color="F0F0F0" w:fill="F0F0F0"/>
              </w:rPr>
              <w:t>)</w:t>
            </w:r>
          </w:p>
        </w:tc>
        <w:tc>
          <w:tcPr>
            <w:tcW w:w="2500" w:type="pct"/>
            <w:shd w:val="solid" w:color="FFFFFF" w:fill="FFFFFF"/>
          </w:tcPr>
          <w:p w14:paraId="30E104E4" w14:textId="77777777" w:rsidR="0044687A" w:rsidRDefault="00000000">
            <w:r>
              <w:t>Blocked entirely under LWS</w:t>
            </w:r>
          </w:p>
        </w:tc>
      </w:tr>
      <w:tr w:rsidR="0044687A" w14:paraId="089A8907" w14:textId="77777777">
        <w:tblPrEx>
          <w:tblCellMar>
            <w:top w:w="0" w:type="dxa"/>
            <w:bottom w:w="0" w:type="dxa"/>
          </w:tblCellMar>
        </w:tblPrEx>
        <w:tc>
          <w:tcPr>
            <w:tcW w:w="2500" w:type="pct"/>
            <w:shd w:val="solid" w:color="F7FBFF" w:fill="F7FBFF"/>
          </w:tcPr>
          <w:p w14:paraId="72FFE374" w14:textId="77777777" w:rsidR="0044687A" w:rsidRDefault="00000000">
            <w:proofErr w:type="spellStart"/>
            <w:r>
              <w:rPr>
                <w:rFonts w:ascii="Courier New" w:eastAsia="Courier New" w:hAnsi="Courier New" w:cs="Courier New"/>
                <w:color w:val="8B0000"/>
                <w:sz w:val="18"/>
                <w:szCs w:val="18"/>
                <w:shd w:val="solid" w:color="F0F0F0" w:fill="F0F0F0"/>
              </w:rPr>
              <w:t>innerHTML</w:t>
            </w:r>
            <w:proofErr w:type="spellEnd"/>
            <w:r>
              <w:rPr>
                <w:rFonts w:ascii="Courier New" w:eastAsia="Courier New" w:hAnsi="Courier New" w:cs="Courier New"/>
                <w:color w:val="8B0000"/>
                <w:sz w:val="18"/>
                <w:szCs w:val="18"/>
                <w:shd w:val="solid" w:color="F0F0F0" w:fill="F0F0F0"/>
              </w:rPr>
              <w:t xml:space="preserve"> =</w:t>
            </w:r>
          </w:p>
        </w:tc>
        <w:tc>
          <w:tcPr>
            <w:tcW w:w="2500" w:type="pct"/>
            <w:shd w:val="solid" w:color="F7FBFF" w:fill="F7FBFF"/>
          </w:tcPr>
          <w:p w14:paraId="5DC5CEC7" w14:textId="77777777" w:rsidR="0044687A" w:rsidRDefault="00000000">
            <w:r>
              <w:t>XSS risk; use template binding instead</w:t>
            </w:r>
          </w:p>
        </w:tc>
      </w:tr>
      <w:tr w:rsidR="0044687A" w14:paraId="404F28EB" w14:textId="77777777">
        <w:tblPrEx>
          <w:tblCellMar>
            <w:top w:w="0" w:type="dxa"/>
            <w:bottom w:w="0" w:type="dxa"/>
          </w:tblCellMar>
        </w:tblPrEx>
        <w:tc>
          <w:tcPr>
            <w:tcW w:w="2500" w:type="pct"/>
            <w:shd w:val="solid" w:color="FFFFFF" w:fill="FFFFFF"/>
          </w:tcPr>
          <w:p w14:paraId="2B879821" w14:textId="77777777" w:rsidR="0044687A" w:rsidRDefault="00000000">
            <w:proofErr w:type="spellStart"/>
            <w:proofErr w:type="gramStart"/>
            <w:r>
              <w:rPr>
                <w:rFonts w:ascii="Courier New" w:eastAsia="Courier New" w:hAnsi="Courier New" w:cs="Courier New"/>
                <w:color w:val="8B0000"/>
                <w:sz w:val="18"/>
                <w:szCs w:val="18"/>
                <w:shd w:val="solid" w:color="F0F0F0" w:fill="F0F0F0"/>
              </w:rPr>
              <w:t>document.write</w:t>
            </w:r>
            <w:proofErr w:type="spellEnd"/>
            <w:proofErr w:type="gramEnd"/>
            <w:r>
              <w:rPr>
                <w:rFonts w:ascii="Courier New" w:eastAsia="Courier New" w:hAnsi="Courier New" w:cs="Courier New"/>
                <w:color w:val="8B0000"/>
                <w:sz w:val="18"/>
                <w:szCs w:val="18"/>
                <w:shd w:val="solid" w:color="F0F0F0" w:fill="F0F0F0"/>
              </w:rPr>
              <w:t>()</w:t>
            </w:r>
          </w:p>
        </w:tc>
        <w:tc>
          <w:tcPr>
            <w:tcW w:w="2500" w:type="pct"/>
            <w:shd w:val="solid" w:color="FFFFFF" w:fill="FFFFFF"/>
          </w:tcPr>
          <w:p w14:paraId="0BE3E183" w14:textId="77777777" w:rsidR="0044687A" w:rsidRDefault="00000000">
            <w:r>
              <w:t>Blocked under LWS</w:t>
            </w:r>
          </w:p>
        </w:tc>
      </w:tr>
      <w:tr w:rsidR="0044687A" w14:paraId="7BC46BC6" w14:textId="77777777">
        <w:tblPrEx>
          <w:tblCellMar>
            <w:top w:w="0" w:type="dxa"/>
            <w:bottom w:w="0" w:type="dxa"/>
          </w:tblCellMar>
        </w:tblPrEx>
        <w:tc>
          <w:tcPr>
            <w:tcW w:w="2500" w:type="pct"/>
            <w:shd w:val="solid" w:color="F7FBFF" w:fill="F7FBFF"/>
          </w:tcPr>
          <w:p w14:paraId="37E1A067" w14:textId="77777777" w:rsidR="0044687A" w:rsidRDefault="00000000">
            <w:r>
              <w:rPr>
                <w:rFonts w:ascii="Courier New" w:eastAsia="Courier New" w:hAnsi="Courier New" w:cs="Courier New"/>
                <w:color w:val="8B0000"/>
                <w:sz w:val="18"/>
                <w:szCs w:val="18"/>
                <w:shd w:val="solid" w:color="F0F0F0" w:fill="F0F0F0"/>
              </w:rPr>
              <w:t>window[...]</w:t>
            </w:r>
          </w:p>
        </w:tc>
        <w:tc>
          <w:tcPr>
            <w:tcW w:w="2500" w:type="pct"/>
            <w:shd w:val="solid" w:color="F7FBFF" w:fill="F7FBFF"/>
          </w:tcPr>
          <w:p w14:paraId="65D371DF" w14:textId="77777777" w:rsidR="0044687A" w:rsidRDefault="00000000">
            <w:r>
              <w:t>Dynamic global access may be blocked</w:t>
            </w:r>
          </w:p>
        </w:tc>
      </w:tr>
      <w:tr w:rsidR="0044687A" w14:paraId="44C78B04" w14:textId="77777777">
        <w:tblPrEx>
          <w:tblCellMar>
            <w:top w:w="0" w:type="dxa"/>
            <w:bottom w:w="0" w:type="dxa"/>
          </w:tblCellMar>
        </w:tblPrEx>
        <w:tc>
          <w:tcPr>
            <w:tcW w:w="2500" w:type="pct"/>
            <w:shd w:val="solid" w:color="FFFFFF" w:fill="FFFFFF"/>
          </w:tcPr>
          <w:p w14:paraId="39677D1F" w14:textId="77777777" w:rsidR="0044687A" w:rsidRDefault="00000000">
            <w:r>
              <w:rPr>
                <w:rFonts w:ascii="Courier New" w:eastAsia="Courier New" w:hAnsi="Courier New" w:cs="Courier New"/>
                <w:color w:val="8B0000"/>
                <w:sz w:val="18"/>
                <w:szCs w:val="18"/>
                <w:shd w:val="solid" w:color="F0F0F0" w:fill="F0F0F0"/>
              </w:rPr>
              <w:t xml:space="preserve">new </w:t>
            </w:r>
            <w:proofErr w:type="gramStart"/>
            <w:r>
              <w:rPr>
                <w:rFonts w:ascii="Courier New" w:eastAsia="Courier New" w:hAnsi="Courier New" w:cs="Courier New"/>
                <w:color w:val="8B0000"/>
                <w:sz w:val="18"/>
                <w:szCs w:val="18"/>
                <w:shd w:val="solid" w:color="F0F0F0" w:fill="F0F0F0"/>
              </w:rPr>
              <w:t>Function(</w:t>
            </w:r>
            <w:proofErr w:type="gramEnd"/>
            <w:r>
              <w:rPr>
                <w:rFonts w:ascii="Courier New" w:eastAsia="Courier New" w:hAnsi="Courier New" w:cs="Courier New"/>
                <w:color w:val="8B0000"/>
                <w:sz w:val="18"/>
                <w:szCs w:val="18"/>
                <w:shd w:val="solid" w:color="F0F0F0" w:fill="F0F0F0"/>
              </w:rPr>
              <w:t>)</w:t>
            </w:r>
          </w:p>
        </w:tc>
        <w:tc>
          <w:tcPr>
            <w:tcW w:w="2500" w:type="pct"/>
            <w:shd w:val="solid" w:color="FFFFFF" w:fill="FFFFFF"/>
          </w:tcPr>
          <w:p w14:paraId="5237E135" w14:textId="77777777" w:rsidR="0044687A" w:rsidRDefault="00000000">
            <w:r>
              <w:t>Blocked under LWS</w:t>
            </w:r>
          </w:p>
        </w:tc>
      </w:tr>
    </w:tbl>
    <w:p w14:paraId="362CED59" w14:textId="77777777" w:rsidR="0044687A" w:rsidRDefault="0044687A">
      <w:pPr>
        <w:spacing w:before="120" w:after="120"/>
      </w:pPr>
    </w:p>
    <w:p w14:paraId="749A4173" w14:textId="77777777" w:rsidR="0044687A" w:rsidRDefault="00000000">
      <w:pPr>
        <w:spacing w:before="80" w:after="80"/>
      </w:pPr>
      <w:r>
        <w:rPr>
          <w:b/>
          <w:bCs/>
        </w:rPr>
        <w:t>Why it matters:</w:t>
      </w:r>
      <w:r>
        <w:t xml:space="preserve"> Lightning Web Security is Salesforce's security model for LWC components. Code that bypasses the component model's rendering pipeline can introduce XSS vulnerabilities and will behave differently — or fail entirely — in the LWS execution environment.</w:t>
      </w:r>
    </w:p>
    <w:p w14:paraId="5CCDDBFA" w14:textId="77777777" w:rsidR="0044687A" w:rsidRDefault="0044687A">
      <w:pPr>
        <w:pBdr>
          <w:bottom w:val="single" w:sz="6" w:space="0" w:color="2E74B5"/>
        </w:pBdr>
        <w:spacing w:before="160" w:after="160"/>
      </w:pPr>
    </w:p>
    <w:p w14:paraId="607CE1C1" w14:textId="77777777" w:rsidR="0044687A" w:rsidRDefault="00000000">
      <w:pPr>
        <w:pStyle w:val="Heading3"/>
        <w:spacing w:before="240" w:after="120"/>
      </w:pPr>
      <w:r>
        <w:rPr>
          <w:b/>
          <w:bCs/>
          <w:color w:val="2E74B5"/>
          <w:sz w:val="22"/>
          <w:szCs w:val="22"/>
        </w:rPr>
        <w:t>LWC Rules</w:t>
      </w:r>
    </w:p>
    <w:p w14:paraId="31EDA472" w14:textId="77777777" w:rsidR="0044687A" w:rsidRDefault="0044687A">
      <w:pPr>
        <w:pBdr>
          <w:bottom w:val="single" w:sz="6" w:space="0" w:color="2E74B5"/>
        </w:pBdr>
        <w:spacing w:before="160" w:after="160"/>
      </w:pPr>
    </w:p>
    <w:p w14:paraId="04CA8282" w14:textId="77777777" w:rsidR="0044687A" w:rsidRDefault="00000000">
      <w:pPr>
        <w:pStyle w:val="Heading4"/>
        <w:spacing w:before="240" w:after="120"/>
      </w:pPr>
      <w:r>
        <w:rPr>
          <w:b/>
          <w:bCs/>
          <w:color w:val="1A1A1A"/>
        </w:rPr>
        <w:t>SF-LWC-001 — Hardcoded URLs or IDs in LWC</w:t>
      </w:r>
    </w:p>
    <w:p w14:paraId="67FD6794" w14:textId="77777777" w:rsidR="0044687A" w:rsidRDefault="00000000">
      <w:pPr>
        <w:spacing w:before="80" w:after="80"/>
      </w:pPr>
      <w:r>
        <w:rPr>
          <w:b/>
          <w:bCs/>
        </w:rPr>
        <w:t>Severity:</w:t>
      </w:r>
      <w:r>
        <w:t xml:space="preserve"> 🔴 Failure</w:t>
      </w:r>
    </w:p>
    <w:p w14:paraId="7F7B7500" w14:textId="77777777" w:rsidR="0044687A" w:rsidRDefault="00000000">
      <w:pPr>
        <w:spacing w:before="80" w:after="80"/>
      </w:pPr>
      <w:r>
        <w:rPr>
          <w:b/>
          <w:bCs/>
        </w:rPr>
        <w:t>What it checks:</w:t>
      </w:r>
      <w:r>
        <w:t xml:space="preserve"> LWC </w:t>
      </w:r>
      <w:r>
        <w:rPr>
          <w:rFonts w:ascii="Courier New" w:eastAsia="Courier New" w:hAnsi="Courier New" w:cs="Courier New"/>
          <w:color w:val="8B0000"/>
          <w:sz w:val="18"/>
          <w:szCs w:val="18"/>
          <w:shd w:val="solid" w:color="F0F0F0" w:fill="F0F0F0"/>
        </w:rPr>
        <w:t>.</w:t>
      </w:r>
      <w:proofErr w:type="spellStart"/>
      <w:r>
        <w:rPr>
          <w:rFonts w:ascii="Courier New" w:eastAsia="Courier New" w:hAnsi="Courier New" w:cs="Courier New"/>
          <w:color w:val="8B0000"/>
          <w:sz w:val="18"/>
          <w:szCs w:val="18"/>
          <w:shd w:val="solid" w:color="F0F0F0" w:fill="F0F0F0"/>
        </w:rPr>
        <w:t>js</w:t>
      </w:r>
      <w:proofErr w:type="spellEnd"/>
      <w:r>
        <w:t xml:space="preserve"> and </w:t>
      </w:r>
      <w:r>
        <w:rPr>
          <w:rFonts w:ascii="Courier New" w:eastAsia="Courier New" w:hAnsi="Courier New" w:cs="Courier New"/>
          <w:color w:val="8B0000"/>
          <w:sz w:val="18"/>
          <w:szCs w:val="18"/>
          <w:shd w:val="solid" w:color="F0F0F0" w:fill="F0F0F0"/>
        </w:rPr>
        <w:t>.html</w:t>
      </w:r>
      <w:r>
        <w:t xml:space="preserve"> files for hardcoded Salesforce domain URLs or record ID literals.</w:t>
      </w:r>
    </w:p>
    <w:p w14:paraId="3E4471D8" w14:textId="77777777" w:rsidR="0044687A" w:rsidRDefault="00000000">
      <w:pPr>
        <w:spacing w:before="80" w:after="80"/>
      </w:pPr>
      <w:r>
        <w:rPr>
          <w:b/>
          <w:bCs/>
        </w:rPr>
        <w:lastRenderedPageBreak/>
        <w:t>Why it matters:</w:t>
      </w:r>
      <w:r>
        <w:t xml:space="preserve"> Same as SF-APEX-005, but in the LWC context. A component that constructs </w:t>
      </w:r>
      <w:r>
        <w:rPr>
          <w:rFonts w:ascii="Courier New" w:eastAsia="Courier New" w:hAnsi="Courier New" w:cs="Courier New"/>
          <w:color w:val="8B0000"/>
          <w:sz w:val="18"/>
          <w:szCs w:val="18"/>
          <w:shd w:val="solid" w:color="F0F0F0" w:fill="F0F0F0"/>
        </w:rPr>
        <w:t>/lightning/r/Account/&lt;</w:t>
      </w:r>
      <w:proofErr w:type="spellStart"/>
      <w:r>
        <w:rPr>
          <w:rFonts w:ascii="Courier New" w:eastAsia="Courier New" w:hAnsi="Courier New" w:cs="Courier New"/>
          <w:color w:val="8B0000"/>
          <w:sz w:val="18"/>
          <w:szCs w:val="18"/>
          <w:shd w:val="solid" w:color="F0F0F0" w:fill="F0F0F0"/>
        </w:rPr>
        <w:t>hardcodedId</w:t>
      </w:r>
      <w:proofErr w:type="spellEnd"/>
      <w:r>
        <w:rPr>
          <w:rFonts w:ascii="Courier New" w:eastAsia="Courier New" w:hAnsi="Courier New" w:cs="Courier New"/>
          <w:color w:val="8B0000"/>
          <w:sz w:val="18"/>
          <w:szCs w:val="18"/>
          <w:shd w:val="solid" w:color="F0F0F0" w:fill="F0F0F0"/>
        </w:rPr>
        <w:t>&gt;/view</w:t>
      </w:r>
      <w:r>
        <w:t xml:space="preserve"> will fail in any org other than where the ID was copied from. Hardcoded Salesforce domains break sandbox-to-production portability.</w:t>
      </w:r>
    </w:p>
    <w:p w14:paraId="62D03439" w14:textId="77777777" w:rsidR="0044687A" w:rsidRDefault="0044687A">
      <w:pPr>
        <w:pBdr>
          <w:bottom w:val="single" w:sz="6" w:space="0" w:color="2E74B5"/>
        </w:pBdr>
        <w:spacing w:before="160" w:after="160"/>
      </w:pPr>
    </w:p>
    <w:p w14:paraId="687056DB" w14:textId="77777777" w:rsidR="0044687A" w:rsidRDefault="00000000">
      <w:pPr>
        <w:pStyle w:val="Heading4"/>
        <w:spacing w:before="240" w:after="120"/>
      </w:pPr>
      <w:r>
        <w:rPr>
          <w:b/>
          <w:bCs/>
          <w:color w:val="1A1A1A"/>
        </w:rPr>
        <w:t xml:space="preserve">SF-LWC-002 — Manual URL Construction Instead of </w:t>
      </w:r>
      <w:proofErr w:type="spellStart"/>
      <w:r>
        <w:rPr>
          <w:b/>
          <w:bCs/>
          <w:color w:val="1A1A1A"/>
        </w:rPr>
        <w:t>NavigationMixin</w:t>
      </w:r>
      <w:proofErr w:type="spellEnd"/>
    </w:p>
    <w:p w14:paraId="38C0FBD5" w14:textId="77777777" w:rsidR="0044687A" w:rsidRDefault="00000000">
      <w:pPr>
        <w:spacing w:before="80" w:after="80"/>
      </w:pPr>
      <w:r>
        <w:rPr>
          <w:b/>
          <w:bCs/>
        </w:rPr>
        <w:t>Severity:</w:t>
      </w:r>
      <w:r>
        <w:t xml:space="preserve"> 🟡 Warning</w:t>
      </w:r>
    </w:p>
    <w:p w14:paraId="5E89DFE9" w14:textId="77777777" w:rsidR="0044687A" w:rsidRDefault="00000000">
      <w:pPr>
        <w:spacing w:before="80" w:after="80"/>
      </w:pPr>
      <w:r>
        <w:rPr>
          <w:b/>
          <w:bCs/>
        </w:rPr>
        <w:t>What it checks:</w:t>
      </w:r>
      <w:r>
        <w:t xml:space="preserve"> LWC JavaScript files for string literals containing </w:t>
      </w:r>
      <w:r>
        <w:rPr>
          <w:rFonts w:ascii="Courier New" w:eastAsia="Courier New" w:hAnsi="Courier New" w:cs="Courier New"/>
          <w:color w:val="8B0000"/>
          <w:sz w:val="18"/>
          <w:szCs w:val="18"/>
          <w:shd w:val="solid" w:color="F0F0F0" w:fill="F0F0F0"/>
        </w:rPr>
        <w:t>/lightning/r/</w:t>
      </w:r>
      <w:r>
        <w:t xml:space="preserve">, </w:t>
      </w:r>
      <w:r>
        <w:rPr>
          <w:rFonts w:ascii="Courier New" w:eastAsia="Courier New" w:hAnsi="Courier New" w:cs="Courier New"/>
          <w:color w:val="8B0000"/>
          <w:sz w:val="18"/>
          <w:szCs w:val="18"/>
          <w:shd w:val="solid" w:color="F0F0F0" w:fill="F0F0F0"/>
        </w:rPr>
        <w:t>/lightning/n/</w:t>
      </w:r>
      <w:r>
        <w:t xml:space="preserve">, </w:t>
      </w:r>
      <w:r>
        <w:rPr>
          <w:rFonts w:ascii="Courier New" w:eastAsia="Courier New" w:hAnsi="Courier New" w:cs="Courier New"/>
          <w:color w:val="8B0000"/>
          <w:sz w:val="18"/>
          <w:szCs w:val="18"/>
          <w:shd w:val="solid" w:color="F0F0F0" w:fill="F0F0F0"/>
        </w:rPr>
        <w:t>/lightning/o/</w:t>
      </w:r>
      <w:r>
        <w:t xml:space="preserve">, </w:t>
      </w:r>
      <w:proofErr w:type="spellStart"/>
      <w:proofErr w:type="gramStart"/>
      <w:r>
        <w:rPr>
          <w:rFonts w:ascii="Courier New" w:eastAsia="Courier New" w:hAnsi="Courier New" w:cs="Courier New"/>
          <w:color w:val="8B0000"/>
          <w:sz w:val="18"/>
          <w:szCs w:val="18"/>
          <w:shd w:val="solid" w:color="F0F0F0" w:fill="F0F0F0"/>
        </w:rPr>
        <w:t>window.location</w:t>
      </w:r>
      <w:proofErr w:type="spellEnd"/>
      <w:proofErr w:type="gramEnd"/>
      <w:r>
        <w:rPr>
          <w:rFonts w:ascii="Courier New" w:eastAsia="Courier New" w:hAnsi="Courier New" w:cs="Courier New"/>
          <w:color w:val="8B0000"/>
          <w:sz w:val="18"/>
          <w:szCs w:val="18"/>
          <w:shd w:val="solid" w:color="F0F0F0" w:fill="F0F0F0"/>
        </w:rPr>
        <w:t xml:space="preserve"> =</w:t>
      </w:r>
      <w:r>
        <w:t xml:space="preserve">, or </w:t>
      </w:r>
      <w:proofErr w:type="spellStart"/>
      <w:proofErr w:type="gramStart"/>
      <w:r>
        <w:rPr>
          <w:rFonts w:ascii="Courier New" w:eastAsia="Courier New" w:hAnsi="Courier New" w:cs="Courier New"/>
          <w:color w:val="8B0000"/>
          <w:sz w:val="18"/>
          <w:szCs w:val="18"/>
          <w:shd w:val="solid" w:color="F0F0F0" w:fill="F0F0F0"/>
        </w:rPr>
        <w:t>window.open</w:t>
      </w:r>
      <w:proofErr w:type="spellEnd"/>
      <w:proofErr w:type="gramEnd"/>
      <w:r>
        <w:rPr>
          <w:rFonts w:ascii="Courier New" w:eastAsia="Courier New" w:hAnsi="Courier New" w:cs="Courier New"/>
          <w:color w:val="8B0000"/>
          <w:sz w:val="18"/>
          <w:szCs w:val="18"/>
          <w:shd w:val="solid" w:color="F0F0F0" w:fill="F0F0F0"/>
        </w:rPr>
        <w:t>('/')</w:t>
      </w:r>
      <w:r>
        <w:t xml:space="preserve"> patterns.</w:t>
      </w:r>
    </w:p>
    <w:p w14:paraId="6A5FDD10" w14:textId="77777777" w:rsidR="0044687A" w:rsidRDefault="00000000">
      <w:pPr>
        <w:spacing w:before="80" w:after="80"/>
      </w:pPr>
      <w:r>
        <w:rPr>
          <w:b/>
          <w:bCs/>
        </w:rPr>
        <w:t>Why it matters:</w:t>
      </w:r>
      <w:r>
        <w:t xml:space="preserve"> Manually constructed Salesforce navigation URLs are fragile — they break if the record type, page layout, or app changes. </w:t>
      </w:r>
      <w:proofErr w:type="spellStart"/>
      <w:r>
        <w:rPr>
          <w:rFonts w:ascii="Courier New" w:eastAsia="Courier New" w:hAnsi="Courier New" w:cs="Courier New"/>
          <w:color w:val="8B0000"/>
          <w:sz w:val="18"/>
          <w:szCs w:val="18"/>
          <w:shd w:val="solid" w:color="F0F0F0" w:fill="F0F0F0"/>
        </w:rPr>
        <w:t>NavigationMixin</w:t>
      </w:r>
      <w:proofErr w:type="spellEnd"/>
      <w:r>
        <w:t xml:space="preserve"> with </w:t>
      </w:r>
      <w:proofErr w:type="spellStart"/>
      <w:r>
        <w:rPr>
          <w:rFonts w:ascii="Courier New" w:eastAsia="Courier New" w:hAnsi="Courier New" w:cs="Courier New"/>
          <w:color w:val="8B0000"/>
          <w:sz w:val="18"/>
          <w:szCs w:val="18"/>
          <w:shd w:val="solid" w:color="F0F0F0" w:fill="F0F0F0"/>
        </w:rPr>
        <w:t>PageReference</w:t>
      </w:r>
      <w:proofErr w:type="spellEnd"/>
      <w:r>
        <w:t xml:space="preserve"> objects is the platform-managed alternative that remains correct across org configurations.</w:t>
      </w:r>
    </w:p>
    <w:p w14:paraId="7AB08C78" w14:textId="77777777" w:rsidR="0044687A" w:rsidRDefault="00000000">
      <w:pPr>
        <w:spacing w:before="80" w:after="80"/>
      </w:pPr>
      <w:r>
        <w:rPr>
          <w:b/>
          <w:bCs/>
        </w:rPr>
        <w:t>Correct pattern:</w:t>
      </w:r>
    </w:p>
    <w:p w14:paraId="6209D9BE" w14:textId="77777777" w:rsidR="0044687A" w:rsidRDefault="00000000">
      <w:pPr>
        <w:shd w:val="solid" w:color="F0F0F0" w:fill="F0F0F0"/>
        <w:ind w:left="431"/>
      </w:pPr>
      <w:r>
        <w:rPr>
          <w:rFonts w:ascii="Courier New" w:eastAsia="Courier New" w:hAnsi="Courier New" w:cs="Courier New"/>
          <w:sz w:val="17"/>
          <w:szCs w:val="17"/>
        </w:rPr>
        <w:t xml:space="preserve">import </w:t>
      </w:r>
      <w:proofErr w:type="gramStart"/>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NavigationMixin</w:t>
      </w:r>
      <w:proofErr w:type="spellEnd"/>
      <w:proofErr w:type="gramEnd"/>
      <w:r>
        <w:rPr>
          <w:rFonts w:ascii="Courier New" w:eastAsia="Courier New" w:hAnsi="Courier New" w:cs="Courier New"/>
          <w:sz w:val="17"/>
          <w:szCs w:val="17"/>
        </w:rPr>
        <w:t xml:space="preserve"> } from 'lightning/navigation';</w:t>
      </w:r>
    </w:p>
    <w:p w14:paraId="2EF33B7F" w14:textId="77777777" w:rsidR="0044687A" w:rsidRDefault="00000000">
      <w:pPr>
        <w:shd w:val="solid" w:color="F0F0F0" w:fill="F0F0F0"/>
        <w:ind w:left="431"/>
      </w:pPr>
      <w:r>
        <w:rPr>
          <w:rFonts w:ascii="Courier New" w:eastAsia="Courier New" w:hAnsi="Courier New" w:cs="Courier New"/>
          <w:sz w:val="17"/>
          <w:szCs w:val="17"/>
        </w:rPr>
        <w:t xml:space="preserve"> </w:t>
      </w:r>
    </w:p>
    <w:p w14:paraId="443E3913" w14:textId="77777777" w:rsidR="0044687A" w:rsidRDefault="00000000">
      <w:pPr>
        <w:shd w:val="solid" w:color="F0F0F0" w:fill="F0F0F0"/>
        <w:ind w:left="431"/>
      </w:pPr>
      <w:proofErr w:type="gramStart"/>
      <w:r>
        <w:rPr>
          <w:rFonts w:ascii="Courier New" w:eastAsia="Courier New" w:hAnsi="Courier New" w:cs="Courier New"/>
          <w:sz w:val="17"/>
          <w:szCs w:val="17"/>
        </w:rPr>
        <w:t>this[</w:t>
      </w:r>
      <w:proofErr w:type="spellStart"/>
      <w:r>
        <w:rPr>
          <w:rFonts w:ascii="Courier New" w:eastAsia="Courier New" w:hAnsi="Courier New" w:cs="Courier New"/>
          <w:sz w:val="17"/>
          <w:szCs w:val="17"/>
        </w:rPr>
        <w:t>NavigationMixin.Navigate</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222061C0" w14:textId="77777777" w:rsidR="0044687A" w:rsidRDefault="00000000">
      <w:pPr>
        <w:shd w:val="solid" w:color="F0F0F0" w:fill="F0F0F0"/>
        <w:ind w:left="431"/>
      </w:pPr>
      <w:r>
        <w:rPr>
          <w:rFonts w:ascii="Courier New" w:eastAsia="Courier New" w:hAnsi="Courier New" w:cs="Courier New"/>
          <w:sz w:val="17"/>
          <w:szCs w:val="17"/>
        </w:rPr>
        <w:t xml:space="preserve">    type: 'standard__</w:t>
      </w:r>
      <w:proofErr w:type="spellStart"/>
      <w:r>
        <w:rPr>
          <w:rFonts w:ascii="Courier New" w:eastAsia="Courier New" w:hAnsi="Courier New" w:cs="Courier New"/>
          <w:sz w:val="17"/>
          <w:szCs w:val="17"/>
        </w:rPr>
        <w:t>recordPage</w:t>
      </w:r>
      <w:proofErr w:type="spellEnd"/>
      <w:r>
        <w:rPr>
          <w:rFonts w:ascii="Courier New" w:eastAsia="Courier New" w:hAnsi="Courier New" w:cs="Courier New"/>
          <w:sz w:val="17"/>
          <w:szCs w:val="17"/>
        </w:rPr>
        <w:t>',</w:t>
      </w:r>
    </w:p>
    <w:p w14:paraId="4F52C00A" w14:textId="77777777" w:rsidR="0044687A" w:rsidRDefault="00000000">
      <w:pPr>
        <w:shd w:val="solid" w:color="F0F0F0" w:fill="F0F0F0"/>
        <w:ind w:left="431"/>
      </w:pPr>
      <w:r>
        <w:rPr>
          <w:rFonts w:ascii="Courier New" w:eastAsia="Courier New" w:hAnsi="Courier New" w:cs="Courier New"/>
          <w:sz w:val="17"/>
          <w:szCs w:val="17"/>
        </w:rPr>
        <w:t xml:space="preserve">    attributes: {</w:t>
      </w:r>
    </w:p>
    <w:p w14:paraId="349E2FCD" w14:textId="77777777" w:rsidR="0044687A" w:rsidRDefault="00000000">
      <w:pPr>
        <w:shd w:val="solid" w:color="F0F0F0" w:fill="F0F0F0"/>
        <w:ind w:left="431"/>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recordId</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this.recordId</w:t>
      </w:r>
      <w:proofErr w:type="spellEnd"/>
      <w:proofErr w:type="gramEnd"/>
      <w:r>
        <w:rPr>
          <w:rFonts w:ascii="Courier New" w:eastAsia="Courier New" w:hAnsi="Courier New" w:cs="Courier New"/>
          <w:sz w:val="17"/>
          <w:szCs w:val="17"/>
        </w:rPr>
        <w:t>,</w:t>
      </w:r>
    </w:p>
    <w:p w14:paraId="339CA217" w14:textId="77777777" w:rsidR="0044687A" w:rsidRDefault="00000000">
      <w:pPr>
        <w:shd w:val="solid" w:color="F0F0F0" w:fill="F0F0F0"/>
        <w:ind w:left="431"/>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actionName</w:t>
      </w:r>
      <w:proofErr w:type="spellEnd"/>
      <w:r>
        <w:rPr>
          <w:rFonts w:ascii="Courier New" w:eastAsia="Courier New" w:hAnsi="Courier New" w:cs="Courier New"/>
          <w:sz w:val="17"/>
          <w:szCs w:val="17"/>
        </w:rPr>
        <w:t>: 'view'</w:t>
      </w:r>
    </w:p>
    <w:p w14:paraId="1B03254C" w14:textId="77777777" w:rsidR="0044687A" w:rsidRDefault="00000000">
      <w:pPr>
        <w:shd w:val="solid" w:color="F0F0F0" w:fill="F0F0F0"/>
        <w:ind w:left="431"/>
      </w:pPr>
      <w:r>
        <w:rPr>
          <w:rFonts w:ascii="Courier New" w:eastAsia="Courier New" w:hAnsi="Courier New" w:cs="Courier New"/>
          <w:sz w:val="17"/>
          <w:szCs w:val="17"/>
        </w:rPr>
        <w:t xml:space="preserve">    }</w:t>
      </w:r>
    </w:p>
    <w:p w14:paraId="62BA9F63" w14:textId="77777777" w:rsidR="0044687A" w:rsidRDefault="00000000">
      <w:pPr>
        <w:shd w:val="solid" w:color="F0F0F0" w:fill="F0F0F0"/>
        <w:ind w:left="431"/>
      </w:pPr>
      <w:r>
        <w:rPr>
          <w:rFonts w:ascii="Courier New" w:eastAsia="Courier New" w:hAnsi="Courier New" w:cs="Courier New"/>
          <w:sz w:val="17"/>
          <w:szCs w:val="17"/>
        </w:rPr>
        <w:t>});</w:t>
      </w:r>
    </w:p>
    <w:p w14:paraId="2C817D72" w14:textId="77777777" w:rsidR="0044687A" w:rsidRDefault="0044687A">
      <w:pPr>
        <w:spacing w:before="80" w:after="80"/>
      </w:pPr>
    </w:p>
    <w:p w14:paraId="7EB64824" w14:textId="77777777" w:rsidR="0044687A" w:rsidRDefault="0044687A">
      <w:pPr>
        <w:pBdr>
          <w:bottom w:val="single" w:sz="6" w:space="0" w:color="2E74B5"/>
        </w:pBdr>
        <w:spacing w:before="160" w:after="160"/>
      </w:pPr>
    </w:p>
    <w:p w14:paraId="31FA8317" w14:textId="77777777" w:rsidR="0044687A" w:rsidRDefault="00000000">
      <w:pPr>
        <w:pStyle w:val="Heading4"/>
        <w:spacing w:before="240" w:after="120"/>
      </w:pPr>
      <w:r>
        <w:rPr>
          <w:b/>
          <w:bCs/>
          <w:color w:val="1A1A1A"/>
        </w:rPr>
        <w:t>SF-LWC-003 — Direct DOM Manipulation</w:t>
      </w:r>
    </w:p>
    <w:p w14:paraId="7283E67D" w14:textId="77777777" w:rsidR="0044687A" w:rsidRDefault="00000000">
      <w:pPr>
        <w:spacing w:before="80" w:after="80"/>
      </w:pPr>
      <w:r>
        <w:rPr>
          <w:b/>
          <w:bCs/>
        </w:rPr>
        <w:t>Severity:</w:t>
      </w:r>
      <w:r>
        <w:t xml:space="preserve"> 🟡 Warning</w:t>
      </w:r>
    </w:p>
    <w:p w14:paraId="492E4125" w14:textId="77777777" w:rsidR="0044687A" w:rsidRDefault="00000000">
      <w:pPr>
        <w:spacing w:before="80" w:after="80"/>
      </w:pPr>
      <w:r>
        <w:rPr>
          <w:b/>
          <w:bCs/>
        </w:rPr>
        <w:t>What it checks:</w:t>
      </w:r>
      <w:r>
        <w:t xml:space="preserve"> LWC JavaScript files for </w:t>
      </w:r>
      <w:proofErr w:type="spellStart"/>
      <w:proofErr w:type="gramStart"/>
      <w:r>
        <w:rPr>
          <w:rFonts w:ascii="Courier New" w:eastAsia="Courier New" w:hAnsi="Courier New" w:cs="Courier New"/>
          <w:color w:val="8B0000"/>
          <w:sz w:val="18"/>
          <w:szCs w:val="18"/>
          <w:shd w:val="solid" w:color="F0F0F0" w:fill="F0F0F0"/>
        </w:rPr>
        <w:t>document.querySelector</w:t>
      </w:r>
      <w:proofErr w:type="spellEnd"/>
      <w:proofErr w:type="gramEnd"/>
      <w:r>
        <w:t xml:space="preserve">, </w:t>
      </w:r>
      <w:proofErr w:type="spellStart"/>
      <w:proofErr w:type="gramStart"/>
      <w:r>
        <w:rPr>
          <w:rFonts w:ascii="Courier New" w:eastAsia="Courier New" w:hAnsi="Courier New" w:cs="Courier New"/>
          <w:color w:val="8B0000"/>
          <w:sz w:val="18"/>
          <w:szCs w:val="18"/>
          <w:shd w:val="solid" w:color="F0F0F0" w:fill="F0F0F0"/>
        </w:rPr>
        <w:t>document.getElementById</w:t>
      </w:r>
      <w:proofErr w:type="spellEnd"/>
      <w:proofErr w:type="gramEnd"/>
      <w:r>
        <w:t xml:space="preserve">, </w:t>
      </w:r>
      <w:proofErr w:type="spellStart"/>
      <w:proofErr w:type="gramStart"/>
      <w:r>
        <w:rPr>
          <w:rFonts w:ascii="Courier New" w:eastAsia="Courier New" w:hAnsi="Courier New" w:cs="Courier New"/>
          <w:color w:val="8B0000"/>
          <w:sz w:val="18"/>
          <w:szCs w:val="18"/>
          <w:shd w:val="solid" w:color="F0F0F0" w:fill="F0F0F0"/>
        </w:rPr>
        <w:t>document.getElementsBy</w:t>
      </w:r>
      <w:proofErr w:type="spellEnd"/>
      <w:proofErr w:type="gramEnd"/>
      <w:r>
        <w:rPr>
          <w:rFonts w:ascii="Courier New" w:eastAsia="Courier New" w:hAnsi="Courier New" w:cs="Courier New"/>
          <w:color w:val="8B0000"/>
          <w:sz w:val="18"/>
          <w:szCs w:val="18"/>
          <w:shd w:val="solid" w:color="F0F0F0" w:fill="F0F0F0"/>
        </w:rPr>
        <w:t>*</w:t>
      </w:r>
      <w:proofErr w:type="gramStart"/>
      <w:r>
        <w:t xml:space="preserve">, </w:t>
      </w:r>
      <w:r>
        <w:rPr>
          <w:rFonts w:ascii="Courier New" w:eastAsia="Courier New" w:hAnsi="Courier New" w:cs="Courier New"/>
          <w:color w:val="8B0000"/>
          <w:sz w:val="18"/>
          <w:szCs w:val="18"/>
          <w:shd w:val="solid" w:color="F0F0F0" w:fill="F0F0F0"/>
        </w:rPr>
        <w:t>.</w:t>
      </w:r>
      <w:proofErr w:type="spellStart"/>
      <w:r>
        <w:rPr>
          <w:rFonts w:ascii="Courier New" w:eastAsia="Courier New" w:hAnsi="Courier New" w:cs="Courier New"/>
          <w:color w:val="8B0000"/>
          <w:sz w:val="18"/>
          <w:szCs w:val="18"/>
          <w:shd w:val="solid" w:color="F0F0F0" w:fill="F0F0F0"/>
        </w:rPr>
        <w:t>parentNode</w:t>
      </w:r>
      <w:proofErr w:type="spellEnd"/>
      <w:proofErr w:type="gramEnd"/>
      <w:r>
        <w:t xml:space="preserve">, and </w:t>
      </w:r>
      <w:proofErr w:type="gramStart"/>
      <w:r>
        <w:t xml:space="preserve">broad </w:t>
      </w:r>
      <w:r>
        <w:rPr>
          <w:rFonts w:ascii="Courier New" w:eastAsia="Courier New" w:hAnsi="Courier New" w:cs="Courier New"/>
          <w:color w:val="8B0000"/>
          <w:sz w:val="18"/>
          <w:szCs w:val="18"/>
          <w:shd w:val="solid" w:color="F0F0F0" w:fill="F0F0F0"/>
        </w:rPr>
        <w:t>.closest</w:t>
      </w:r>
      <w:proofErr w:type="gramEnd"/>
      <w:r>
        <w:rPr>
          <w:rFonts w:ascii="Courier New" w:eastAsia="Courier New" w:hAnsi="Courier New" w:cs="Courier New"/>
          <w:color w:val="8B0000"/>
          <w:sz w:val="18"/>
          <w:szCs w:val="18"/>
          <w:shd w:val="solid" w:color="F0F0F0" w:fill="F0F0F0"/>
        </w:rPr>
        <w:t>()</w:t>
      </w:r>
      <w:r>
        <w:t xml:space="preserve"> calls.</w:t>
      </w:r>
    </w:p>
    <w:p w14:paraId="0E860C79" w14:textId="77777777" w:rsidR="0044687A" w:rsidRDefault="00000000">
      <w:pPr>
        <w:spacing w:before="80" w:after="80"/>
      </w:pPr>
      <w:r>
        <w:rPr>
          <w:b/>
          <w:bCs/>
        </w:rPr>
        <w:t>Why it matters:</w:t>
      </w:r>
      <w:r>
        <w:t xml:space="preserve"> LWC components render inside a shadow DOM boundary. Using </w:t>
      </w:r>
      <w:proofErr w:type="spellStart"/>
      <w:proofErr w:type="gramStart"/>
      <w:r>
        <w:rPr>
          <w:rFonts w:ascii="Courier New" w:eastAsia="Courier New" w:hAnsi="Courier New" w:cs="Courier New"/>
          <w:color w:val="8B0000"/>
          <w:sz w:val="18"/>
          <w:szCs w:val="18"/>
          <w:shd w:val="solid" w:color="F0F0F0" w:fill="F0F0F0"/>
        </w:rPr>
        <w:t>document.querySelector</w:t>
      </w:r>
      <w:proofErr w:type="spellEnd"/>
      <w:proofErr w:type="gramEnd"/>
      <w:r>
        <w:t xml:space="preserve"> from inside a component cannot reliably reach elements inside other components' shadow roots. Lightning Web Security also restricts cross-component DOM access. The platform-safe equivalent is </w:t>
      </w:r>
      <w:proofErr w:type="spellStart"/>
      <w:proofErr w:type="gramStart"/>
      <w:r>
        <w:rPr>
          <w:rFonts w:ascii="Courier New" w:eastAsia="Courier New" w:hAnsi="Courier New" w:cs="Courier New"/>
          <w:color w:val="8B0000"/>
          <w:sz w:val="18"/>
          <w:szCs w:val="18"/>
          <w:shd w:val="solid" w:color="F0F0F0" w:fill="F0F0F0"/>
        </w:rPr>
        <w:t>this.template</w:t>
      </w:r>
      <w:proofErr w:type="gramEnd"/>
      <w:r>
        <w:rPr>
          <w:rFonts w:ascii="Courier New" w:eastAsia="Courier New" w:hAnsi="Courier New" w:cs="Courier New"/>
          <w:color w:val="8B0000"/>
          <w:sz w:val="18"/>
          <w:szCs w:val="18"/>
          <w:shd w:val="solid" w:color="F0F0F0" w:fill="F0F0F0"/>
        </w:rPr>
        <w:t>.</w:t>
      </w:r>
      <w:proofErr w:type="gramStart"/>
      <w:r>
        <w:rPr>
          <w:rFonts w:ascii="Courier New" w:eastAsia="Courier New" w:hAnsi="Courier New" w:cs="Courier New"/>
          <w:color w:val="8B0000"/>
          <w:sz w:val="18"/>
          <w:szCs w:val="18"/>
          <w:shd w:val="solid" w:color="F0F0F0" w:fill="F0F0F0"/>
        </w:rPr>
        <w:t>querySelector</w:t>
      </w:r>
      <w:proofErr w:type="spellEnd"/>
      <w:r>
        <w:rPr>
          <w:rFonts w:ascii="Courier New" w:eastAsia="Courier New" w:hAnsi="Courier New" w:cs="Courier New"/>
          <w:color w:val="8B0000"/>
          <w:sz w:val="18"/>
          <w:szCs w:val="18"/>
          <w:shd w:val="solid" w:color="F0F0F0" w:fill="F0F0F0"/>
        </w:rPr>
        <w:t>(</w:t>
      </w:r>
      <w:proofErr w:type="gramEnd"/>
      <w:r>
        <w:rPr>
          <w:rFonts w:ascii="Courier New" w:eastAsia="Courier New" w:hAnsi="Courier New" w:cs="Courier New"/>
          <w:color w:val="8B0000"/>
          <w:sz w:val="18"/>
          <w:szCs w:val="18"/>
          <w:shd w:val="solid" w:color="F0F0F0" w:fill="F0F0F0"/>
        </w:rPr>
        <w:t>)</w:t>
      </w:r>
      <w:r>
        <w:t>, which is scoped to the current component's DOM.</w:t>
      </w:r>
    </w:p>
    <w:p w14:paraId="4799443D" w14:textId="77777777" w:rsidR="0044687A" w:rsidRDefault="0044687A">
      <w:pPr>
        <w:pBdr>
          <w:bottom w:val="single" w:sz="6" w:space="0" w:color="2E74B5"/>
        </w:pBdr>
        <w:spacing w:before="160" w:after="160"/>
      </w:pPr>
    </w:p>
    <w:p w14:paraId="5DDBC089" w14:textId="77777777" w:rsidR="0044687A" w:rsidRDefault="00000000">
      <w:pPr>
        <w:pStyle w:val="Heading4"/>
        <w:spacing w:before="240" w:after="120"/>
      </w:pPr>
      <w:r>
        <w:rPr>
          <w:b/>
          <w:bCs/>
          <w:color w:val="1A1A1A"/>
        </w:rPr>
        <w:t>SF-LWC-004 — Hardcoded User-Facing Text</w:t>
      </w:r>
    </w:p>
    <w:p w14:paraId="52762295" w14:textId="77777777" w:rsidR="0044687A" w:rsidRDefault="00000000">
      <w:pPr>
        <w:spacing w:before="80" w:after="80"/>
      </w:pPr>
      <w:r>
        <w:rPr>
          <w:b/>
          <w:bCs/>
        </w:rPr>
        <w:t>Severity:</w:t>
      </w:r>
      <w:r>
        <w:t xml:space="preserve"> 🔵 Notice</w:t>
      </w:r>
    </w:p>
    <w:p w14:paraId="19198DAA" w14:textId="77777777" w:rsidR="0044687A" w:rsidRDefault="00000000">
      <w:pPr>
        <w:spacing w:before="80" w:after="80"/>
      </w:pPr>
      <w:r>
        <w:rPr>
          <w:b/>
          <w:bCs/>
        </w:rPr>
        <w:t>What it checks:</w:t>
      </w:r>
      <w:r>
        <w:t xml:space="preserve"> LWC </w:t>
      </w:r>
      <w:r>
        <w:rPr>
          <w:rFonts w:ascii="Courier New" w:eastAsia="Courier New" w:hAnsi="Courier New" w:cs="Courier New"/>
          <w:color w:val="8B0000"/>
          <w:sz w:val="18"/>
          <w:szCs w:val="18"/>
          <w:shd w:val="solid" w:color="F0F0F0" w:fill="F0F0F0"/>
        </w:rPr>
        <w:t>.html</w:t>
      </w:r>
      <w:r>
        <w:t xml:space="preserve"> template files for visible text content longer than 20 characters inside common UI tags (</w:t>
      </w:r>
      <w:r>
        <w:rPr>
          <w:rFonts w:ascii="Courier New" w:eastAsia="Courier New" w:hAnsi="Courier New" w:cs="Courier New"/>
          <w:color w:val="8B0000"/>
          <w:sz w:val="18"/>
          <w:szCs w:val="18"/>
          <w:shd w:val="solid" w:color="F0F0F0" w:fill="F0F0F0"/>
        </w:rPr>
        <w:t>&lt;p&gt;</w:t>
      </w:r>
      <w:r>
        <w:t xml:space="preserve">, </w:t>
      </w:r>
      <w:r>
        <w:rPr>
          <w:rFonts w:ascii="Courier New" w:eastAsia="Courier New" w:hAnsi="Courier New" w:cs="Courier New"/>
          <w:color w:val="8B0000"/>
          <w:sz w:val="18"/>
          <w:szCs w:val="18"/>
          <w:shd w:val="solid" w:color="F0F0F0" w:fill="F0F0F0"/>
        </w:rPr>
        <w:t>&lt;h1&gt;-&lt;h6&gt;</w:t>
      </w:r>
      <w:r>
        <w:t xml:space="preserve">, </w:t>
      </w:r>
      <w:r>
        <w:rPr>
          <w:rFonts w:ascii="Courier New" w:eastAsia="Courier New" w:hAnsi="Courier New" w:cs="Courier New"/>
          <w:color w:val="8B0000"/>
          <w:sz w:val="18"/>
          <w:szCs w:val="18"/>
          <w:shd w:val="solid" w:color="F0F0F0" w:fill="F0F0F0"/>
        </w:rPr>
        <w:t>&lt;span&gt;</w:t>
      </w:r>
      <w:r>
        <w:t xml:space="preserve">, </w:t>
      </w:r>
      <w:r>
        <w:rPr>
          <w:rFonts w:ascii="Courier New" w:eastAsia="Courier New" w:hAnsi="Courier New" w:cs="Courier New"/>
          <w:color w:val="8B0000"/>
          <w:sz w:val="18"/>
          <w:szCs w:val="18"/>
          <w:shd w:val="solid" w:color="F0F0F0" w:fill="F0F0F0"/>
        </w:rPr>
        <w:t>&lt;div&gt;</w:t>
      </w:r>
      <w:r>
        <w:t xml:space="preserve">, </w:t>
      </w:r>
      <w:r>
        <w:rPr>
          <w:rFonts w:ascii="Courier New" w:eastAsia="Courier New" w:hAnsi="Courier New" w:cs="Courier New"/>
          <w:color w:val="8B0000"/>
          <w:sz w:val="18"/>
          <w:szCs w:val="18"/>
          <w:shd w:val="solid" w:color="F0F0F0" w:fill="F0F0F0"/>
        </w:rPr>
        <w:t>&lt;label&gt;</w:t>
      </w:r>
      <w:r>
        <w:t xml:space="preserve">, </w:t>
      </w:r>
      <w:r>
        <w:rPr>
          <w:rFonts w:ascii="Courier New" w:eastAsia="Courier New" w:hAnsi="Courier New" w:cs="Courier New"/>
          <w:color w:val="8B0000"/>
          <w:sz w:val="18"/>
          <w:szCs w:val="18"/>
          <w:shd w:val="solid" w:color="F0F0F0" w:fill="F0F0F0"/>
        </w:rPr>
        <w:t>&lt;button&gt;</w:t>
      </w:r>
      <w:r>
        <w:t xml:space="preserve">, </w:t>
      </w:r>
      <w:r>
        <w:rPr>
          <w:rFonts w:ascii="Courier New" w:eastAsia="Courier New" w:hAnsi="Courier New" w:cs="Courier New"/>
          <w:color w:val="8B0000"/>
          <w:sz w:val="18"/>
          <w:szCs w:val="18"/>
          <w:shd w:val="solid" w:color="F0F0F0" w:fill="F0F0F0"/>
        </w:rPr>
        <w:t>&lt;td&gt;</w:t>
      </w:r>
      <w:r>
        <w:t xml:space="preserve">, </w:t>
      </w:r>
      <w:r>
        <w:rPr>
          <w:rFonts w:ascii="Courier New" w:eastAsia="Courier New" w:hAnsi="Courier New" w:cs="Courier New"/>
          <w:color w:val="8B0000"/>
          <w:sz w:val="18"/>
          <w:szCs w:val="18"/>
          <w:shd w:val="solid" w:color="F0F0F0" w:fill="F0F0F0"/>
        </w:rPr>
        <w:t>&lt;</w:t>
      </w:r>
      <w:proofErr w:type="spellStart"/>
      <w:r>
        <w:rPr>
          <w:rFonts w:ascii="Courier New" w:eastAsia="Courier New" w:hAnsi="Courier New" w:cs="Courier New"/>
          <w:color w:val="8B0000"/>
          <w:sz w:val="18"/>
          <w:szCs w:val="18"/>
          <w:shd w:val="solid" w:color="F0F0F0" w:fill="F0F0F0"/>
        </w:rPr>
        <w:t>th</w:t>
      </w:r>
      <w:proofErr w:type="spellEnd"/>
      <w:r>
        <w:rPr>
          <w:rFonts w:ascii="Courier New" w:eastAsia="Courier New" w:hAnsi="Courier New" w:cs="Courier New"/>
          <w:color w:val="8B0000"/>
          <w:sz w:val="18"/>
          <w:szCs w:val="18"/>
          <w:shd w:val="solid" w:color="F0F0F0" w:fill="F0F0F0"/>
        </w:rPr>
        <w:t>&gt;</w:t>
      </w:r>
      <w:r>
        <w:t>).</w:t>
      </w:r>
    </w:p>
    <w:p w14:paraId="045C7CF1" w14:textId="77777777" w:rsidR="0044687A" w:rsidRDefault="00000000">
      <w:pPr>
        <w:spacing w:before="80" w:after="80"/>
      </w:pPr>
      <w:r>
        <w:rPr>
          <w:b/>
          <w:bCs/>
        </w:rPr>
        <w:t>Why it matters:</w:t>
      </w:r>
      <w:r>
        <w:t xml:space="preserve"> Hardcoded strings in templates cannot be translated, cannot be changed without a metadata deployment, and are inconsistent with Salesforce's Custom Labels system. In managed packages or multilingual orgs, all user-visible strings should reference a Custom Label.</w:t>
      </w:r>
    </w:p>
    <w:p w14:paraId="5E609D21" w14:textId="77777777" w:rsidR="00D15236" w:rsidRDefault="00D15236">
      <w:pPr>
        <w:spacing w:before="80" w:after="80"/>
      </w:pPr>
    </w:p>
    <w:p w14:paraId="2A3564E4" w14:textId="77777777" w:rsidR="00D15236" w:rsidRDefault="00D15236">
      <w:pPr>
        <w:spacing w:before="80" w:after="80"/>
      </w:pPr>
    </w:p>
    <w:p w14:paraId="6B31D648" w14:textId="77777777" w:rsidR="0044687A" w:rsidRDefault="00000000">
      <w:pPr>
        <w:spacing w:before="80" w:after="80"/>
      </w:pPr>
      <w:r>
        <w:rPr>
          <w:b/>
          <w:bCs/>
        </w:rPr>
        <w:lastRenderedPageBreak/>
        <w:t>Correct pattern:</w:t>
      </w:r>
    </w:p>
    <w:p w14:paraId="71F672DA" w14:textId="77777777" w:rsidR="0044687A" w:rsidRDefault="00000000">
      <w:pPr>
        <w:shd w:val="solid" w:color="F0F0F0" w:fill="F0F0F0"/>
        <w:ind w:left="431"/>
      </w:pPr>
      <w:proofErr w:type="gramStart"/>
      <w:r>
        <w:rPr>
          <w:rFonts w:ascii="Courier New" w:eastAsia="Courier New" w:hAnsi="Courier New" w:cs="Courier New"/>
          <w:sz w:val="17"/>
          <w:szCs w:val="17"/>
        </w:rPr>
        <w:t>&lt;!--</w:t>
      </w:r>
      <w:proofErr w:type="gramEnd"/>
      <w:r>
        <w:rPr>
          <w:rFonts w:ascii="Courier New" w:eastAsia="Courier New" w:hAnsi="Courier New" w:cs="Courier New"/>
          <w:sz w:val="17"/>
          <w:szCs w:val="17"/>
        </w:rPr>
        <w:t xml:space="preserve"> Instead of hardcoded text --&gt;</w:t>
      </w:r>
    </w:p>
    <w:p w14:paraId="16A10837" w14:textId="77777777" w:rsidR="0044687A" w:rsidRDefault="00000000">
      <w:pPr>
        <w:shd w:val="solid" w:color="F0F0F0" w:fill="F0F0F0"/>
        <w:ind w:left="431"/>
      </w:pPr>
      <w:r>
        <w:rPr>
          <w:rFonts w:ascii="Courier New" w:eastAsia="Courier New" w:hAnsi="Courier New" w:cs="Courier New"/>
          <w:sz w:val="17"/>
          <w:szCs w:val="17"/>
        </w:rPr>
        <w:t xml:space="preserve">&lt;p&gt;No records </w:t>
      </w:r>
      <w:proofErr w:type="gramStart"/>
      <w:r>
        <w:rPr>
          <w:rFonts w:ascii="Courier New" w:eastAsia="Courier New" w:hAnsi="Courier New" w:cs="Courier New"/>
          <w:sz w:val="17"/>
          <w:szCs w:val="17"/>
        </w:rPr>
        <w:t>found.&lt;</w:t>
      </w:r>
      <w:proofErr w:type="gramEnd"/>
      <w:r>
        <w:rPr>
          <w:rFonts w:ascii="Courier New" w:eastAsia="Courier New" w:hAnsi="Courier New" w:cs="Courier New"/>
          <w:sz w:val="17"/>
          <w:szCs w:val="17"/>
        </w:rPr>
        <w:t>/p&gt;</w:t>
      </w:r>
    </w:p>
    <w:p w14:paraId="3AC4D290" w14:textId="77777777" w:rsidR="0044687A" w:rsidRDefault="00000000">
      <w:pPr>
        <w:shd w:val="solid" w:color="F0F0F0" w:fill="F0F0F0"/>
        <w:ind w:left="431"/>
      </w:pPr>
      <w:r>
        <w:rPr>
          <w:rFonts w:ascii="Courier New" w:eastAsia="Courier New" w:hAnsi="Courier New" w:cs="Courier New"/>
          <w:sz w:val="17"/>
          <w:szCs w:val="17"/>
        </w:rPr>
        <w:t xml:space="preserve"> </w:t>
      </w:r>
    </w:p>
    <w:p w14:paraId="2BCEBB13" w14:textId="77777777" w:rsidR="0044687A" w:rsidRDefault="00000000">
      <w:pPr>
        <w:shd w:val="solid" w:color="F0F0F0" w:fill="F0F0F0"/>
        <w:ind w:left="431"/>
      </w:pPr>
      <w:proofErr w:type="gramStart"/>
      <w:r>
        <w:rPr>
          <w:rFonts w:ascii="Courier New" w:eastAsia="Courier New" w:hAnsi="Courier New" w:cs="Courier New"/>
          <w:sz w:val="17"/>
          <w:szCs w:val="17"/>
        </w:rPr>
        <w:t>&lt;!--</w:t>
      </w:r>
      <w:proofErr w:type="gramEnd"/>
      <w:r>
        <w:rPr>
          <w:rFonts w:ascii="Courier New" w:eastAsia="Courier New" w:hAnsi="Courier New" w:cs="Courier New"/>
          <w:sz w:val="17"/>
          <w:szCs w:val="17"/>
        </w:rPr>
        <w:t xml:space="preserve"> Use a custom label --&gt;</w:t>
      </w:r>
    </w:p>
    <w:p w14:paraId="34EB9CCC" w14:textId="77777777" w:rsidR="0044687A" w:rsidRDefault="00000000">
      <w:pPr>
        <w:shd w:val="solid" w:color="F0F0F0" w:fill="F0F0F0"/>
        <w:ind w:left="431"/>
      </w:pPr>
      <w:r>
        <w:rPr>
          <w:rFonts w:ascii="Courier New" w:eastAsia="Courier New" w:hAnsi="Courier New" w:cs="Courier New"/>
          <w:sz w:val="17"/>
          <w:szCs w:val="17"/>
        </w:rPr>
        <w:t>&lt;p&gt;{</w:t>
      </w:r>
      <w:proofErr w:type="spellStart"/>
      <w:proofErr w:type="gramStart"/>
      <w:r>
        <w:rPr>
          <w:rFonts w:ascii="Courier New" w:eastAsia="Courier New" w:hAnsi="Courier New" w:cs="Courier New"/>
          <w:sz w:val="17"/>
          <w:szCs w:val="17"/>
        </w:rPr>
        <w:t>label.No</w:t>
      </w:r>
      <w:proofErr w:type="gramEnd"/>
      <w:r>
        <w:rPr>
          <w:rFonts w:ascii="Courier New" w:eastAsia="Courier New" w:hAnsi="Courier New" w:cs="Courier New"/>
          <w:sz w:val="17"/>
          <w:szCs w:val="17"/>
        </w:rPr>
        <w:t>_Records_</w:t>
      </w:r>
      <w:proofErr w:type="gramStart"/>
      <w:r>
        <w:rPr>
          <w:rFonts w:ascii="Courier New" w:eastAsia="Courier New" w:hAnsi="Courier New" w:cs="Courier New"/>
          <w:sz w:val="17"/>
          <w:szCs w:val="17"/>
        </w:rPr>
        <w:t>Found</w:t>
      </w:r>
      <w:proofErr w:type="spellEnd"/>
      <w:r>
        <w:rPr>
          <w:rFonts w:ascii="Courier New" w:eastAsia="Courier New" w:hAnsi="Courier New" w:cs="Courier New"/>
          <w:sz w:val="17"/>
          <w:szCs w:val="17"/>
        </w:rPr>
        <w:t>}&lt;</w:t>
      </w:r>
      <w:proofErr w:type="gramEnd"/>
      <w:r>
        <w:rPr>
          <w:rFonts w:ascii="Courier New" w:eastAsia="Courier New" w:hAnsi="Courier New" w:cs="Courier New"/>
          <w:sz w:val="17"/>
          <w:szCs w:val="17"/>
        </w:rPr>
        <w:t>/p&gt;</w:t>
      </w:r>
    </w:p>
    <w:p w14:paraId="4DEB103B" w14:textId="77777777" w:rsidR="0044687A" w:rsidRDefault="0044687A">
      <w:pPr>
        <w:spacing w:before="80" w:after="80"/>
      </w:pPr>
    </w:p>
    <w:p w14:paraId="4DDA8445" w14:textId="77777777" w:rsidR="0044687A" w:rsidRDefault="0044687A">
      <w:pPr>
        <w:pBdr>
          <w:bottom w:val="single" w:sz="6" w:space="0" w:color="2E74B5"/>
        </w:pBdr>
        <w:spacing w:before="160" w:after="160"/>
      </w:pPr>
    </w:p>
    <w:p w14:paraId="531126ED" w14:textId="77777777" w:rsidR="0044687A" w:rsidRDefault="00000000">
      <w:pPr>
        <w:pStyle w:val="Heading4"/>
        <w:spacing w:before="240" w:after="120"/>
      </w:pPr>
      <w:r>
        <w:rPr>
          <w:b/>
          <w:bCs/>
          <w:color w:val="1A1A1A"/>
        </w:rPr>
        <w:t>SF-LWC-005 — Repetitive Imperative Apex Calls</w:t>
      </w:r>
    </w:p>
    <w:p w14:paraId="540F4676" w14:textId="77777777" w:rsidR="0044687A" w:rsidRDefault="00000000">
      <w:pPr>
        <w:spacing w:before="80" w:after="80"/>
      </w:pPr>
      <w:r>
        <w:rPr>
          <w:b/>
          <w:bCs/>
        </w:rPr>
        <w:t>Severity:</w:t>
      </w:r>
      <w:r>
        <w:t xml:space="preserve"> 🔵 Notice</w:t>
      </w:r>
    </w:p>
    <w:p w14:paraId="690EFA13" w14:textId="77777777" w:rsidR="0044687A" w:rsidRDefault="00000000">
      <w:pPr>
        <w:spacing w:before="80" w:after="80"/>
      </w:pPr>
      <w:r>
        <w:rPr>
          <w:b/>
          <w:bCs/>
        </w:rPr>
        <w:t>What it checks:</w:t>
      </w:r>
      <w:r>
        <w:t xml:space="preserve"> LWC JavaScript files that contain three or more imperative Apex calls (detected as </w:t>
      </w:r>
      <w:r>
        <w:rPr>
          <w:rFonts w:ascii="Courier New" w:eastAsia="Courier New" w:hAnsi="Courier New" w:cs="Courier New"/>
          <w:color w:val="8B0000"/>
          <w:sz w:val="18"/>
          <w:szCs w:val="18"/>
          <w:shd w:val="solid" w:color="F0F0F0" w:fill="F0F0F0"/>
        </w:rPr>
        <w:t xml:space="preserve">await </w:t>
      </w:r>
      <w:proofErr w:type="spellStart"/>
      <w:proofErr w:type="gramStart"/>
      <w:r>
        <w:rPr>
          <w:rFonts w:ascii="Courier New" w:eastAsia="Courier New" w:hAnsi="Courier New" w:cs="Courier New"/>
          <w:color w:val="8B0000"/>
          <w:sz w:val="18"/>
          <w:szCs w:val="18"/>
          <w:shd w:val="solid" w:color="F0F0F0" w:fill="F0F0F0"/>
        </w:rPr>
        <w:t>UpperCaseMethod</w:t>
      </w:r>
      <w:proofErr w:type="spellEnd"/>
      <w:r>
        <w:rPr>
          <w:rFonts w:ascii="Courier New" w:eastAsia="Courier New" w:hAnsi="Courier New" w:cs="Courier New"/>
          <w:color w:val="8B0000"/>
          <w:sz w:val="18"/>
          <w:szCs w:val="18"/>
          <w:shd w:val="solid" w:color="F0F0F0" w:fill="F0F0F0"/>
        </w:rPr>
        <w:t>(</w:t>
      </w:r>
      <w:r>
        <w:t xml:space="preserve"> or </w:t>
      </w:r>
      <w:r>
        <w:rPr>
          <w:rFonts w:ascii="Courier New" w:eastAsia="Courier New" w:hAnsi="Courier New" w:cs="Courier New"/>
          <w:color w:val="8B0000"/>
          <w:sz w:val="18"/>
          <w:szCs w:val="18"/>
          <w:shd w:val="solid" w:color="F0F0F0" w:fill="F0F0F0"/>
        </w:rPr>
        <w:t>.then(</w:t>
      </w:r>
      <w:r>
        <w:t xml:space="preserve"> chains</w:t>
      </w:r>
      <w:proofErr w:type="gramEnd"/>
      <w:r>
        <w:t xml:space="preserve">) with no </w:t>
      </w:r>
      <w:r>
        <w:rPr>
          <w:rFonts w:ascii="Courier New" w:eastAsia="Courier New" w:hAnsi="Courier New" w:cs="Courier New"/>
          <w:color w:val="8B0000"/>
          <w:sz w:val="18"/>
          <w:szCs w:val="18"/>
          <w:shd w:val="solid" w:color="F0F0F0" w:fill="F0F0F0"/>
        </w:rPr>
        <w:t>@wire</w:t>
      </w:r>
      <w:r>
        <w:t xml:space="preserve"> adapters present.</w:t>
      </w:r>
    </w:p>
    <w:p w14:paraId="7E9CA99A" w14:textId="77777777" w:rsidR="0044687A" w:rsidRDefault="00000000">
      <w:pPr>
        <w:spacing w:before="80" w:after="80"/>
      </w:pPr>
      <w:r>
        <w:rPr>
          <w:b/>
          <w:bCs/>
        </w:rPr>
        <w:t>Why it matters:</w:t>
      </w:r>
      <w:r>
        <w:t xml:space="preserve"> Apex methods called imperatively on component load are not cached by the Lightning Data Service. Multiple imperative calls on the same data refresh path can generate redundant server </w:t>
      </w:r>
      <w:proofErr w:type="gramStart"/>
      <w:r>
        <w:t>round-trips</w:t>
      </w:r>
      <w:proofErr w:type="gramEnd"/>
      <w:r>
        <w:t xml:space="preserve"> and increase component load time. Where the data source is stable, </w:t>
      </w:r>
      <w:r>
        <w:rPr>
          <w:rFonts w:ascii="Courier New" w:eastAsia="Courier New" w:hAnsi="Courier New" w:cs="Courier New"/>
          <w:color w:val="8B0000"/>
          <w:sz w:val="18"/>
          <w:szCs w:val="18"/>
          <w:shd w:val="solid" w:color="F0F0F0" w:fill="F0F0F0"/>
        </w:rPr>
        <w:t>@wire</w:t>
      </w:r>
      <w:r>
        <w:t xml:space="preserve"> adapters benefit from platform-level caching and reactivity.</w:t>
      </w:r>
    </w:p>
    <w:p w14:paraId="5B237F11" w14:textId="77777777" w:rsidR="0044687A" w:rsidRDefault="0044687A">
      <w:pPr>
        <w:pBdr>
          <w:bottom w:val="single" w:sz="6" w:space="0" w:color="2E74B5"/>
        </w:pBdr>
        <w:spacing w:before="160" w:after="160"/>
      </w:pPr>
    </w:p>
    <w:p w14:paraId="7BCE8E68" w14:textId="77777777" w:rsidR="0044687A" w:rsidRDefault="00000000">
      <w:pPr>
        <w:pStyle w:val="Heading3"/>
        <w:spacing w:before="240" w:after="120"/>
      </w:pPr>
      <w:r>
        <w:rPr>
          <w:b/>
          <w:bCs/>
          <w:color w:val="2E74B5"/>
          <w:sz w:val="22"/>
          <w:szCs w:val="22"/>
        </w:rPr>
        <w:t>Flow &amp; Automation Rules</w:t>
      </w:r>
    </w:p>
    <w:p w14:paraId="3E3A26D0" w14:textId="77777777" w:rsidR="0044687A" w:rsidRDefault="0044687A">
      <w:pPr>
        <w:pBdr>
          <w:bottom w:val="single" w:sz="6" w:space="0" w:color="2E74B5"/>
        </w:pBdr>
        <w:spacing w:before="160" w:after="160"/>
      </w:pPr>
    </w:p>
    <w:p w14:paraId="57EFDD4A" w14:textId="77777777" w:rsidR="0044687A" w:rsidRDefault="00000000">
      <w:pPr>
        <w:pStyle w:val="Heading4"/>
        <w:spacing w:before="240" w:after="120"/>
      </w:pPr>
      <w:r>
        <w:rPr>
          <w:b/>
          <w:bCs/>
          <w:color w:val="1A1A1A"/>
        </w:rPr>
        <w:t>SF-FLOW-001 — Flow Changed: Regression Review Required</w:t>
      </w:r>
    </w:p>
    <w:p w14:paraId="28095705" w14:textId="77777777" w:rsidR="0044687A" w:rsidRDefault="00000000">
      <w:pPr>
        <w:spacing w:before="80" w:after="80"/>
      </w:pPr>
      <w:r>
        <w:rPr>
          <w:b/>
          <w:bCs/>
        </w:rPr>
        <w:t>Severity:</w:t>
      </w:r>
      <w:r>
        <w:t xml:space="preserve"> 🔵 Notice</w:t>
      </w:r>
    </w:p>
    <w:p w14:paraId="095C2D51" w14:textId="77777777" w:rsidR="0044687A" w:rsidRDefault="00000000">
      <w:pPr>
        <w:spacing w:before="80" w:after="80"/>
      </w:pPr>
      <w:r>
        <w:rPr>
          <w:b/>
          <w:bCs/>
        </w:rPr>
        <w:t>What it checks:</w:t>
      </w:r>
      <w:r>
        <w:t xml:space="preserve"> Whether </w:t>
      </w:r>
      <w:proofErr w:type="gramStart"/>
      <w:r>
        <w:t xml:space="preserve">any </w:t>
      </w:r>
      <w:r>
        <w:rPr>
          <w:rFonts w:ascii="Courier New" w:eastAsia="Courier New" w:hAnsi="Courier New" w:cs="Courier New"/>
          <w:color w:val="8B0000"/>
          <w:sz w:val="18"/>
          <w:szCs w:val="18"/>
          <w:shd w:val="solid" w:color="F0F0F0" w:fill="F0F0F0"/>
        </w:rPr>
        <w:t>.</w:t>
      </w:r>
      <w:proofErr w:type="gramEnd"/>
      <w:r>
        <w:rPr>
          <w:rFonts w:ascii="Courier New" w:eastAsia="Courier New" w:hAnsi="Courier New" w:cs="Courier New"/>
          <w:color w:val="8B0000"/>
          <w:sz w:val="18"/>
          <w:szCs w:val="18"/>
          <w:shd w:val="solid" w:color="F0F0F0" w:fill="F0F0F0"/>
        </w:rPr>
        <w:t>flow-meta.xml</w:t>
      </w:r>
      <w:r>
        <w:t xml:space="preserve"> file was modified or added in the PR.</w:t>
      </w:r>
    </w:p>
    <w:p w14:paraId="30432F61" w14:textId="77777777" w:rsidR="0044687A" w:rsidRDefault="00000000">
      <w:pPr>
        <w:spacing w:before="80" w:after="80"/>
      </w:pPr>
      <w:r>
        <w:rPr>
          <w:b/>
          <w:bCs/>
        </w:rPr>
        <w:t>Why it matters:</w:t>
      </w:r>
      <w:r>
        <w:t xml:space="preserve"> Flows execute declaratively and are not covered by Apex test classes. There is no automated test runner for flow logic — correctness must be verified through manual end-to-end testing in a sandbox. Any flow change is flagged to remind reviewers that the flow must be re-tested before the PR is merged.</w:t>
      </w:r>
    </w:p>
    <w:p w14:paraId="1C7D637F" w14:textId="77777777" w:rsidR="0044687A" w:rsidRDefault="0044687A">
      <w:pPr>
        <w:pBdr>
          <w:bottom w:val="single" w:sz="6" w:space="0" w:color="2E74B5"/>
        </w:pBdr>
        <w:spacing w:before="160" w:after="160"/>
      </w:pPr>
    </w:p>
    <w:p w14:paraId="115ECF03" w14:textId="77777777" w:rsidR="0044687A" w:rsidRDefault="00000000">
      <w:pPr>
        <w:pStyle w:val="Heading4"/>
        <w:spacing w:before="240" w:after="120"/>
      </w:pPr>
      <w:r>
        <w:rPr>
          <w:b/>
          <w:bCs/>
          <w:color w:val="1A1A1A"/>
        </w:rPr>
        <w:t>SF-FLOW-002 — Flow Missing Description or Using a Vague Name</w:t>
      </w:r>
    </w:p>
    <w:p w14:paraId="7D3871B0" w14:textId="77777777" w:rsidR="0044687A" w:rsidRDefault="00000000">
      <w:pPr>
        <w:spacing w:before="80" w:after="80"/>
      </w:pPr>
      <w:r>
        <w:rPr>
          <w:b/>
          <w:bCs/>
        </w:rPr>
        <w:t>Severity:</w:t>
      </w:r>
      <w:r>
        <w:t xml:space="preserve"> 🟡 Warning</w:t>
      </w:r>
    </w:p>
    <w:p w14:paraId="796E77B4" w14:textId="77777777" w:rsidR="0044687A" w:rsidRDefault="00000000">
      <w:pPr>
        <w:spacing w:before="80" w:after="80"/>
      </w:pPr>
      <w:r>
        <w:rPr>
          <w:b/>
          <w:bCs/>
        </w:rPr>
        <w:t>What it checks:</w:t>
      </w:r>
    </w:p>
    <w:p w14:paraId="1DF31D84" w14:textId="77777777" w:rsidR="0044687A" w:rsidRDefault="00000000">
      <w:pPr>
        <w:pStyle w:val="ListParagraph"/>
        <w:numPr>
          <w:ilvl w:val="0"/>
          <w:numId w:val="1"/>
        </w:numPr>
        <w:spacing w:before="60" w:after="60"/>
      </w:pPr>
      <w:r>
        <w:t xml:space="preserve">Whether the flow metadata contains a </w:t>
      </w:r>
      <w:r>
        <w:rPr>
          <w:rFonts w:ascii="Courier New" w:eastAsia="Courier New" w:hAnsi="Courier New" w:cs="Courier New"/>
          <w:color w:val="8B0000"/>
          <w:sz w:val="18"/>
          <w:szCs w:val="18"/>
          <w:shd w:val="solid" w:color="F0F0F0" w:fill="F0F0F0"/>
        </w:rPr>
        <w:t>&lt;description&gt;</w:t>
      </w:r>
      <w:r>
        <w:t xml:space="preserve"> element with content.</w:t>
      </w:r>
    </w:p>
    <w:p w14:paraId="12C024CD" w14:textId="77777777" w:rsidR="0044687A" w:rsidRDefault="00000000">
      <w:pPr>
        <w:pStyle w:val="ListParagraph"/>
        <w:numPr>
          <w:ilvl w:val="0"/>
          <w:numId w:val="1"/>
        </w:numPr>
        <w:spacing w:before="60" w:after="60"/>
      </w:pPr>
      <w:r>
        <w:t>Whether the flow's API name matches a list of generic names (</w:t>
      </w:r>
      <w:r>
        <w:rPr>
          <w:rFonts w:ascii="Courier New" w:eastAsia="Courier New" w:hAnsi="Courier New" w:cs="Courier New"/>
          <w:color w:val="8B0000"/>
          <w:sz w:val="18"/>
          <w:szCs w:val="18"/>
          <w:shd w:val="solid" w:color="F0F0F0" w:fill="F0F0F0"/>
        </w:rPr>
        <w:t>flow</w:t>
      </w:r>
      <w:r>
        <w:t xml:space="preserve">, </w:t>
      </w:r>
      <w:r>
        <w:rPr>
          <w:rFonts w:ascii="Courier New" w:eastAsia="Courier New" w:hAnsi="Courier New" w:cs="Courier New"/>
          <w:color w:val="8B0000"/>
          <w:sz w:val="18"/>
          <w:szCs w:val="18"/>
          <w:shd w:val="solid" w:color="F0F0F0" w:fill="F0F0F0"/>
        </w:rPr>
        <w:t>new</w:t>
      </w:r>
      <w:r>
        <w:t xml:space="preserve">, </w:t>
      </w:r>
      <w:r>
        <w:rPr>
          <w:rFonts w:ascii="Courier New" w:eastAsia="Courier New" w:hAnsi="Courier New" w:cs="Courier New"/>
          <w:color w:val="8B0000"/>
          <w:sz w:val="18"/>
          <w:szCs w:val="18"/>
          <w:shd w:val="solid" w:color="F0F0F0" w:fill="F0F0F0"/>
        </w:rPr>
        <w:t>test</w:t>
      </w:r>
      <w:r>
        <w:t xml:space="preserve">, </w:t>
      </w:r>
      <w:r>
        <w:rPr>
          <w:rFonts w:ascii="Courier New" w:eastAsia="Courier New" w:hAnsi="Courier New" w:cs="Courier New"/>
          <w:color w:val="8B0000"/>
          <w:sz w:val="18"/>
          <w:szCs w:val="18"/>
          <w:shd w:val="solid" w:color="F0F0F0" w:fill="F0F0F0"/>
        </w:rPr>
        <w:t>copy</w:t>
      </w:r>
      <w:r>
        <w:t xml:space="preserve">, </w:t>
      </w:r>
      <w:r>
        <w:rPr>
          <w:rFonts w:ascii="Courier New" w:eastAsia="Courier New" w:hAnsi="Courier New" w:cs="Courier New"/>
          <w:color w:val="8B0000"/>
          <w:sz w:val="18"/>
          <w:szCs w:val="18"/>
          <w:shd w:val="solid" w:color="F0F0F0" w:fill="F0F0F0"/>
        </w:rPr>
        <w:t>draft</w:t>
      </w:r>
      <w:r>
        <w:t xml:space="preserve">, </w:t>
      </w:r>
      <w:r>
        <w:rPr>
          <w:rFonts w:ascii="Courier New" w:eastAsia="Courier New" w:hAnsi="Courier New" w:cs="Courier New"/>
          <w:color w:val="8B0000"/>
          <w:sz w:val="18"/>
          <w:szCs w:val="18"/>
          <w:shd w:val="solid" w:color="F0F0F0" w:fill="F0F0F0"/>
        </w:rPr>
        <w:t>temp</w:t>
      </w:r>
      <w:r>
        <w:t xml:space="preserve">, </w:t>
      </w:r>
      <w:r>
        <w:rPr>
          <w:rFonts w:ascii="Courier New" w:eastAsia="Courier New" w:hAnsi="Courier New" w:cs="Courier New"/>
          <w:color w:val="8B0000"/>
          <w:sz w:val="18"/>
          <w:szCs w:val="18"/>
          <w:shd w:val="solid" w:color="F0F0F0" w:fill="F0F0F0"/>
        </w:rPr>
        <w:t>untitled</w:t>
      </w:r>
      <w:r>
        <w:t xml:space="preserve">, </w:t>
      </w:r>
      <w:proofErr w:type="spellStart"/>
      <w:r>
        <w:rPr>
          <w:rFonts w:ascii="Courier New" w:eastAsia="Courier New" w:hAnsi="Courier New" w:cs="Courier New"/>
          <w:color w:val="8B0000"/>
          <w:sz w:val="18"/>
          <w:szCs w:val="18"/>
          <w:shd w:val="solid" w:color="F0F0F0" w:fill="F0F0F0"/>
        </w:rPr>
        <w:t>my_flow</w:t>
      </w:r>
      <w:proofErr w:type="spellEnd"/>
      <w:r>
        <w:t>).</w:t>
      </w:r>
    </w:p>
    <w:p w14:paraId="705089C3" w14:textId="77777777" w:rsidR="0044687A" w:rsidRDefault="0044687A">
      <w:pPr>
        <w:spacing w:before="60" w:after="60"/>
      </w:pPr>
    </w:p>
    <w:p w14:paraId="5CC1EE02" w14:textId="77777777" w:rsidR="0044687A" w:rsidRDefault="00000000">
      <w:pPr>
        <w:spacing w:before="80" w:after="80"/>
      </w:pPr>
      <w:r>
        <w:rPr>
          <w:b/>
          <w:bCs/>
        </w:rPr>
        <w:t>Why it matters:</w:t>
      </w:r>
      <w:r>
        <w:t xml:space="preserve"> Undocumented flows become maintenance liabilities. When a flow causes an unexpected error months after deployment, the only way to understand its intent is through its label, description, and API name. Salesforce's own flow documentation guidelines explicitly call for descriptive labels, API names, and descriptions.</w:t>
      </w:r>
    </w:p>
    <w:p w14:paraId="16D4996C" w14:textId="77777777" w:rsidR="0044687A" w:rsidRDefault="0044687A">
      <w:pPr>
        <w:pBdr>
          <w:bottom w:val="single" w:sz="6" w:space="0" w:color="2E74B5"/>
        </w:pBdr>
        <w:spacing w:before="160" w:after="160"/>
      </w:pPr>
    </w:p>
    <w:p w14:paraId="1C8D5818" w14:textId="77777777" w:rsidR="00D15236" w:rsidRDefault="00D15236">
      <w:pPr>
        <w:pBdr>
          <w:bottom w:val="single" w:sz="6" w:space="0" w:color="2E74B5"/>
        </w:pBdr>
        <w:spacing w:before="160" w:after="160"/>
      </w:pPr>
    </w:p>
    <w:p w14:paraId="750E7DC7" w14:textId="77777777" w:rsidR="0044687A" w:rsidRDefault="00000000">
      <w:pPr>
        <w:pStyle w:val="Heading4"/>
        <w:spacing w:before="240" w:after="120"/>
      </w:pPr>
      <w:r>
        <w:rPr>
          <w:b/>
          <w:bCs/>
          <w:color w:val="1A1A1A"/>
        </w:rPr>
        <w:t>SF-FLOW-003 — Large or Complex Record-Triggered Flow</w:t>
      </w:r>
    </w:p>
    <w:p w14:paraId="47FC2850" w14:textId="77777777" w:rsidR="0044687A" w:rsidRDefault="00000000">
      <w:pPr>
        <w:spacing w:before="80" w:after="80"/>
      </w:pPr>
      <w:r>
        <w:rPr>
          <w:b/>
          <w:bCs/>
        </w:rPr>
        <w:t>Severity:</w:t>
      </w:r>
      <w:r>
        <w:t xml:space="preserve"> 🔵 Notice</w:t>
      </w:r>
    </w:p>
    <w:p w14:paraId="2FA369FE" w14:textId="77777777" w:rsidR="0044687A" w:rsidRDefault="00000000">
      <w:pPr>
        <w:spacing w:before="80" w:after="80"/>
      </w:pPr>
      <w:r>
        <w:rPr>
          <w:b/>
          <w:bCs/>
        </w:rPr>
        <w:t>What it checks:</w:t>
      </w:r>
      <w:r>
        <w:t xml:space="preserve"> Record-triggered flows that exceed 400 lines of XML, or any flow that contains more than 3 </w:t>
      </w:r>
      <w:r>
        <w:rPr>
          <w:rFonts w:ascii="Courier New" w:eastAsia="Courier New" w:hAnsi="Courier New" w:cs="Courier New"/>
          <w:color w:val="8B0000"/>
          <w:sz w:val="18"/>
          <w:szCs w:val="18"/>
          <w:shd w:val="solid" w:color="F0F0F0" w:fill="F0F0F0"/>
        </w:rPr>
        <w:t>&lt;loops&gt;</w:t>
      </w:r>
      <w:r>
        <w:t xml:space="preserve"> elements.</w:t>
      </w:r>
    </w:p>
    <w:p w14:paraId="2B260274" w14:textId="77777777" w:rsidR="0044687A" w:rsidRDefault="00000000">
      <w:pPr>
        <w:spacing w:before="80" w:after="80"/>
      </w:pPr>
      <w:r>
        <w:rPr>
          <w:b/>
          <w:bCs/>
        </w:rPr>
        <w:t>Why it matters:</w:t>
      </w:r>
      <w:r>
        <w:t xml:space="preserve"> Large, complex flows are difficult to review in a diff, difficult to debug when they fail, and carry a higher risk of hitting interview limits or governor limits at scale. Current Salesforce guidance favors focused flows with narrow entry criteria. Complex logic is better placed in Apex, which is unit-testable and governor-limit predictable.</w:t>
      </w:r>
    </w:p>
    <w:p w14:paraId="6C38D310" w14:textId="77777777" w:rsidR="0044687A" w:rsidRDefault="0044687A">
      <w:pPr>
        <w:pBdr>
          <w:bottom w:val="single" w:sz="6" w:space="0" w:color="2E74B5"/>
        </w:pBdr>
        <w:spacing w:before="160" w:after="160"/>
      </w:pPr>
    </w:p>
    <w:p w14:paraId="5B05EC1F" w14:textId="77777777" w:rsidR="0044687A" w:rsidRDefault="00000000">
      <w:pPr>
        <w:pStyle w:val="Heading4"/>
        <w:spacing w:before="240" w:after="120"/>
      </w:pPr>
      <w:r>
        <w:rPr>
          <w:b/>
          <w:bCs/>
          <w:color w:val="1A1A1A"/>
        </w:rPr>
        <w:t>SF-FLOW-004 — Apex Trigger and Flow Changed on the Same Object</w:t>
      </w:r>
    </w:p>
    <w:p w14:paraId="0D403CE7" w14:textId="77777777" w:rsidR="0044687A" w:rsidRDefault="00000000">
      <w:pPr>
        <w:spacing w:before="80" w:after="80"/>
      </w:pPr>
      <w:r>
        <w:rPr>
          <w:b/>
          <w:bCs/>
        </w:rPr>
        <w:t>Severity:</w:t>
      </w:r>
      <w:r>
        <w:t xml:space="preserve"> 🟡 Warning</w:t>
      </w:r>
    </w:p>
    <w:p w14:paraId="746D2303" w14:textId="77777777" w:rsidR="0044687A" w:rsidRDefault="00000000">
      <w:pPr>
        <w:spacing w:before="80" w:after="80"/>
      </w:pPr>
      <w:r>
        <w:rPr>
          <w:b/>
          <w:bCs/>
        </w:rPr>
        <w:t>What it checks:</w:t>
      </w:r>
      <w:r>
        <w:t xml:space="preserve"> Whether both </w:t>
      </w:r>
      <w:proofErr w:type="gramStart"/>
      <w:r>
        <w:t xml:space="preserve">a </w:t>
      </w:r>
      <w:r>
        <w:rPr>
          <w:rFonts w:ascii="Courier New" w:eastAsia="Courier New" w:hAnsi="Courier New" w:cs="Courier New"/>
          <w:color w:val="8B0000"/>
          <w:sz w:val="18"/>
          <w:szCs w:val="18"/>
          <w:shd w:val="solid" w:color="F0F0F0" w:fill="F0F0F0"/>
        </w:rPr>
        <w:t>.trigger</w:t>
      </w:r>
      <w:proofErr w:type="gramEnd"/>
      <w:r>
        <w:t xml:space="preserve"> file and </w:t>
      </w:r>
      <w:proofErr w:type="gramStart"/>
      <w:r>
        <w:t xml:space="preserve">a </w:t>
      </w:r>
      <w:r>
        <w:rPr>
          <w:rFonts w:ascii="Courier New" w:eastAsia="Courier New" w:hAnsi="Courier New" w:cs="Courier New"/>
          <w:color w:val="8B0000"/>
          <w:sz w:val="18"/>
          <w:szCs w:val="18"/>
          <w:shd w:val="solid" w:color="F0F0F0" w:fill="F0F0F0"/>
        </w:rPr>
        <w:t>.</w:t>
      </w:r>
      <w:proofErr w:type="gramEnd"/>
      <w:r>
        <w:rPr>
          <w:rFonts w:ascii="Courier New" w:eastAsia="Courier New" w:hAnsi="Courier New" w:cs="Courier New"/>
          <w:color w:val="8B0000"/>
          <w:sz w:val="18"/>
          <w:szCs w:val="18"/>
          <w:shd w:val="solid" w:color="F0F0F0" w:fill="F0F0F0"/>
        </w:rPr>
        <w:t>flow-meta.xml</w:t>
      </w:r>
      <w:r>
        <w:t xml:space="preserve"> that share the same </w:t>
      </w:r>
      <w:proofErr w:type="spellStart"/>
      <w:r>
        <w:t>SObject</w:t>
      </w:r>
      <w:proofErr w:type="spellEnd"/>
      <w:r>
        <w:t xml:space="preserve"> were modified in the same PR.</w:t>
      </w:r>
    </w:p>
    <w:p w14:paraId="19E513AB" w14:textId="77777777" w:rsidR="0044687A" w:rsidRDefault="00000000">
      <w:pPr>
        <w:spacing w:before="80" w:after="80"/>
      </w:pPr>
      <w:r>
        <w:rPr>
          <w:b/>
          <w:bCs/>
        </w:rPr>
        <w:t>Why it matters:</w:t>
      </w:r>
      <w:r>
        <w:t xml:space="preserve"> When both Apex triggers and record-triggered flows are active on the same object, execution order matters: Apex </w:t>
      </w:r>
      <w:r>
        <w:rPr>
          <w:rFonts w:ascii="Courier New" w:eastAsia="Courier New" w:hAnsi="Courier New" w:cs="Courier New"/>
          <w:color w:val="8B0000"/>
          <w:sz w:val="18"/>
          <w:szCs w:val="18"/>
          <w:shd w:val="solid" w:color="F0F0F0" w:fill="F0F0F0"/>
        </w:rPr>
        <w:t>before</w:t>
      </w:r>
      <w:r>
        <w:t xml:space="preserve"> triggers run first, then </w:t>
      </w:r>
      <w:r>
        <w:rPr>
          <w:rFonts w:ascii="Courier New" w:eastAsia="Courier New" w:hAnsi="Courier New" w:cs="Courier New"/>
          <w:color w:val="8B0000"/>
          <w:sz w:val="18"/>
          <w:szCs w:val="18"/>
          <w:shd w:val="solid" w:color="F0F0F0" w:fill="F0F0F0"/>
        </w:rPr>
        <w:t>before</w:t>
      </w:r>
      <w:r>
        <w:t xml:space="preserve">-save flows, then record saves, then </w:t>
      </w:r>
      <w:r>
        <w:rPr>
          <w:rFonts w:ascii="Courier New" w:eastAsia="Courier New" w:hAnsi="Courier New" w:cs="Courier New"/>
          <w:color w:val="8B0000"/>
          <w:sz w:val="18"/>
          <w:szCs w:val="18"/>
          <w:shd w:val="solid" w:color="F0F0F0" w:fill="F0F0F0"/>
        </w:rPr>
        <w:t>after</w:t>
      </w:r>
      <w:r>
        <w:t xml:space="preserve">-save flows and </w:t>
      </w:r>
      <w:r>
        <w:rPr>
          <w:rFonts w:ascii="Courier New" w:eastAsia="Courier New" w:hAnsi="Courier New" w:cs="Courier New"/>
          <w:color w:val="8B0000"/>
          <w:sz w:val="18"/>
          <w:szCs w:val="18"/>
          <w:shd w:val="solid" w:color="F0F0F0" w:fill="F0F0F0"/>
        </w:rPr>
        <w:t>after</w:t>
      </w:r>
      <w:r>
        <w:t xml:space="preserve"> triggers. A PR that changes both sides of this interaction must be reviewed for duplicated logic, conflicting field assignments, and cascading DML interactions.</w:t>
      </w:r>
    </w:p>
    <w:p w14:paraId="0430380E" w14:textId="77777777" w:rsidR="0044687A" w:rsidRDefault="0044687A">
      <w:pPr>
        <w:pBdr>
          <w:bottom w:val="single" w:sz="6" w:space="0" w:color="2E74B5"/>
        </w:pBdr>
        <w:spacing w:before="160" w:after="160"/>
      </w:pPr>
    </w:p>
    <w:p w14:paraId="48E315A7" w14:textId="77777777" w:rsidR="0044687A" w:rsidRDefault="00000000">
      <w:pPr>
        <w:pStyle w:val="Heading4"/>
        <w:spacing w:before="240" w:after="120"/>
      </w:pPr>
      <w:r>
        <w:rPr>
          <w:b/>
          <w:bCs/>
          <w:color w:val="1A1A1A"/>
        </w:rPr>
        <w:t>SF-FLOW-005 — New Field Without Automation Impact Review</w:t>
      </w:r>
    </w:p>
    <w:p w14:paraId="4AC273B8" w14:textId="77777777" w:rsidR="0044687A" w:rsidRDefault="00000000">
      <w:pPr>
        <w:spacing w:before="80" w:after="80"/>
      </w:pPr>
      <w:r>
        <w:rPr>
          <w:b/>
          <w:bCs/>
        </w:rPr>
        <w:t>Severity:</w:t>
      </w:r>
      <w:r>
        <w:t xml:space="preserve"> 🔵 Notice</w:t>
      </w:r>
    </w:p>
    <w:p w14:paraId="20DE41B2" w14:textId="77777777" w:rsidR="0044687A" w:rsidRDefault="00000000">
      <w:pPr>
        <w:spacing w:before="80" w:after="80"/>
      </w:pPr>
      <w:r>
        <w:rPr>
          <w:b/>
          <w:bCs/>
        </w:rPr>
        <w:t>What it checks:</w:t>
      </w:r>
      <w:r>
        <w:t xml:space="preserve"> Whether a </w:t>
      </w:r>
      <w:proofErr w:type="gramStart"/>
      <w:r>
        <w:t xml:space="preserve">new </w:t>
      </w:r>
      <w:r>
        <w:rPr>
          <w:rFonts w:ascii="Courier New" w:eastAsia="Courier New" w:hAnsi="Courier New" w:cs="Courier New"/>
          <w:color w:val="8B0000"/>
          <w:sz w:val="18"/>
          <w:szCs w:val="18"/>
          <w:shd w:val="solid" w:color="F0F0F0" w:fill="F0F0F0"/>
        </w:rPr>
        <w:t>.</w:t>
      </w:r>
      <w:proofErr w:type="gramEnd"/>
      <w:r>
        <w:rPr>
          <w:rFonts w:ascii="Courier New" w:eastAsia="Courier New" w:hAnsi="Courier New" w:cs="Courier New"/>
          <w:color w:val="8B0000"/>
          <w:sz w:val="18"/>
          <w:szCs w:val="18"/>
          <w:shd w:val="solid" w:color="F0F0F0" w:fill="F0F0F0"/>
        </w:rPr>
        <w:t>field-meta.xml</w:t>
      </w:r>
      <w:r>
        <w:t xml:space="preserve"> was added to an object that also has </w:t>
      </w:r>
      <w:proofErr w:type="gramStart"/>
      <w:r>
        <w:t xml:space="preserve">a </w:t>
      </w:r>
      <w:r>
        <w:rPr>
          <w:rFonts w:ascii="Courier New" w:eastAsia="Courier New" w:hAnsi="Courier New" w:cs="Courier New"/>
          <w:color w:val="8B0000"/>
          <w:sz w:val="18"/>
          <w:szCs w:val="18"/>
          <w:shd w:val="solid" w:color="F0F0F0" w:fill="F0F0F0"/>
        </w:rPr>
        <w:t>.</w:t>
      </w:r>
      <w:proofErr w:type="gramEnd"/>
      <w:r>
        <w:rPr>
          <w:rFonts w:ascii="Courier New" w:eastAsia="Courier New" w:hAnsi="Courier New" w:cs="Courier New"/>
          <w:color w:val="8B0000"/>
          <w:sz w:val="18"/>
          <w:szCs w:val="18"/>
          <w:shd w:val="solid" w:color="F0F0F0" w:fill="F0F0F0"/>
        </w:rPr>
        <w:t>flow-meta.xml</w:t>
      </w:r>
      <w:r>
        <w:t xml:space="preserve"> change in the same PR.</w:t>
      </w:r>
    </w:p>
    <w:p w14:paraId="098B1A11" w14:textId="77777777" w:rsidR="0044687A" w:rsidRDefault="00000000">
      <w:pPr>
        <w:spacing w:before="80" w:after="80"/>
      </w:pPr>
      <w:r>
        <w:rPr>
          <w:b/>
          <w:bCs/>
        </w:rPr>
        <w:t>Why it matters:</w:t>
      </w:r>
      <w:r>
        <w:t xml:space="preserve"> Adding a field to an object that has existing flows may require those flows to be updated — for example, to include the new field in a Create Records element, a screen component, or a decision condition. This rule prompts reviewers to verify the interaction rather than discover it in production.</w:t>
      </w:r>
    </w:p>
    <w:p w14:paraId="3873ADD5" w14:textId="77777777" w:rsidR="0044687A" w:rsidRDefault="0044687A">
      <w:pPr>
        <w:pBdr>
          <w:bottom w:val="single" w:sz="6" w:space="0" w:color="2E74B5"/>
        </w:pBdr>
        <w:spacing w:before="160" w:after="160"/>
      </w:pPr>
    </w:p>
    <w:p w14:paraId="48E08BEF" w14:textId="77777777" w:rsidR="0044687A" w:rsidRDefault="00000000">
      <w:pPr>
        <w:pStyle w:val="Heading3"/>
        <w:spacing w:before="240" w:after="120"/>
      </w:pPr>
      <w:r>
        <w:rPr>
          <w:b/>
          <w:bCs/>
          <w:color w:val="2E74B5"/>
          <w:sz w:val="22"/>
          <w:szCs w:val="22"/>
        </w:rPr>
        <w:t>Metadata &amp; Deployment Rules</w:t>
      </w:r>
    </w:p>
    <w:p w14:paraId="69653B92" w14:textId="77777777" w:rsidR="0044687A" w:rsidRDefault="0044687A">
      <w:pPr>
        <w:pBdr>
          <w:bottom w:val="single" w:sz="6" w:space="0" w:color="2E74B5"/>
        </w:pBdr>
        <w:spacing w:before="160" w:after="160"/>
      </w:pPr>
    </w:p>
    <w:p w14:paraId="6BAB3185" w14:textId="77777777" w:rsidR="0044687A" w:rsidRDefault="00000000">
      <w:pPr>
        <w:pStyle w:val="Heading4"/>
        <w:spacing w:before="240" w:after="120"/>
      </w:pPr>
      <w:r>
        <w:rPr>
          <w:b/>
          <w:bCs/>
          <w:color w:val="1A1A1A"/>
        </w:rPr>
        <w:t>SF-META-001 — Likely Missing Related Metadata</w:t>
      </w:r>
    </w:p>
    <w:p w14:paraId="2197A139" w14:textId="77777777" w:rsidR="0044687A" w:rsidRDefault="00000000">
      <w:pPr>
        <w:spacing w:before="80" w:after="80"/>
      </w:pPr>
      <w:r>
        <w:rPr>
          <w:b/>
          <w:bCs/>
        </w:rPr>
        <w:t>Severity:</w:t>
      </w:r>
      <w:r>
        <w:t xml:space="preserve"> 🟡 Warning / 🔵 Notice</w:t>
      </w:r>
    </w:p>
    <w:p w14:paraId="5110BC62" w14:textId="77777777" w:rsidR="0044687A" w:rsidRDefault="00000000">
      <w:pPr>
        <w:spacing w:before="80" w:after="80"/>
      </w:pPr>
      <w:r>
        <w:rPr>
          <w:b/>
          <w:bCs/>
        </w:rPr>
        <w:t>What it checks:</w:t>
      </w:r>
      <w:r>
        <w:t xml:space="preserve"> Several common metadata dependency patterns:</w:t>
      </w:r>
    </w:p>
    <w:tbl>
      <w:tblPr>
        <w:tblW w:w="5000" w:type="pct"/>
        <w:tblBorders>
          <w:top w:val="single" w:sz="4" w:space="0" w:color="2E74B5"/>
          <w:bottom w:val="single" w:sz="4" w:space="0" w:color="2E74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7"/>
        <w:gridCol w:w="2817"/>
        <w:gridCol w:w="2818"/>
      </w:tblGrid>
      <w:tr w:rsidR="0044687A" w14:paraId="59BA7EF9" w14:textId="77777777">
        <w:tblPrEx>
          <w:tblCellMar>
            <w:top w:w="0" w:type="dxa"/>
            <w:bottom w:w="0" w:type="dxa"/>
          </w:tblCellMar>
        </w:tblPrEx>
        <w:trPr>
          <w:tblHeader/>
        </w:trPr>
        <w:tc>
          <w:tcPr>
            <w:tcW w:w="1650" w:type="pct"/>
            <w:shd w:val="solid" w:color="D6E4F0" w:fill="D6E4F0"/>
          </w:tcPr>
          <w:p w14:paraId="0A17C9AE" w14:textId="77777777" w:rsidR="0044687A" w:rsidRDefault="00000000">
            <w:r>
              <w:rPr>
                <w:b/>
                <w:bCs/>
                <w:color w:val="1F4E79"/>
                <w:sz w:val="18"/>
                <w:szCs w:val="18"/>
              </w:rPr>
              <w:t>Change Detected</w:t>
            </w:r>
          </w:p>
        </w:tc>
        <w:tc>
          <w:tcPr>
            <w:tcW w:w="1650" w:type="pct"/>
            <w:shd w:val="solid" w:color="D6E4F0" w:fill="D6E4F0"/>
          </w:tcPr>
          <w:p w14:paraId="4DA0D607" w14:textId="77777777" w:rsidR="0044687A" w:rsidRDefault="00000000">
            <w:r>
              <w:rPr>
                <w:b/>
                <w:bCs/>
                <w:color w:val="1F4E79"/>
                <w:sz w:val="18"/>
                <w:szCs w:val="18"/>
              </w:rPr>
              <w:t>Missing Metadata</w:t>
            </w:r>
          </w:p>
        </w:tc>
        <w:tc>
          <w:tcPr>
            <w:tcW w:w="1650" w:type="pct"/>
            <w:shd w:val="solid" w:color="D6E4F0" w:fill="D6E4F0"/>
          </w:tcPr>
          <w:p w14:paraId="2E3F9EC4" w14:textId="77777777" w:rsidR="0044687A" w:rsidRDefault="00000000">
            <w:r>
              <w:rPr>
                <w:b/>
                <w:bCs/>
                <w:color w:val="1F4E79"/>
                <w:sz w:val="18"/>
                <w:szCs w:val="18"/>
              </w:rPr>
              <w:t>Severity</w:t>
            </w:r>
          </w:p>
        </w:tc>
      </w:tr>
      <w:tr w:rsidR="0044687A" w14:paraId="51A581BF" w14:textId="77777777">
        <w:tblPrEx>
          <w:tblCellMar>
            <w:top w:w="0" w:type="dxa"/>
            <w:bottom w:w="0" w:type="dxa"/>
          </w:tblCellMar>
        </w:tblPrEx>
        <w:tc>
          <w:tcPr>
            <w:tcW w:w="1650" w:type="pct"/>
            <w:shd w:val="solid" w:color="FFFFFF" w:fill="FFFFFF"/>
          </w:tcPr>
          <w:p w14:paraId="62A5F205" w14:textId="77777777" w:rsidR="0044687A" w:rsidRDefault="00000000">
            <w:r>
              <w:t>New custom field</w:t>
            </w:r>
          </w:p>
        </w:tc>
        <w:tc>
          <w:tcPr>
            <w:tcW w:w="1650" w:type="pct"/>
            <w:shd w:val="solid" w:color="FFFFFF" w:fill="FFFFFF"/>
          </w:tcPr>
          <w:p w14:paraId="1342824F" w14:textId="77777777" w:rsidR="0044687A" w:rsidRDefault="00000000">
            <w:r>
              <w:t>No layout update</w:t>
            </w:r>
          </w:p>
        </w:tc>
        <w:tc>
          <w:tcPr>
            <w:tcW w:w="1650" w:type="pct"/>
            <w:shd w:val="solid" w:color="FFFFFF" w:fill="FFFFFF"/>
          </w:tcPr>
          <w:p w14:paraId="798DD807" w14:textId="77777777" w:rsidR="0044687A" w:rsidRDefault="00000000">
            <w:r>
              <w:t>Warning</w:t>
            </w:r>
          </w:p>
        </w:tc>
      </w:tr>
      <w:tr w:rsidR="0044687A" w14:paraId="3A693113" w14:textId="77777777">
        <w:tblPrEx>
          <w:tblCellMar>
            <w:top w:w="0" w:type="dxa"/>
            <w:bottom w:w="0" w:type="dxa"/>
          </w:tblCellMar>
        </w:tblPrEx>
        <w:tc>
          <w:tcPr>
            <w:tcW w:w="1650" w:type="pct"/>
            <w:shd w:val="solid" w:color="F7FBFF" w:fill="F7FBFF"/>
          </w:tcPr>
          <w:p w14:paraId="556F6A4E" w14:textId="77777777" w:rsidR="0044687A" w:rsidRDefault="00000000">
            <w:r>
              <w:t>New custom tab</w:t>
            </w:r>
          </w:p>
        </w:tc>
        <w:tc>
          <w:tcPr>
            <w:tcW w:w="1650" w:type="pct"/>
            <w:shd w:val="solid" w:color="F7FBFF" w:fill="F7FBFF"/>
          </w:tcPr>
          <w:p w14:paraId="2E4E1E16" w14:textId="77777777" w:rsidR="0044687A" w:rsidRDefault="00000000">
            <w:r>
              <w:t>No App update</w:t>
            </w:r>
          </w:p>
        </w:tc>
        <w:tc>
          <w:tcPr>
            <w:tcW w:w="1650" w:type="pct"/>
            <w:shd w:val="solid" w:color="F7FBFF" w:fill="F7FBFF"/>
          </w:tcPr>
          <w:p w14:paraId="05E4ED1D" w14:textId="77777777" w:rsidR="0044687A" w:rsidRDefault="00000000">
            <w:r>
              <w:t>Notice</w:t>
            </w:r>
          </w:p>
        </w:tc>
      </w:tr>
      <w:tr w:rsidR="0044687A" w14:paraId="331CED4C" w14:textId="77777777">
        <w:tblPrEx>
          <w:tblCellMar>
            <w:top w:w="0" w:type="dxa"/>
            <w:bottom w:w="0" w:type="dxa"/>
          </w:tblCellMar>
        </w:tblPrEx>
        <w:tc>
          <w:tcPr>
            <w:tcW w:w="1650" w:type="pct"/>
            <w:shd w:val="solid" w:color="FFFFFF" w:fill="FFFFFF"/>
          </w:tcPr>
          <w:p w14:paraId="708C80F0" w14:textId="77777777" w:rsidR="0044687A" w:rsidRDefault="00000000">
            <w:r>
              <w:t>New Apex class</w:t>
            </w:r>
          </w:p>
        </w:tc>
        <w:tc>
          <w:tcPr>
            <w:tcW w:w="1650" w:type="pct"/>
            <w:shd w:val="solid" w:color="FFFFFF" w:fill="FFFFFF"/>
          </w:tcPr>
          <w:p w14:paraId="593B6BA0" w14:textId="77777777" w:rsidR="0044687A" w:rsidRDefault="00000000">
            <w:r>
              <w:t>No Permission Set Apex access</w:t>
            </w:r>
          </w:p>
        </w:tc>
        <w:tc>
          <w:tcPr>
            <w:tcW w:w="1650" w:type="pct"/>
            <w:shd w:val="solid" w:color="FFFFFF" w:fill="FFFFFF"/>
          </w:tcPr>
          <w:p w14:paraId="579CBD74" w14:textId="77777777" w:rsidR="0044687A" w:rsidRDefault="00000000">
            <w:r>
              <w:t>Notice</w:t>
            </w:r>
          </w:p>
        </w:tc>
      </w:tr>
      <w:tr w:rsidR="0044687A" w14:paraId="7FA99E92" w14:textId="77777777">
        <w:tblPrEx>
          <w:tblCellMar>
            <w:top w:w="0" w:type="dxa"/>
            <w:bottom w:w="0" w:type="dxa"/>
          </w:tblCellMar>
        </w:tblPrEx>
        <w:tc>
          <w:tcPr>
            <w:tcW w:w="1650" w:type="pct"/>
            <w:shd w:val="solid" w:color="F7FBFF" w:fill="F7FBFF"/>
          </w:tcPr>
          <w:p w14:paraId="77C8547F" w14:textId="77777777" w:rsidR="0044687A" w:rsidRDefault="00000000">
            <w:r>
              <w:t>New custom object</w:t>
            </w:r>
          </w:p>
        </w:tc>
        <w:tc>
          <w:tcPr>
            <w:tcW w:w="1650" w:type="pct"/>
            <w:shd w:val="solid" w:color="F7FBFF" w:fill="F7FBFF"/>
          </w:tcPr>
          <w:p w14:paraId="5B5E8ECF" w14:textId="77777777" w:rsidR="0044687A" w:rsidRDefault="00000000">
            <w:r>
              <w:t>No tab or Lightning record page</w:t>
            </w:r>
          </w:p>
        </w:tc>
        <w:tc>
          <w:tcPr>
            <w:tcW w:w="1650" w:type="pct"/>
            <w:shd w:val="solid" w:color="F7FBFF" w:fill="F7FBFF"/>
          </w:tcPr>
          <w:p w14:paraId="55999302" w14:textId="77777777" w:rsidR="0044687A" w:rsidRDefault="00000000">
            <w:r>
              <w:t>Notice</w:t>
            </w:r>
          </w:p>
        </w:tc>
      </w:tr>
    </w:tbl>
    <w:p w14:paraId="293547FE" w14:textId="77777777" w:rsidR="0044687A" w:rsidRDefault="0044687A">
      <w:pPr>
        <w:spacing w:before="120" w:after="120"/>
      </w:pPr>
    </w:p>
    <w:p w14:paraId="7C17A5F9" w14:textId="77777777" w:rsidR="0044687A" w:rsidRDefault="00000000">
      <w:pPr>
        <w:spacing w:before="80" w:after="80"/>
      </w:pPr>
      <w:r>
        <w:rPr>
          <w:b/>
          <w:bCs/>
        </w:rPr>
        <w:t>Why it matters:</w:t>
      </w:r>
      <w:r>
        <w:t xml:space="preserve"> Salesforce metadata components frequently have dependencies on each other. A new field that is not added to a page layout is invisible on record pages. A new tab that is not added to an app never appears in navigation. Catching these gaps at PR review time avoids a follow-up deployment to fix missing access or visibility.</w:t>
      </w:r>
    </w:p>
    <w:p w14:paraId="32474555" w14:textId="77777777" w:rsidR="0044687A" w:rsidRDefault="0044687A">
      <w:pPr>
        <w:pBdr>
          <w:bottom w:val="single" w:sz="6" w:space="0" w:color="2E74B5"/>
        </w:pBdr>
        <w:spacing w:before="160" w:after="160"/>
      </w:pPr>
    </w:p>
    <w:p w14:paraId="733B9BBA" w14:textId="77777777" w:rsidR="0044687A" w:rsidRDefault="00000000">
      <w:pPr>
        <w:pStyle w:val="Heading4"/>
        <w:spacing w:before="240" w:after="120"/>
      </w:pPr>
      <w:r>
        <w:rPr>
          <w:b/>
          <w:bCs/>
          <w:color w:val="1A1A1A"/>
        </w:rPr>
        <w:t>SF-META-002 — Destructive or Rename-Risk Metadata Changes</w:t>
      </w:r>
    </w:p>
    <w:p w14:paraId="50D22435" w14:textId="77777777" w:rsidR="0044687A" w:rsidRDefault="00000000">
      <w:pPr>
        <w:spacing w:before="80" w:after="80"/>
      </w:pPr>
      <w:r>
        <w:rPr>
          <w:b/>
          <w:bCs/>
        </w:rPr>
        <w:t>Severity:</w:t>
      </w:r>
      <w:r>
        <w:t xml:space="preserve"> 🟡 Warning</w:t>
      </w:r>
    </w:p>
    <w:p w14:paraId="28C3E5FD" w14:textId="77777777" w:rsidR="0044687A" w:rsidRDefault="00000000">
      <w:pPr>
        <w:spacing w:before="80" w:after="80"/>
      </w:pPr>
      <w:r>
        <w:rPr>
          <w:b/>
          <w:bCs/>
        </w:rPr>
        <w:t>What it checks:</w:t>
      </w:r>
    </w:p>
    <w:p w14:paraId="7E5AE17D" w14:textId="77777777" w:rsidR="0044687A" w:rsidRDefault="00000000">
      <w:pPr>
        <w:pStyle w:val="ListParagraph"/>
        <w:numPr>
          <w:ilvl w:val="0"/>
          <w:numId w:val="1"/>
        </w:numPr>
        <w:spacing w:before="60" w:after="60"/>
      </w:pPr>
      <w:r>
        <w:t xml:space="preserve">The presence of </w:t>
      </w:r>
      <w:r>
        <w:rPr>
          <w:rFonts w:ascii="Courier New" w:eastAsia="Courier New" w:hAnsi="Courier New" w:cs="Courier New"/>
          <w:color w:val="8B0000"/>
          <w:sz w:val="18"/>
          <w:szCs w:val="18"/>
          <w:shd w:val="solid" w:color="F0F0F0" w:fill="F0F0F0"/>
        </w:rPr>
        <w:t>destructiveChanges.xml</w:t>
      </w:r>
      <w:r>
        <w:t xml:space="preserve">, </w:t>
      </w:r>
      <w:r>
        <w:rPr>
          <w:rFonts w:ascii="Courier New" w:eastAsia="Courier New" w:hAnsi="Courier New" w:cs="Courier New"/>
          <w:color w:val="8B0000"/>
          <w:sz w:val="18"/>
          <w:szCs w:val="18"/>
          <w:shd w:val="solid" w:color="F0F0F0" w:fill="F0F0F0"/>
        </w:rPr>
        <w:t>destructiveChangesPre.xml</w:t>
      </w:r>
      <w:r>
        <w:t xml:space="preserve">, or </w:t>
      </w:r>
      <w:r>
        <w:rPr>
          <w:rFonts w:ascii="Courier New" w:eastAsia="Courier New" w:hAnsi="Courier New" w:cs="Courier New"/>
          <w:color w:val="8B0000"/>
          <w:sz w:val="18"/>
          <w:szCs w:val="18"/>
          <w:shd w:val="solid" w:color="F0F0F0" w:fill="F0F0F0"/>
        </w:rPr>
        <w:t>destructiveChangesPost.xml</w:t>
      </w:r>
      <w:r>
        <w:t xml:space="preserve"> manifests.</w:t>
      </w:r>
    </w:p>
    <w:p w14:paraId="7F897CA8" w14:textId="77777777" w:rsidR="0044687A" w:rsidRDefault="00000000">
      <w:pPr>
        <w:pStyle w:val="ListParagraph"/>
        <w:numPr>
          <w:ilvl w:val="0"/>
          <w:numId w:val="1"/>
        </w:numPr>
        <w:spacing w:before="60" w:after="60"/>
      </w:pPr>
      <w:r>
        <w:t xml:space="preserve">Metadata files with </w:t>
      </w:r>
      <w:r>
        <w:rPr>
          <w:rFonts w:ascii="Courier New" w:eastAsia="Courier New" w:hAnsi="Courier New" w:cs="Courier New"/>
          <w:color w:val="8B0000"/>
          <w:sz w:val="18"/>
          <w:szCs w:val="18"/>
          <w:shd w:val="solid" w:color="F0F0F0" w:fill="F0F0F0"/>
        </w:rPr>
        <w:t>status: removed</w:t>
      </w:r>
      <w:r>
        <w:t xml:space="preserve"> — source-tracked components deleted from the repository.</w:t>
      </w:r>
    </w:p>
    <w:p w14:paraId="588029CC" w14:textId="77777777" w:rsidR="0044687A" w:rsidRDefault="00000000">
      <w:pPr>
        <w:pStyle w:val="ListParagraph"/>
        <w:numPr>
          <w:ilvl w:val="0"/>
          <w:numId w:val="1"/>
        </w:numPr>
        <w:spacing w:before="60" w:after="60"/>
      </w:pPr>
      <w:r>
        <w:t xml:space="preserve">Files with </w:t>
      </w:r>
      <w:r>
        <w:rPr>
          <w:rFonts w:ascii="Courier New" w:eastAsia="Courier New" w:hAnsi="Courier New" w:cs="Courier New"/>
          <w:color w:val="8B0000"/>
          <w:sz w:val="18"/>
          <w:szCs w:val="18"/>
          <w:shd w:val="solid" w:color="F0F0F0" w:fill="F0F0F0"/>
        </w:rPr>
        <w:t>status: renamed</w:t>
      </w:r>
      <w:r>
        <w:t xml:space="preserve"> — Salesforce does not rename components; the old name must be explicitly destroyed.</w:t>
      </w:r>
    </w:p>
    <w:p w14:paraId="47D05F2F" w14:textId="77777777" w:rsidR="0044687A" w:rsidRDefault="0044687A">
      <w:pPr>
        <w:spacing w:before="60" w:after="60"/>
      </w:pPr>
    </w:p>
    <w:p w14:paraId="1FE07361" w14:textId="77777777" w:rsidR="0044687A" w:rsidRDefault="00000000">
      <w:pPr>
        <w:spacing w:before="80" w:after="80"/>
      </w:pPr>
      <w:r>
        <w:rPr>
          <w:b/>
          <w:bCs/>
        </w:rPr>
        <w:t>Why it matters:</w:t>
      </w:r>
      <w:r>
        <w:t xml:space="preserve"> Deletions in Salesforce are irreversible for some component types (custom fields, for example, have a 15-day recovery window but lose data permanently). Renames that are not accompanied by a destructive manifest leave the old component in the org alongside the new one, causing confusion and potential duplicate-automation issues.</w:t>
      </w:r>
    </w:p>
    <w:p w14:paraId="00B719E6" w14:textId="77777777" w:rsidR="0044687A" w:rsidRDefault="0044687A">
      <w:pPr>
        <w:pBdr>
          <w:bottom w:val="single" w:sz="6" w:space="0" w:color="2E74B5"/>
        </w:pBdr>
        <w:spacing w:before="160" w:after="160"/>
      </w:pPr>
    </w:p>
    <w:p w14:paraId="0B692EE0" w14:textId="77777777" w:rsidR="0044687A" w:rsidRDefault="00000000">
      <w:pPr>
        <w:pStyle w:val="Heading4"/>
        <w:spacing w:before="240" w:after="120"/>
      </w:pPr>
      <w:r>
        <w:rPr>
          <w:b/>
          <w:bCs/>
          <w:color w:val="1A1A1A"/>
        </w:rPr>
        <w:t>SF-META-003 — Large Profile Diff</w:t>
      </w:r>
    </w:p>
    <w:p w14:paraId="5D380232" w14:textId="77777777" w:rsidR="0044687A" w:rsidRDefault="00000000">
      <w:pPr>
        <w:spacing w:before="80" w:after="80"/>
      </w:pPr>
      <w:r>
        <w:rPr>
          <w:b/>
          <w:bCs/>
        </w:rPr>
        <w:t>Severity:</w:t>
      </w:r>
      <w:r>
        <w:t xml:space="preserve"> 🔵 Notice</w:t>
      </w:r>
    </w:p>
    <w:p w14:paraId="48B90DB2" w14:textId="77777777" w:rsidR="0044687A" w:rsidRDefault="00000000">
      <w:pPr>
        <w:spacing w:before="80" w:after="80"/>
      </w:pPr>
      <w:r>
        <w:rPr>
          <w:b/>
          <w:bCs/>
        </w:rPr>
        <w:t>What it checks:</w:t>
      </w:r>
      <w:r>
        <w:t xml:space="preserve"> Whether </w:t>
      </w:r>
      <w:proofErr w:type="gramStart"/>
      <w:r>
        <w:t xml:space="preserve">a </w:t>
      </w:r>
      <w:r>
        <w:rPr>
          <w:rFonts w:ascii="Courier New" w:eastAsia="Courier New" w:hAnsi="Courier New" w:cs="Courier New"/>
          <w:color w:val="8B0000"/>
          <w:sz w:val="18"/>
          <w:szCs w:val="18"/>
          <w:shd w:val="solid" w:color="F0F0F0" w:fill="F0F0F0"/>
        </w:rPr>
        <w:t>.</w:t>
      </w:r>
      <w:proofErr w:type="gramEnd"/>
      <w:r>
        <w:rPr>
          <w:rFonts w:ascii="Courier New" w:eastAsia="Courier New" w:hAnsi="Courier New" w:cs="Courier New"/>
          <w:color w:val="8B0000"/>
          <w:sz w:val="18"/>
          <w:szCs w:val="18"/>
          <w:shd w:val="solid" w:color="F0F0F0" w:fill="F0F0F0"/>
        </w:rPr>
        <w:t>profile-meta.xml</w:t>
      </w:r>
      <w:r>
        <w:t xml:space="preserve"> file has more than 100 changed lines (additions + deletions combined).</w:t>
      </w:r>
    </w:p>
    <w:p w14:paraId="7E4F396E" w14:textId="77777777" w:rsidR="0044687A" w:rsidRDefault="00000000">
      <w:pPr>
        <w:spacing w:before="80" w:after="80"/>
      </w:pPr>
      <w:r>
        <w:rPr>
          <w:b/>
          <w:bCs/>
        </w:rPr>
        <w:t>Why it matters:</w:t>
      </w:r>
      <w:r>
        <w:t xml:space="preserve"> Profile XML files are notoriously large and difficult to merge. A large profile diff is hard to peer-review meaningfully — it is nearly impossible to spot a single dangerous permission being added among hundreds of field-permission lines. Large profile changes also have a high merge-conflict rate in team environments. This rule flags large diffs for extra scrutiny and encourages migrating access to Permission Sets to reduce profile file size over time.</w:t>
      </w:r>
    </w:p>
    <w:p w14:paraId="405B3403" w14:textId="77777777" w:rsidR="0044687A" w:rsidRDefault="0044687A">
      <w:pPr>
        <w:pBdr>
          <w:bottom w:val="single" w:sz="6" w:space="0" w:color="2E74B5"/>
        </w:pBdr>
        <w:spacing w:before="160" w:after="160"/>
      </w:pPr>
    </w:p>
    <w:p w14:paraId="05E72518" w14:textId="77777777" w:rsidR="0044687A" w:rsidRDefault="00000000">
      <w:pPr>
        <w:pStyle w:val="Heading4"/>
        <w:spacing w:before="240" w:after="120"/>
      </w:pPr>
      <w:r>
        <w:rPr>
          <w:b/>
          <w:bCs/>
          <w:color w:val="1A1A1A"/>
        </w:rPr>
        <w:t>SF-META-004 — Labels and Translations Not Updated</w:t>
      </w:r>
    </w:p>
    <w:p w14:paraId="0F86C092" w14:textId="77777777" w:rsidR="0044687A" w:rsidRDefault="00000000">
      <w:pPr>
        <w:spacing w:before="80" w:after="80"/>
      </w:pPr>
      <w:r>
        <w:rPr>
          <w:b/>
          <w:bCs/>
        </w:rPr>
        <w:t>Severity:</w:t>
      </w:r>
      <w:r>
        <w:t xml:space="preserve"> 🔵 Notice</w:t>
      </w:r>
    </w:p>
    <w:p w14:paraId="3F965304" w14:textId="77777777" w:rsidR="0044687A" w:rsidRDefault="00000000">
      <w:pPr>
        <w:spacing w:before="80" w:after="80"/>
      </w:pPr>
      <w:r>
        <w:rPr>
          <w:b/>
          <w:bCs/>
        </w:rPr>
        <w:t>What it checks:</w:t>
      </w:r>
      <w:r>
        <w:t xml:space="preserve"> Whether user-facing metadata was changed (object definitions, custom fields, tabs, apps, page layouts) without a corresponding update </w:t>
      </w:r>
      <w:proofErr w:type="gramStart"/>
      <w:r>
        <w:t xml:space="preserve">to </w:t>
      </w:r>
      <w:r>
        <w:rPr>
          <w:rFonts w:ascii="Courier New" w:eastAsia="Courier New" w:hAnsi="Courier New" w:cs="Courier New"/>
          <w:color w:val="8B0000"/>
          <w:sz w:val="18"/>
          <w:szCs w:val="18"/>
          <w:shd w:val="solid" w:color="F0F0F0" w:fill="F0F0F0"/>
        </w:rPr>
        <w:t>.</w:t>
      </w:r>
      <w:proofErr w:type="gramEnd"/>
      <w:r>
        <w:rPr>
          <w:rFonts w:ascii="Courier New" w:eastAsia="Courier New" w:hAnsi="Courier New" w:cs="Courier New"/>
          <w:color w:val="8B0000"/>
          <w:sz w:val="18"/>
          <w:szCs w:val="18"/>
          <w:shd w:val="solid" w:color="F0F0F0" w:fill="F0F0F0"/>
        </w:rPr>
        <w:t>labels-meta.xml</w:t>
      </w:r>
      <w:r>
        <w:t xml:space="preserve"> </w:t>
      </w:r>
      <w:proofErr w:type="gramStart"/>
      <w:r>
        <w:t xml:space="preserve">or </w:t>
      </w:r>
      <w:r>
        <w:rPr>
          <w:rFonts w:ascii="Courier New" w:eastAsia="Courier New" w:hAnsi="Courier New" w:cs="Courier New"/>
          <w:color w:val="8B0000"/>
          <w:sz w:val="18"/>
          <w:szCs w:val="18"/>
          <w:shd w:val="solid" w:color="F0F0F0" w:fill="F0F0F0"/>
        </w:rPr>
        <w:t>.</w:t>
      </w:r>
      <w:proofErr w:type="gramEnd"/>
      <w:r>
        <w:rPr>
          <w:rFonts w:ascii="Courier New" w:eastAsia="Courier New" w:hAnsi="Courier New" w:cs="Courier New"/>
          <w:color w:val="8B0000"/>
          <w:sz w:val="18"/>
          <w:szCs w:val="18"/>
          <w:shd w:val="solid" w:color="F0F0F0" w:fill="F0F0F0"/>
        </w:rPr>
        <w:t>translation-meta.xml</w:t>
      </w:r>
      <w:r>
        <w:t xml:space="preserve"> files.</w:t>
      </w:r>
    </w:p>
    <w:p w14:paraId="04FBA037" w14:textId="77777777" w:rsidR="0044687A" w:rsidRDefault="00000000">
      <w:pPr>
        <w:spacing w:before="80" w:after="80"/>
      </w:pPr>
      <w:r>
        <w:rPr>
          <w:b/>
          <w:bCs/>
        </w:rPr>
        <w:t>Why it matters:</w:t>
      </w:r>
      <w:r>
        <w:t xml:space="preserve"> In multilingual orgs or managed packages, all user-visible labels are maintained in translation files. A renamed field or object that is not reflected in the translation file will display the untranslated API name to users in non-default languages. This rule is advisory — not all projects use translations — but it is a high-value catch when they do.</w:t>
      </w:r>
    </w:p>
    <w:p w14:paraId="443E16B4" w14:textId="77777777" w:rsidR="0044687A" w:rsidRDefault="0044687A">
      <w:pPr>
        <w:pBdr>
          <w:bottom w:val="single" w:sz="6" w:space="0" w:color="2E74B5"/>
        </w:pBdr>
        <w:spacing w:before="160" w:after="160"/>
      </w:pPr>
    </w:p>
    <w:p w14:paraId="1CF9BE20" w14:textId="77777777" w:rsidR="0044687A" w:rsidRDefault="00000000">
      <w:pPr>
        <w:pStyle w:val="Heading4"/>
        <w:spacing w:before="240" w:after="120"/>
      </w:pPr>
      <w:r>
        <w:rPr>
          <w:b/>
          <w:bCs/>
          <w:color w:val="1A1A1A"/>
        </w:rPr>
        <w:t>SF-META-005 — Mixed Concerns in One PR</w:t>
      </w:r>
    </w:p>
    <w:p w14:paraId="33FF9716" w14:textId="77777777" w:rsidR="0044687A" w:rsidRDefault="00000000">
      <w:pPr>
        <w:spacing w:before="80" w:after="80"/>
      </w:pPr>
      <w:r>
        <w:rPr>
          <w:b/>
          <w:bCs/>
        </w:rPr>
        <w:t>Severity:</w:t>
      </w:r>
      <w:r>
        <w:t xml:space="preserve"> 🔵 Notice</w:t>
      </w:r>
    </w:p>
    <w:p w14:paraId="6F53E914" w14:textId="77777777" w:rsidR="0044687A" w:rsidRDefault="00000000">
      <w:pPr>
        <w:spacing w:before="80" w:after="80"/>
      </w:pPr>
      <w:r>
        <w:rPr>
          <w:b/>
          <w:bCs/>
        </w:rPr>
        <w:t>What it checks:</w:t>
      </w:r>
      <w:r>
        <w:t xml:space="preserve"> Whether the PR touches more than 5 distinct metadata families simultaneously (Apex, LWC, Aura, flows, profiles, permission sets, object definitions, fields, layouts, reports, dashboards, static resources, etc.).</w:t>
      </w:r>
    </w:p>
    <w:p w14:paraId="0121860D" w14:textId="77777777" w:rsidR="0044687A" w:rsidRDefault="00000000">
      <w:pPr>
        <w:spacing w:before="80" w:after="80"/>
      </w:pPr>
      <w:r>
        <w:rPr>
          <w:b/>
          <w:bCs/>
        </w:rPr>
        <w:t>Why it matters:</w:t>
      </w:r>
      <w:r>
        <w:t xml:space="preserve"> A PR that mixes data model changes, UI changes, security changes, and automation changes is harder to review, harder to roll back, and more likely to cause merge conflicts. If the production deployment fails, it is also harder to identify which change caused the failure. This rule encourages splitting large, multi-concern PRs into focused, independently deployable increments.</w:t>
      </w:r>
    </w:p>
    <w:p w14:paraId="7E2055D8" w14:textId="77777777" w:rsidR="0044687A" w:rsidRDefault="0044687A">
      <w:pPr>
        <w:pBdr>
          <w:bottom w:val="single" w:sz="6" w:space="0" w:color="2E74B5"/>
        </w:pBdr>
        <w:spacing w:before="160" w:after="160"/>
      </w:pPr>
    </w:p>
    <w:p w14:paraId="398A375B" w14:textId="77777777" w:rsidR="0044687A" w:rsidRDefault="00000000">
      <w:pPr>
        <w:pStyle w:val="Heading2"/>
        <w:spacing w:before="240" w:after="120"/>
      </w:pPr>
      <w:r>
        <w:rPr>
          <w:b/>
          <w:bCs/>
        </w:rPr>
        <w:t>Severity Model</w:t>
      </w:r>
    </w:p>
    <w:tbl>
      <w:tblPr>
        <w:tblW w:w="5000" w:type="pct"/>
        <w:tblBorders>
          <w:top w:val="single" w:sz="4" w:space="0" w:color="2E74B5"/>
          <w:bottom w:val="single" w:sz="4" w:space="0" w:color="2E74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3"/>
        <w:gridCol w:w="2113"/>
        <w:gridCol w:w="2113"/>
        <w:gridCol w:w="2113"/>
      </w:tblGrid>
      <w:tr w:rsidR="0044687A" w14:paraId="346DC373" w14:textId="77777777">
        <w:tblPrEx>
          <w:tblCellMar>
            <w:top w:w="0" w:type="dxa"/>
            <w:bottom w:w="0" w:type="dxa"/>
          </w:tblCellMar>
        </w:tblPrEx>
        <w:trPr>
          <w:tblHeader/>
        </w:trPr>
        <w:tc>
          <w:tcPr>
            <w:tcW w:w="1250" w:type="pct"/>
            <w:shd w:val="solid" w:color="D6E4F0" w:fill="D6E4F0"/>
          </w:tcPr>
          <w:p w14:paraId="067A750E" w14:textId="77777777" w:rsidR="0044687A" w:rsidRDefault="00000000">
            <w:r>
              <w:rPr>
                <w:b/>
                <w:bCs/>
                <w:color w:val="1F4E79"/>
                <w:sz w:val="18"/>
                <w:szCs w:val="18"/>
              </w:rPr>
              <w:t>Severity</w:t>
            </w:r>
          </w:p>
        </w:tc>
        <w:tc>
          <w:tcPr>
            <w:tcW w:w="1250" w:type="pct"/>
            <w:shd w:val="solid" w:color="D6E4F0" w:fill="D6E4F0"/>
          </w:tcPr>
          <w:p w14:paraId="22E94925" w14:textId="77777777" w:rsidR="0044687A" w:rsidRDefault="00000000">
            <w:r>
              <w:rPr>
                <w:b/>
                <w:bCs/>
                <w:color w:val="1F4E79"/>
                <w:sz w:val="18"/>
                <w:szCs w:val="18"/>
              </w:rPr>
              <w:t>Icon</w:t>
            </w:r>
          </w:p>
        </w:tc>
        <w:tc>
          <w:tcPr>
            <w:tcW w:w="1250" w:type="pct"/>
            <w:shd w:val="solid" w:color="D6E4F0" w:fill="D6E4F0"/>
          </w:tcPr>
          <w:p w14:paraId="6AA7C69D" w14:textId="77777777" w:rsidR="0044687A" w:rsidRDefault="00000000">
            <w:r>
              <w:rPr>
                <w:b/>
                <w:bCs/>
                <w:color w:val="1F4E79"/>
                <w:sz w:val="18"/>
                <w:szCs w:val="18"/>
              </w:rPr>
              <w:t>Meaning</w:t>
            </w:r>
          </w:p>
        </w:tc>
        <w:tc>
          <w:tcPr>
            <w:tcW w:w="1250" w:type="pct"/>
            <w:shd w:val="solid" w:color="D6E4F0" w:fill="D6E4F0"/>
          </w:tcPr>
          <w:p w14:paraId="417B5B63" w14:textId="77777777" w:rsidR="0044687A" w:rsidRDefault="00000000">
            <w:r>
              <w:rPr>
                <w:b/>
                <w:bCs/>
                <w:color w:val="1F4E79"/>
                <w:sz w:val="18"/>
                <w:szCs w:val="18"/>
              </w:rPr>
              <w:t>Examples</w:t>
            </w:r>
          </w:p>
        </w:tc>
      </w:tr>
      <w:tr w:rsidR="0044687A" w14:paraId="74237FCD" w14:textId="77777777">
        <w:tblPrEx>
          <w:tblCellMar>
            <w:top w:w="0" w:type="dxa"/>
            <w:bottom w:w="0" w:type="dxa"/>
          </w:tblCellMar>
        </w:tblPrEx>
        <w:tc>
          <w:tcPr>
            <w:tcW w:w="1250" w:type="pct"/>
            <w:shd w:val="solid" w:color="FFFFFF" w:fill="FFFFFF"/>
          </w:tcPr>
          <w:p w14:paraId="71EFEE7D" w14:textId="77777777" w:rsidR="0044687A" w:rsidRDefault="00000000">
            <w:r>
              <w:rPr>
                <w:rFonts w:ascii="Courier New" w:eastAsia="Courier New" w:hAnsi="Courier New" w:cs="Courier New"/>
                <w:color w:val="8B0000"/>
                <w:sz w:val="18"/>
                <w:szCs w:val="18"/>
                <w:shd w:val="solid" w:color="F0F0F0" w:fill="F0F0F0"/>
              </w:rPr>
              <w:t>failure</w:t>
            </w:r>
          </w:p>
        </w:tc>
        <w:tc>
          <w:tcPr>
            <w:tcW w:w="1250" w:type="pct"/>
            <w:shd w:val="solid" w:color="FFFFFF" w:fill="FFFFFF"/>
          </w:tcPr>
          <w:p w14:paraId="1C9D17D7" w14:textId="77777777" w:rsidR="0044687A" w:rsidRDefault="00000000">
            <w:r>
              <w:t>🔴</w:t>
            </w:r>
          </w:p>
        </w:tc>
        <w:tc>
          <w:tcPr>
            <w:tcW w:w="1250" w:type="pct"/>
            <w:shd w:val="solid" w:color="FFFFFF" w:fill="FFFFFF"/>
          </w:tcPr>
          <w:p w14:paraId="51A85245" w14:textId="77777777" w:rsidR="0044687A" w:rsidRDefault="00000000">
            <w:r>
              <w:t>Must be fixed. Poses a direct runtime, security, or data risk.</w:t>
            </w:r>
          </w:p>
        </w:tc>
        <w:tc>
          <w:tcPr>
            <w:tcW w:w="1250" w:type="pct"/>
            <w:shd w:val="solid" w:color="FFFFFF" w:fill="FFFFFF"/>
          </w:tcPr>
          <w:p w14:paraId="4168FFA0" w14:textId="77777777" w:rsidR="0044687A" w:rsidRDefault="00000000">
            <w:r>
              <w:t>SOQL in loop, DML in loop, hardcoded org ID, high-risk permission granted, insecure LWC DOM pattern</w:t>
            </w:r>
          </w:p>
        </w:tc>
      </w:tr>
      <w:tr w:rsidR="0044687A" w14:paraId="5F9352B5" w14:textId="77777777">
        <w:tblPrEx>
          <w:tblCellMar>
            <w:top w:w="0" w:type="dxa"/>
            <w:bottom w:w="0" w:type="dxa"/>
          </w:tblCellMar>
        </w:tblPrEx>
        <w:tc>
          <w:tcPr>
            <w:tcW w:w="1250" w:type="pct"/>
            <w:shd w:val="solid" w:color="F7FBFF" w:fill="F7FBFF"/>
          </w:tcPr>
          <w:p w14:paraId="10EAE425" w14:textId="77777777" w:rsidR="0044687A" w:rsidRDefault="00000000">
            <w:r>
              <w:rPr>
                <w:rFonts w:ascii="Courier New" w:eastAsia="Courier New" w:hAnsi="Courier New" w:cs="Courier New"/>
                <w:color w:val="8B0000"/>
                <w:sz w:val="18"/>
                <w:szCs w:val="18"/>
                <w:shd w:val="solid" w:color="F0F0F0" w:fill="F0F0F0"/>
              </w:rPr>
              <w:t>warning</w:t>
            </w:r>
          </w:p>
        </w:tc>
        <w:tc>
          <w:tcPr>
            <w:tcW w:w="1250" w:type="pct"/>
            <w:shd w:val="solid" w:color="F7FBFF" w:fill="F7FBFF"/>
          </w:tcPr>
          <w:p w14:paraId="1E3F1EE8" w14:textId="77777777" w:rsidR="0044687A" w:rsidRDefault="00000000">
            <w:r>
              <w:t>🟡</w:t>
            </w:r>
          </w:p>
        </w:tc>
        <w:tc>
          <w:tcPr>
            <w:tcW w:w="1250" w:type="pct"/>
            <w:shd w:val="solid" w:color="F7FBFF" w:fill="F7FBFF"/>
          </w:tcPr>
          <w:p w14:paraId="76917E59" w14:textId="77777777" w:rsidR="0044687A" w:rsidRDefault="00000000">
            <w:r>
              <w:t>Should be reviewed and addressed. High-confidence quality signal.</w:t>
            </w:r>
          </w:p>
        </w:tc>
        <w:tc>
          <w:tcPr>
            <w:tcW w:w="1250" w:type="pct"/>
            <w:shd w:val="solid" w:color="F7FBFF" w:fill="F7FBFF"/>
          </w:tcPr>
          <w:p w14:paraId="46A914E4" w14:textId="77777777" w:rsidR="0044687A" w:rsidRDefault="00000000">
            <w:r>
              <w:t>No test class updated, profile changed, trigger has logic, new field without permission set, apex/flow on same object</w:t>
            </w:r>
          </w:p>
        </w:tc>
      </w:tr>
      <w:tr w:rsidR="0044687A" w14:paraId="36D4D4C7" w14:textId="77777777">
        <w:tblPrEx>
          <w:tblCellMar>
            <w:top w:w="0" w:type="dxa"/>
            <w:bottom w:w="0" w:type="dxa"/>
          </w:tblCellMar>
        </w:tblPrEx>
        <w:tc>
          <w:tcPr>
            <w:tcW w:w="1250" w:type="pct"/>
            <w:shd w:val="solid" w:color="FFFFFF" w:fill="FFFFFF"/>
          </w:tcPr>
          <w:p w14:paraId="31D8C877" w14:textId="77777777" w:rsidR="0044687A" w:rsidRDefault="00000000">
            <w:r>
              <w:rPr>
                <w:rFonts w:ascii="Courier New" w:eastAsia="Courier New" w:hAnsi="Courier New" w:cs="Courier New"/>
                <w:color w:val="8B0000"/>
                <w:sz w:val="18"/>
                <w:szCs w:val="18"/>
                <w:shd w:val="solid" w:color="F0F0F0" w:fill="F0F0F0"/>
              </w:rPr>
              <w:t>notice</w:t>
            </w:r>
          </w:p>
        </w:tc>
        <w:tc>
          <w:tcPr>
            <w:tcW w:w="1250" w:type="pct"/>
            <w:shd w:val="solid" w:color="FFFFFF" w:fill="FFFFFF"/>
          </w:tcPr>
          <w:p w14:paraId="648F477C" w14:textId="77777777" w:rsidR="0044687A" w:rsidRDefault="00000000">
            <w:r>
              <w:t>🔵</w:t>
            </w:r>
          </w:p>
        </w:tc>
        <w:tc>
          <w:tcPr>
            <w:tcW w:w="1250" w:type="pct"/>
            <w:shd w:val="solid" w:color="FFFFFF" w:fill="FFFFFF"/>
          </w:tcPr>
          <w:p w14:paraId="67B63A1C" w14:textId="77777777" w:rsidR="0044687A" w:rsidRDefault="00000000">
            <w:r>
              <w:t>Advisory. Low-noise informational signal for the reviewer.</w:t>
            </w:r>
          </w:p>
        </w:tc>
        <w:tc>
          <w:tcPr>
            <w:tcW w:w="1250" w:type="pct"/>
            <w:shd w:val="solid" w:color="FFFFFF" w:fill="FFFFFF"/>
          </w:tcPr>
          <w:p w14:paraId="54E02ABF" w14:textId="77777777" w:rsidR="0044687A" w:rsidRDefault="00000000">
            <w:r>
              <w:t>Flow changed, large profile diff, mixed concerns, translation review reminder</w:t>
            </w:r>
          </w:p>
        </w:tc>
      </w:tr>
    </w:tbl>
    <w:p w14:paraId="1DF3A5A5" w14:textId="77777777" w:rsidR="0044687A" w:rsidRDefault="0044687A">
      <w:pPr>
        <w:spacing w:before="120" w:after="120"/>
      </w:pPr>
    </w:p>
    <w:p w14:paraId="27266C22" w14:textId="77777777" w:rsidR="0044687A" w:rsidRDefault="00000000">
      <w:pPr>
        <w:spacing w:before="80" w:after="80"/>
      </w:pPr>
      <w:r>
        <w:t xml:space="preserve">The review is posted as </w:t>
      </w:r>
      <w:r>
        <w:rPr>
          <w:b/>
          <w:bCs/>
        </w:rPr>
        <w:t>❌ Action Required</w:t>
      </w:r>
      <w:r>
        <w:t xml:space="preserve"> if any failure exists. If only warnings and notices are present, the heading shows </w:t>
      </w:r>
      <w:r>
        <w:rPr>
          <w:b/>
          <w:bCs/>
        </w:rPr>
        <w:t>⚠️ Warnings</w:t>
      </w:r>
      <w:r>
        <w:t xml:space="preserve">. If all checks pass, the review body reads </w:t>
      </w:r>
      <w:r>
        <w:rPr>
          <w:b/>
          <w:bCs/>
        </w:rPr>
        <w:t>✅ No issues found</w:t>
      </w:r>
      <w:r>
        <w:t>.</w:t>
      </w:r>
    </w:p>
    <w:p w14:paraId="080F08E1" w14:textId="77777777" w:rsidR="0044687A" w:rsidRDefault="0044687A">
      <w:pPr>
        <w:pBdr>
          <w:bottom w:val="single" w:sz="6" w:space="0" w:color="2E74B5"/>
        </w:pBdr>
        <w:spacing w:before="160" w:after="160"/>
      </w:pPr>
    </w:p>
    <w:p w14:paraId="4AC96659" w14:textId="77777777" w:rsidR="00D15236" w:rsidRDefault="00D15236">
      <w:pPr>
        <w:pBdr>
          <w:bottom w:val="single" w:sz="6" w:space="0" w:color="2E74B5"/>
        </w:pBdr>
        <w:spacing w:before="160" w:after="160"/>
      </w:pPr>
    </w:p>
    <w:p w14:paraId="5C05CE8C" w14:textId="77777777" w:rsidR="00D15236" w:rsidRDefault="00D15236">
      <w:pPr>
        <w:pBdr>
          <w:bottom w:val="single" w:sz="6" w:space="0" w:color="2E74B5"/>
        </w:pBdr>
        <w:spacing w:before="160" w:after="160"/>
      </w:pPr>
    </w:p>
    <w:p w14:paraId="3A5D065E" w14:textId="77777777" w:rsidR="00D15236" w:rsidRDefault="00D15236">
      <w:pPr>
        <w:pBdr>
          <w:bottom w:val="single" w:sz="6" w:space="0" w:color="2E74B5"/>
        </w:pBdr>
        <w:spacing w:before="160" w:after="160"/>
      </w:pPr>
    </w:p>
    <w:p w14:paraId="6EB0BBC9" w14:textId="77777777" w:rsidR="00D15236" w:rsidRDefault="00D15236">
      <w:pPr>
        <w:pBdr>
          <w:bottom w:val="single" w:sz="6" w:space="0" w:color="2E74B5"/>
        </w:pBdr>
        <w:spacing w:before="160" w:after="160"/>
      </w:pPr>
    </w:p>
    <w:p w14:paraId="4659C768" w14:textId="77777777" w:rsidR="00D15236" w:rsidRDefault="00D15236">
      <w:pPr>
        <w:pBdr>
          <w:bottom w:val="single" w:sz="6" w:space="0" w:color="2E74B5"/>
        </w:pBdr>
        <w:spacing w:before="160" w:after="160"/>
      </w:pPr>
    </w:p>
    <w:p w14:paraId="27E5B3C2" w14:textId="77777777" w:rsidR="00D15236" w:rsidRDefault="00D15236">
      <w:pPr>
        <w:pBdr>
          <w:bottom w:val="single" w:sz="6" w:space="0" w:color="2E74B5"/>
        </w:pBdr>
        <w:spacing w:before="160" w:after="160"/>
      </w:pPr>
    </w:p>
    <w:p w14:paraId="25135C2C" w14:textId="77777777" w:rsidR="00D15236" w:rsidRDefault="00D15236">
      <w:pPr>
        <w:pBdr>
          <w:bottom w:val="single" w:sz="6" w:space="0" w:color="2E74B5"/>
        </w:pBdr>
        <w:spacing w:before="160" w:after="160"/>
      </w:pPr>
    </w:p>
    <w:p w14:paraId="43D45FE1" w14:textId="77777777" w:rsidR="0044687A" w:rsidRDefault="00000000">
      <w:pPr>
        <w:pStyle w:val="Heading2"/>
        <w:spacing w:before="240" w:after="120"/>
      </w:pPr>
      <w:r>
        <w:rPr>
          <w:b/>
          <w:bCs/>
        </w:rPr>
        <w:t>File Structure</w:t>
      </w:r>
    </w:p>
    <w:p w14:paraId="456F00CC" w14:textId="77777777" w:rsidR="0044687A" w:rsidRDefault="00000000">
      <w:pPr>
        <w:shd w:val="solid" w:color="F0F0F0" w:fill="F0F0F0"/>
        <w:ind w:left="431"/>
      </w:pP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github</w:t>
      </w:r>
      <w:proofErr w:type="spellEnd"/>
      <w:proofErr w:type="gramEnd"/>
      <w:r>
        <w:rPr>
          <w:rFonts w:ascii="Courier New" w:eastAsia="Courier New" w:hAnsi="Courier New" w:cs="Courier New"/>
          <w:sz w:val="17"/>
          <w:szCs w:val="17"/>
        </w:rPr>
        <w:t>/scripts/</w:t>
      </w:r>
    </w:p>
    <w:p w14:paraId="4E7E6594" w14:textId="77777777" w:rsidR="0044687A" w:rsidRDefault="00000000">
      <w:pPr>
        <w:shd w:val="solid" w:color="F0F0F0" w:fill="F0F0F0"/>
        <w:ind w:left="431"/>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package.json</w:t>
      </w:r>
      <w:proofErr w:type="spellEnd"/>
      <w:proofErr w:type="gramEnd"/>
    </w:p>
    <w:p w14:paraId="620BC5F1" w14:textId="77777777" w:rsidR="0044687A" w:rsidRDefault="00000000">
      <w:pPr>
        <w:shd w:val="solid" w:color="F0F0F0" w:fill="F0F0F0"/>
        <w:ind w:left="431"/>
      </w:pPr>
      <w:r>
        <w:rPr>
          <w:rFonts w:ascii="Courier New" w:eastAsia="Courier New" w:hAnsi="Courier New" w:cs="Courier New"/>
          <w:sz w:val="17"/>
          <w:szCs w:val="17"/>
        </w:rPr>
        <w:t>├── review.js                                ← main orchestrator</w:t>
      </w:r>
    </w:p>
    <w:p w14:paraId="78B58CF5" w14:textId="77777777" w:rsidR="0044687A" w:rsidRDefault="00000000">
      <w:pPr>
        <w:shd w:val="solid" w:color="F0F0F0" w:fill="F0F0F0"/>
        <w:ind w:left="431"/>
      </w:pPr>
      <w:r>
        <w:rPr>
          <w:rFonts w:ascii="Courier New" w:eastAsia="Courier New" w:hAnsi="Courier New" w:cs="Courier New"/>
          <w:sz w:val="17"/>
          <w:szCs w:val="17"/>
        </w:rPr>
        <w:t>├── utils/</w:t>
      </w:r>
    </w:p>
    <w:p w14:paraId="67ED8E1C" w14:textId="77777777" w:rsidR="0044687A" w:rsidRDefault="00000000">
      <w:pPr>
        <w:shd w:val="solid" w:color="F0F0F0" w:fill="F0F0F0"/>
        <w:ind w:left="431"/>
      </w:pPr>
      <w:r>
        <w:rPr>
          <w:rFonts w:ascii="Courier New" w:eastAsia="Courier New" w:hAnsi="Courier New" w:cs="Courier New"/>
          <w:sz w:val="17"/>
          <w:szCs w:val="17"/>
        </w:rPr>
        <w:t>│   └── diffParser.js                        ← diff → line number mapping</w:t>
      </w:r>
    </w:p>
    <w:p w14:paraId="1F71B2CC" w14:textId="77777777" w:rsidR="0044687A" w:rsidRDefault="00000000">
      <w:pPr>
        <w:shd w:val="solid" w:color="F0F0F0" w:fill="F0F0F0"/>
        <w:ind w:left="431"/>
      </w:pPr>
      <w:r>
        <w:rPr>
          <w:rFonts w:ascii="Courier New" w:eastAsia="Courier New" w:hAnsi="Courier New" w:cs="Courier New"/>
          <w:sz w:val="17"/>
          <w:szCs w:val="17"/>
        </w:rPr>
        <w:t>└── rules/</w:t>
      </w:r>
    </w:p>
    <w:p w14:paraId="67E501CA" w14:textId="77777777" w:rsidR="0044687A" w:rsidRDefault="00000000">
      <w:pPr>
        <w:shd w:val="solid" w:color="F0F0F0" w:fill="F0F0F0"/>
        <w:ind w:left="431"/>
      </w:pPr>
      <w:r>
        <w:rPr>
          <w:rFonts w:ascii="Courier New" w:eastAsia="Courier New" w:hAnsi="Courier New" w:cs="Courier New"/>
          <w:sz w:val="17"/>
          <w:szCs w:val="17"/>
        </w:rPr>
        <w:t xml:space="preserve">    ├── apex/</w:t>
      </w:r>
    </w:p>
    <w:p w14:paraId="57829FBD" w14:textId="77777777" w:rsidR="0044687A" w:rsidRDefault="00000000">
      <w:pPr>
        <w:shd w:val="solid" w:color="F0F0F0" w:fill="F0F0F0"/>
        <w:ind w:left="431"/>
      </w:pPr>
      <w:r>
        <w:rPr>
          <w:rFonts w:ascii="Courier New" w:eastAsia="Courier New" w:hAnsi="Courier New" w:cs="Courier New"/>
          <w:sz w:val="17"/>
          <w:szCs w:val="17"/>
        </w:rPr>
        <w:t xml:space="preserve">    │   ├── noSoqlInLoops.js                 ← SF-APEX-001</w:t>
      </w:r>
    </w:p>
    <w:p w14:paraId="4936EB14" w14:textId="77777777" w:rsidR="0044687A" w:rsidRDefault="00000000">
      <w:pPr>
        <w:shd w:val="solid" w:color="F0F0F0" w:fill="F0F0F0"/>
        <w:ind w:left="431"/>
      </w:pPr>
      <w:r>
        <w:rPr>
          <w:rFonts w:ascii="Courier New" w:eastAsia="Courier New" w:hAnsi="Courier New" w:cs="Courier New"/>
          <w:sz w:val="17"/>
          <w:szCs w:val="17"/>
        </w:rPr>
        <w:t xml:space="preserve">    │   ├── noDmlInLoops.js                  ← SF-APEX-002</w:t>
      </w:r>
    </w:p>
    <w:p w14:paraId="5AE53ACD" w14:textId="77777777" w:rsidR="0044687A" w:rsidRDefault="00000000">
      <w:pPr>
        <w:shd w:val="solid" w:color="F0F0F0" w:fill="F0F0F0"/>
        <w:ind w:left="431"/>
      </w:pPr>
      <w:r>
        <w:rPr>
          <w:rFonts w:ascii="Courier New" w:eastAsia="Courier New" w:hAnsi="Courier New" w:cs="Courier New"/>
          <w:sz w:val="17"/>
          <w:szCs w:val="17"/>
        </w:rPr>
        <w:t xml:space="preserve">    │   ├── bulkifiedLogic.js                ← SF-APEX-003</w:t>
      </w:r>
    </w:p>
    <w:p w14:paraId="270DB0D4" w14:textId="77777777" w:rsidR="0044687A" w:rsidRDefault="00000000">
      <w:pPr>
        <w:shd w:val="solid" w:color="F0F0F0" w:fill="F0F0F0"/>
        <w:ind w:left="431"/>
      </w:pPr>
      <w:r>
        <w:rPr>
          <w:rFonts w:ascii="Courier New" w:eastAsia="Courier New" w:hAnsi="Courier New" w:cs="Courier New"/>
          <w:sz w:val="17"/>
          <w:szCs w:val="17"/>
        </w:rPr>
        <w:t xml:space="preserve">    │   ├── apexTestChanged.js               ← SF-APEX-004</w:t>
      </w:r>
    </w:p>
    <w:p w14:paraId="53456D23" w14:textId="77777777" w:rsidR="0044687A" w:rsidRDefault="00000000">
      <w:pPr>
        <w:shd w:val="solid" w:color="F0F0F0" w:fill="F0F0F0"/>
        <w:ind w:left="431"/>
      </w:pPr>
      <w:r>
        <w:rPr>
          <w:rFonts w:ascii="Courier New" w:eastAsia="Courier New" w:hAnsi="Courier New" w:cs="Courier New"/>
          <w:sz w:val="17"/>
          <w:szCs w:val="17"/>
        </w:rPr>
        <w:t xml:space="preserve">    │   ├── noHardcodedIds.js                ← SF-APEX-005</w:t>
      </w:r>
    </w:p>
    <w:p w14:paraId="2978B36E" w14:textId="77777777" w:rsidR="0044687A" w:rsidRDefault="00000000">
      <w:pPr>
        <w:shd w:val="solid" w:color="F0F0F0" w:fill="F0F0F0"/>
        <w:ind w:left="431"/>
      </w:pPr>
      <w:r>
        <w:rPr>
          <w:rFonts w:ascii="Courier New" w:eastAsia="Courier New" w:hAnsi="Courier New" w:cs="Courier New"/>
          <w:sz w:val="17"/>
          <w:szCs w:val="17"/>
        </w:rPr>
        <w:t xml:space="preserve">    │   ├── broadCatchRule.js                ← SF-APEX-006</w:t>
      </w:r>
    </w:p>
    <w:p w14:paraId="16884307" w14:textId="77777777" w:rsidR="0044687A" w:rsidRDefault="00000000">
      <w:pPr>
        <w:shd w:val="solid" w:color="F0F0F0" w:fill="F0F0F0"/>
        <w:ind w:left="431"/>
      </w:pPr>
      <w:r>
        <w:rPr>
          <w:rFonts w:ascii="Courier New" w:eastAsia="Courier New" w:hAnsi="Courier New" w:cs="Courier New"/>
          <w:sz w:val="17"/>
          <w:szCs w:val="17"/>
        </w:rPr>
        <w:t xml:space="preserve">    │   └── nonSelectiveQuery.js             ← SF-APEX-007</w:t>
      </w:r>
    </w:p>
    <w:p w14:paraId="048022A3" w14:textId="77777777" w:rsidR="0044687A" w:rsidRDefault="00000000">
      <w:pPr>
        <w:shd w:val="solid" w:color="F0F0F0" w:fill="F0F0F0"/>
        <w:ind w:left="431"/>
      </w:pPr>
      <w:r>
        <w:rPr>
          <w:rFonts w:ascii="Courier New" w:eastAsia="Courier New" w:hAnsi="Courier New" w:cs="Courier New"/>
          <w:sz w:val="17"/>
          <w:szCs w:val="17"/>
        </w:rPr>
        <w:t xml:space="preserve">    ├── trigger/</w:t>
      </w:r>
    </w:p>
    <w:p w14:paraId="42BD7871" w14:textId="77777777" w:rsidR="0044687A" w:rsidRDefault="00000000">
      <w:pPr>
        <w:shd w:val="solid" w:color="F0F0F0" w:fill="F0F0F0"/>
        <w:ind w:left="431"/>
      </w:pPr>
      <w:r>
        <w:rPr>
          <w:rFonts w:ascii="Courier New" w:eastAsia="Courier New" w:hAnsi="Courier New" w:cs="Courier New"/>
          <w:sz w:val="17"/>
          <w:szCs w:val="17"/>
        </w:rPr>
        <w:t xml:space="preserve">    │   ├── oneTriggerPerObject.js           ← SF-TRIG-001</w:t>
      </w:r>
    </w:p>
    <w:p w14:paraId="79C26DD9" w14:textId="77777777" w:rsidR="0044687A" w:rsidRDefault="00000000">
      <w:pPr>
        <w:shd w:val="solid" w:color="F0F0F0" w:fill="F0F0F0"/>
        <w:ind w:left="431"/>
      </w:pPr>
      <w:r>
        <w:rPr>
          <w:rFonts w:ascii="Courier New" w:eastAsia="Courier New" w:hAnsi="Courier New" w:cs="Courier New"/>
          <w:sz w:val="17"/>
          <w:szCs w:val="17"/>
        </w:rPr>
        <w:t xml:space="preserve">    │   ├── triggerLogicRule.js              ← SF-TRIG-002</w:t>
      </w:r>
    </w:p>
    <w:p w14:paraId="32FD2621" w14:textId="77777777" w:rsidR="0044687A" w:rsidRDefault="00000000">
      <w:pPr>
        <w:shd w:val="solid" w:color="F0F0F0" w:fill="F0F0F0"/>
        <w:ind w:left="431"/>
      </w:pPr>
      <w:r>
        <w:rPr>
          <w:rFonts w:ascii="Courier New" w:eastAsia="Courier New" w:hAnsi="Courier New" w:cs="Courier New"/>
          <w:sz w:val="17"/>
          <w:szCs w:val="17"/>
        </w:rPr>
        <w:t xml:space="preserve">    │   └── recursionGuard.js               ← SF-TRIG-003</w:t>
      </w:r>
    </w:p>
    <w:p w14:paraId="34AC830D" w14:textId="77777777" w:rsidR="0044687A" w:rsidRDefault="00000000">
      <w:pPr>
        <w:shd w:val="solid" w:color="F0F0F0" w:fill="F0F0F0"/>
        <w:ind w:left="431"/>
      </w:pPr>
      <w:r>
        <w:rPr>
          <w:rFonts w:ascii="Courier New" w:eastAsia="Courier New" w:hAnsi="Courier New" w:cs="Courier New"/>
          <w:sz w:val="17"/>
          <w:szCs w:val="17"/>
        </w:rPr>
        <w:t xml:space="preserve">    ├── security/</w:t>
      </w:r>
    </w:p>
    <w:p w14:paraId="592C5300" w14:textId="77777777" w:rsidR="0044687A" w:rsidRDefault="00000000">
      <w:pPr>
        <w:shd w:val="solid" w:color="F0F0F0" w:fill="F0F0F0"/>
        <w:ind w:left="431"/>
      </w:pPr>
      <w:r>
        <w:rPr>
          <w:rFonts w:ascii="Courier New" w:eastAsia="Courier New" w:hAnsi="Courier New" w:cs="Courier New"/>
          <w:sz w:val="17"/>
          <w:szCs w:val="17"/>
        </w:rPr>
        <w:t xml:space="preserve">    │   ├── preferPermissionSets.js          ← SF-SEC-001</w:t>
      </w:r>
    </w:p>
    <w:p w14:paraId="14791991" w14:textId="77777777" w:rsidR="0044687A" w:rsidRDefault="00000000">
      <w:pPr>
        <w:shd w:val="solid" w:color="F0F0F0" w:fill="F0F0F0"/>
        <w:ind w:left="431"/>
      </w:pPr>
      <w:r>
        <w:rPr>
          <w:rFonts w:ascii="Courier New" w:eastAsia="Courier New" w:hAnsi="Courier New" w:cs="Courier New"/>
          <w:sz w:val="17"/>
          <w:szCs w:val="17"/>
        </w:rPr>
        <w:t xml:space="preserve">    │   ├── newFieldNeedsPermset.js          ← SF-SEC-002</w:t>
      </w:r>
    </w:p>
    <w:p w14:paraId="04D69F1B" w14:textId="77777777" w:rsidR="0044687A" w:rsidRDefault="00000000">
      <w:pPr>
        <w:shd w:val="solid" w:color="F0F0F0" w:fill="F0F0F0"/>
        <w:ind w:left="431"/>
      </w:pPr>
      <w:r>
        <w:rPr>
          <w:rFonts w:ascii="Courier New" w:eastAsia="Courier New" w:hAnsi="Courier New" w:cs="Courier New"/>
          <w:sz w:val="17"/>
          <w:szCs w:val="17"/>
        </w:rPr>
        <w:t xml:space="preserve">    │   ├── sensitivePerms.js                ← SF-SEC-003</w:t>
      </w:r>
    </w:p>
    <w:p w14:paraId="38A2709A" w14:textId="77777777" w:rsidR="0044687A" w:rsidRDefault="00000000">
      <w:pPr>
        <w:shd w:val="solid" w:color="F0F0F0" w:fill="F0F0F0"/>
        <w:ind w:left="431"/>
      </w:pPr>
      <w:r>
        <w:rPr>
          <w:rFonts w:ascii="Courier New" w:eastAsia="Courier New" w:hAnsi="Courier New" w:cs="Courier New"/>
          <w:sz w:val="17"/>
          <w:szCs w:val="17"/>
        </w:rPr>
        <w:t xml:space="preserve">    │   └── lwcInsecureDom.js               ← SF-SEC-004</w:t>
      </w:r>
    </w:p>
    <w:p w14:paraId="4AC69AB6" w14:textId="77777777" w:rsidR="0044687A" w:rsidRDefault="00000000">
      <w:pPr>
        <w:shd w:val="solid" w:color="F0F0F0" w:fill="F0F0F0"/>
        <w:ind w:left="431"/>
      </w:pPr>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lwc</w:t>
      </w:r>
      <w:proofErr w:type="spellEnd"/>
      <w:r>
        <w:rPr>
          <w:rFonts w:ascii="Courier New" w:eastAsia="Courier New" w:hAnsi="Courier New" w:cs="Courier New"/>
          <w:sz w:val="17"/>
          <w:szCs w:val="17"/>
        </w:rPr>
        <w:t>/</w:t>
      </w:r>
    </w:p>
    <w:p w14:paraId="402A1EFE" w14:textId="77777777" w:rsidR="0044687A" w:rsidRDefault="00000000">
      <w:pPr>
        <w:shd w:val="solid" w:color="F0F0F0" w:fill="F0F0F0"/>
        <w:ind w:left="431"/>
      </w:pPr>
      <w:r>
        <w:rPr>
          <w:rFonts w:ascii="Courier New" w:eastAsia="Courier New" w:hAnsi="Courier New" w:cs="Courier New"/>
          <w:sz w:val="17"/>
          <w:szCs w:val="17"/>
        </w:rPr>
        <w:t xml:space="preserve">    │   ├── lwcNoHardcodedUrls.js           ← SF-LWC-001</w:t>
      </w:r>
    </w:p>
    <w:p w14:paraId="2AF3DF2D" w14:textId="77777777" w:rsidR="0044687A" w:rsidRDefault="00000000">
      <w:pPr>
        <w:shd w:val="solid" w:color="F0F0F0" w:fill="F0F0F0"/>
        <w:ind w:left="431"/>
      </w:pPr>
      <w:r>
        <w:rPr>
          <w:rFonts w:ascii="Courier New" w:eastAsia="Courier New" w:hAnsi="Courier New" w:cs="Courier New"/>
          <w:sz w:val="17"/>
          <w:szCs w:val="17"/>
        </w:rPr>
        <w:t xml:space="preserve">    │   ├── lwcNavigation.js                ← SF-LWC-002</w:t>
      </w:r>
    </w:p>
    <w:p w14:paraId="68C58036" w14:textId="77777777" w:rsidR="0044687A" w:rsidRDefault="00000000">
      <w:pPr>
        <w:shd w:val="solid" w:color="F0F0F0" w:fill="F0F0F0"/>
        <w:ind w:left="431"/>
      </w:pPr>
      <w:r>
        <w:rPr>
          <w:rFonts w:ascii="Courier New" w:eastAsia="Courier New" w:hAnsi="Courier New" w:cs="Courier New"/>
          <w:sz w:val="17"/>
          <w:szCs w:val="17"/>
        </w:rPr>
        <w:t xml:space="preserve">    │   ├── lwcDomManipulation.js           ← SF-LWC-003</w:t>
      </w:r>
    </w:p>
    <w:p w14:paraId="7BD480AA" w14:textId="77777777" w:rsidR="0044687A" w:rsidRDefault="00000000">
      <w:pPr>
        <w:shd w:val="solid" w:color="F0F0F0" w:fill="F0F0F0"/>
        <w:ind w:left="431"/>
      </w:pPr>
      <w:r>
        <w:rPr>
          <w:rFonts w:ascii="Courier New" w:eastAsia="Courier New" w:hAnsi="Courier New" w:cs="Courier New"/>
          <w:sz w:val="17"/>
          <w:szCs w:val="17"/>
        </w:rPr>
        <w:t xml:space="preserve">    │   ├── lwcHardcodedLabels.js           ← SF-LWC-004</w:t>
      </w:r>
    </w:p>
    <w:p w14:paraId="2258ECED" w14:textId="77777777" w:rsidR="0044687A" w:rsidRDefault="00000000">
      <w:pPr>
        <w:shd w:val="solid" w:color="F0F0F0" w:fill="F0F0F0"/>
        <w:ind w:left="431"/>
      </w:pPr>
      <w:r>
        <w:rPr>
          <w:rFonts w:ascii="Courier New" w:eastAsia="Courier New" w:hAnsi="Courier New" w:cs="Courier New"/>
          <w:sz w:val="17"/>
          <w:szCs w:val="17"/>
        </w:rPr>
        <w:t xml:space="preserve">    │   └── lwcApexCallPattern.js           ← SF-LWC-005</w:t>
      </w:r>
    </w:p>
    <w:p w14:paraId="4885FA9E" w14:textId="77777777" w:rsidR="0044687A" w:rsidRDefault="00000000">
      <w:pPr>
        <w:shd w:val="solid" w:color="F0F0F0" w:fill="F0F0F0"/>
        <w:ind w:left="431"/>
      </w:pPr>
      <w:r>
        <w:rPr>
          <w:rFonts w:ascii="Courier New" w:eastAsia="Courier New" w:hAnsi="Courier New" w:cs="Courier New"/>
          <w:sz w:val="17"/>
          <w:szCs w:val="17"/>
        </w:rPr>
        <w:t xml:space="preserve">    ├── flow/</w:t>
      </w:r>
    </w:p>
    <w:p w14:paraId="56EC53EB" w14:textId="77777777" w:rsidR="0044687A" w:rsidRDefault="00000000">
      <w:pPr>
        <w:shd w:val="solid" w:color="F0F0F0" w:fill="F0F0F0"/>
        <w:ind w:left="431"/>
      </w:pPr>
      <w:r>
        <w:rPr>
          <w:rFonts w:ascii="Courier New" w:eastAsia="Courier New" w:hAnsi="Courier New" w:cs="Courier New"/>
          <w:sz w:val="17"/>
          <w:szCs w:val="17"/>
        </w:rPr>
        <w:t xml:space="preserve">    │   ├── flowReviewRequired.js           ← SF-FLOW-001</w:t>
      </w:r>
    </w:p>
    <w:p w14:paraId="435C3404" w14:textId="77777777" w:rsidR="0044687A" w:rsidRDefault="00000000">
      <w:pPr>
        <w:shd w:val="solid" w:color="F0F0F0" w:fill="F0F0F0"/>
        <w:ind w:left="431"/>
      </w:pPr>
      <w:r>
        <w:rPr>
          <w:rFonts w:ascii="Courier New" w:eastAsia="Courier New" w:hAnsi="Courier New" w:cs="Courier New"/>
          <w:sz w:val="17"/>
          <w:szCs w:val="17"/>
        </w:rPr>
        <w:t xml:space="preserve">    │   ├── flowNamingRule.js               ← SF-FLOW-002</w:t>
      </w:r>
    </w:p>
    <w:p w14:paraId="43444888" w14:textId="77777777" w:rsidR="0044687A" w:rsidRDefault="00000000">
      <w:pPr>
        <w:shd w:val="solid" w:color="F0F0F0" w:fill="F0F0F0"/>
        <w:ind w:left="431"/>
      </w:pPr>
      <w:r>
        <w:rPr>
          <w:rFonts w:ascii="Courier New" w:eastAsia="Courier New" w:hAnsi="Courier New" w:cs="Courier New"/>
          <w:sz w:val="17"/>
          <w:szCs w:val="17"/>
        </w:rPr>
        <w:t xml:space="preserve">    │   ├── largeFlowRule.js                ← SF-FLOW-003</w:t>
      </w:r>
    </w:p>
    <w:p w14:paraId="2D9F6366" w14:textId="77777777" w:rsidR="0044687A" w:rsidRDefault="00000000">
      <w:pPr>
        <w:shd w:val="solid" w:color="F0F0F0" w:fill="F0F0F0"/>
        <w:ind w:left="431"/>
      </w:pPr>
      <w:r>
        <w:rPr>
          <w:rFonts w:ascii="Courier New" w:eastAsia="Courier New" w:hAnsi="Courier New" w:cs="Courier New"/>
          <w:sz w:val="17"/>
          <w:szCs w:val="17"/>
        </w:rPr>
        <w:t xml:space="preserve">    │   ├── apexFlowSameObject.js           ← SF-FLOW-004</w:t>
      </w:r>
    </w:p>
    <w:p w14:paraId="56B4F94D" w14:textId="77777777" w:rsidR="0044687A" w:rsidRDefault="00000000">
      <w:pPr>
        <w:shd w:val="solid" w:color="F0F0F0" w:fill="F0F0F0"/>
        <w:ind w:left="431"/>
      </w:pPr>
      <w:r>
        <w:rPr>
          <w:rFonts w:ascii="Courier New" w:eastAsia="Courier New" w:hAnsi="Courier New" w:cs="Courier New"/>
          <w:sz w:val="17"/>
          <w:szCs w:val="17"/>
        </w:rPr>
        <w:t xml:space="preserve">    │   └── fieldFlowImpact.js              ← SF-FLOW-005</w:t>
      </w:r>
    </w:p>
    <w:p w14:paraId="77CCD01E" w14:textId="77777777" w:rsidR="0044687A" w:rsidRDefault="00000000">
      <w:pPr>
        <w:shd w:val="solid" w:color="F0F0F0" w:fill="F0F0F0"/>
        <w:ind w:left="431"/>
      </w:pPr>
      <w:r>
        <w:rPr>
          <w:rFonts w:ascii="Courier New" w:eastAsia="Courier New" w:hAnsi="Courier New" w:cs="Courier New"/>
          <w:sz w:val="17"/>
          <w:szCs w:val="17"/>
        </w:rPr>
        <w:t xml:space="preserve">    └── metadata/</w:t>
      </w:r>
    </w:p>
    <w:p w14:paraId="0759043D" w14:textId="77777777" w:rsidR="0044687A" w:rsidRDefault="00000000">
      <w:pPr>
        <w:shd w:val="solid" w:color="F0F0F0" w:fill="F0F0F0"/>
        <w:ind w:left="431"/>
      </w:pPr>
      <w:r>
        <w:rPr>
          <w:rFonts w:ascii="Courier New" w:eastAsia="Courier New" w:hAnsi="Courier New" w:cs="Courier New"/>
          <w:sz w:val="17"/>
          <w:szCs w:val="17"/>
        </w:rPr>
        <w:t xml:space="preserve">        ├── missingDependencies.js          ← SF-META-001</w:t>
      </w:r>
    </w:p>
    <w:p w14:paraId="7D045D04" w14:textId="77777777" w:rsidR="0044687A" w:rsidRDefault="00000000">
      <w:pPr>
        <w:shd w:val="solid" w:color="F0F0F0" w:fill="F0F0F0"/>
        <w:ind w:left="431"/>
      </w:pPr>
      <w:r>
        <w:rPr>
          <w:rFonts w:ascii="Courier New" w:eastAsia="Courier New" w:hAnsi="Courier New" w:cs="Courier New"/>
          <w:sz w:val="17"/>
          <w:szCs w:val="17"/>
        </w:rPr>
        <w:t xml:space="preserve">        ├── destructiveChanges.js           ← SF-META-002</w:t>
      </w:r>
    </w:p>
    <w:p w14:paraId="2B715FE2" w14:textId="77777777" w:rsidR="0044687A" w:rsidRDefault="00000000">
      <w:pPr>
        <w:shd w:val="solid" w:color="F0F0F0" w:fill="F0F0F0"/>
        <w:ind w:left="431"/>
      </w:pPr>
      <w:r>
        <w:rPr>
          <w:rFonts w:ascii="Courier New" w:eastAsia="Courier New" w:hAnsi="Courier New" w:cs="Courier New"/>
          <w:sz w:val="17"/>
          <w:szCs w:val="17"/>
        </w:rPr>
        <w:t xml:space="preserve">        ├── profileLargeDiff.js             ← SF-META-003</w:t>
      </w:r>
    </w:p>
    <w:p w14:paraId="37783DA4" w14:textId="77777777" w:rsidR="0044687A" w:rsidRDefault="00000000">
      <w:pPr>
        <w:shd w:val="solid" w:color="F0F0F0" w:fill="F0F0F0"/>
        <w:ind w:left="431"/>
      </w:pPr>
      <w:r>
        <w:rPr>
          <w:rFonts w:ascii="Courier New" w:eastAsia="Courier New" w:hAnsi="Courier New" w:cs="Courier New"/>
          <w:sz w:val="17"/>
          <w:szCs w:val="17"/>
        </w:rPr>
        <w:t xml:space="preserve">        ├── labelsTranslations.js           ← SF-META-004</w:t>
      </w:r>
    </w:p>
    <w:p w14:paraId="1AE17C92" w14:textId="77777777" w:rsidR="0044687A" w:rsidRDefault="00000000">
      <w:pPr>
        <w:shd w:val="solid" w:color="F0F0F0" w:fill="F0F0F0"/>
        <w:ind w:left="431"/>
      </w:pPr>
      <w:r>
        <w:rPr>
          <w:rFonts w:ascii="Courier New" w:eastAsia="Courier New" w:hAnsi="Courier New" w:cs="Courier New"/>
          <w:sz w:val="17"/>
          <w:szCs w:val="17"/>
        </w:rPr>
        <w:t xml:space="preserve">        └── mixedConcerns.js               ← SF-META-005</w:t>
      </w:r>
    </w:p>
    <w:p w14:paraId="5774A529" w14:textId="77777777" w:rsidR="0044687A" w:rsidRDefault="0044687A">
      <w:pPr>
        <w:spacing w:before="80" w:after="80"/>
      </w:pPr>
    </w:p>
    <w:p w14:paraId="47A62A60" w14:textId="77777777" w:rsidR="00D15236" w:rsidRDefault="00D15236">
      <w:pPr>
        <w:pBdr>
          <w:bottom w:val="single" w:sz="6" w:space="0" w:color="2E74B5"/>
        </w:pBdr>
        <w:spacing w:before="160" w:after="160"/>
      </w:pPr>
    </w:p>
    <w:p w14:paraId="43A78191" w14:textId="77777777" w:rsidR="00D15236" w:rsidRDefault="00D15236">
      <w:pPr>
        <w:pBdr>
          <w:bottom w:val="single" w:sz="6" w:space="0" w:color="2E74B5"/>
        </w:pBdr>
        <w:spacing w:before="160" w:after="160"/>
      </w:pPr>
    </w:p>
    <w:p w14:paraId="1F7DF13B" w14:textId="77777777" w:rsidR="00D15236" w:rsidRDefault="00D15236">
      <w:pPr>
        <w:pBdr>
          <w:bottom w:val="single" w:sz="6" w:space="0" w:color="2E74B5"/>
        </w:pBdr>
        <w:spacing w:before="160" w:after="160"/>
      </w:pPr>
    </w:p>
    <w:p w14:paraId="2CE2E28E" w14:textId="77777777" w:rsidR="00D15236" w:rsidRDefault="00D15236">
      <w:pPr>
        <w:pBdr>
          <w:bottom w:val="single" w:sz="6" w:space="0" w:color="2E74B5"/>
        </w:pBdr>
        <w:spacing w:before="160" w:after="160"/>
      </w:pPr>
    </w:p>
    <w:p w14:paraId="5F928DE1" w14:textId="77777777" w:rsidR="00D15236" w:rsidRDefault="00D15236">
      <w:pPr>
        <w:pBdr>
          <w:bottom w:val="single" w:sz="6" w:space="0" w:color="2E74B5"/>
        </w:pBdr>
        <w:spacing w:before="160" w:after="160"/>
      </w:pPr>
    </w:p>
    <w:p w14:paraId="54C5D58A" w14:textId="77777777" w:rsidR="00D15236" w:rsidRDefault="00D15236">
      <w:pPr>
        <w:pBdr>
          <w:bottom w:val="single" w:sz="6" w:space="0" w:color="2E74B5"/>
        </w:pBdr>
        <w:spacing w:before="160" w:after="160"/>
      </w:pPr>
    </w:p>
    <w:p w14:paraId="799AA324" w14:textId="77777777" w:rsidR="00D15236" w:rsidRDefault="00D15236">
      <w:pPr>
        <w:pBdr>
          <w:bottom w:val="single" w:sz="6" w:space="0" w:color="2E74B5"/>
        </w:pBdr>
        <w:spacing w:before="160" w:after="160"/>
      </w:pPr>
    </w:p>
    <w:p w14:paraId="6E993B7C" w14:textId="77777777" w:rsidR="00D15236" w:rsidRDefault="00D15236">
      <w:pPr>
        <w:pBdr>
          <w:bottom w:val="single" w:sz="6" w:space="0" w:color="2E74B5"/>
        </w:pBdr>
        <w:spacing w:before="160" w:after="160"/>
      </w:pPr>
    </w:p>
    <w:p w14:paraId="2671ADBD" w14:textId="77777777" w:rsidR="0044687A" w:rsidRDefault="00000000">
      <w:pPr>
        <w:pStyle w:val="Heading2"/>
        <w:spacing w:before="240" w:after="120"/>
      </w:pPr>
      <w:r>
        <w:rPr>
          <w:b/>
          <w:bCs/>
        </w:rPr>
        <w:t>Adding a New Rule</w:t>
      </w:r>
    </w:p>
    <w:p w14:paraId="7222EABF" w14:textId="77777777" w:rsidR="0044687A" w:rsidRDefault="00000000">
      <w:pPr>
        <w:pStyle w:val="Heading3"/>
        <w:spacing w:before="240" w:after="120"/>
      </w:pPr>
      <w:r>
        <w:rPr>
          <w:b/>
          <w:bCs/>
          <w:color w:val="2E74B5"/>
          <w:sz w:val="22"/>
          <w:szCs w:val="22"/>
        </w:rPr>
        <w:t>1. Create the rule file</w:t>
      </w:r>
    </w:p>
    <w:p w14:paraId="40949F57" w14:textId="77777777" w:rsidR="0044687A" w:rsidRDefault="00000000">
      <w:pPr>
        <w:spacing w:before="80" w:after="80"/>
      </w:pPr>
      <w:r>
        <w:t xml:space="preserve">Create a new </w:t>
      </w:r>
      <w:r>
        <w:rPr>
          <w:rFonts w:ascii="Courier New" w:eastAsia="Courier New" w:hAnsi="Courier New" w:cs="Courier New"/>
          <w:color w:val="8B0000"/>
          <w:sz w:val="18"/>
          <w:szCs w:val="18"/>
          <w:shd w:val="solid" w:color="F0F0F0" w:fill="F0F0F0"/>
        </w:rPr>
        <w:t>.</w:t>
      </w:r>
      <w:proofErr w:type="spellStart"/>
      <w:r>
        <w:rPr>
          <w:rFonts w:ascii="Courier New" w:eastAsia="Courier New" w:hAnsi="Courier New" w:cs="Courier New"/>
          <w:color w:val="8B0000"/>
          <w:sz w:val="18"/>
          <w:szCs w:val="18"/>
          <w:shd w:val="solid" w:color="F0F0F0" w:fill="F0F0F0"/>
        </w:rPr>
        <w:t>js</w:t>
      </w:r>
      <w:proofErr w:type="spellEnd"/>
      <w:r>
        <w:t xml:space="preserve"> file in the appropriate </w:t>
      </w:r>
      <w:r>
        <w:rPr>
          <w:rFonts w:ascii="Courier New" w:eastAsia="Courier New" w:hAnsi="Courier New" w:cs="Courier New"/>
          <w:color w:val="8B0000"/>
          <w:sz w:val="18"/>
          <w:szCs w:val="18"/>
          <w:shd w:val="solid" w:color="F0F0F0" w:fill="F0F0F0"/>
        </w:rPr>
        <w:t>rules/</w:t>
      </w:r>
      <w:r>
        <w:t xml:space="preserve"> subdirectory. The file must export a single default function.</w:t>
      </w:r>
    </w:p>
    <w:p w14:paraId="20B1B37C" w14:textId="77777777" w:rsidR="0044687A" w:rsidRDefault="00000000">
      <w:pPr>
        <w:shd w:val="solid" w:color="F0F0F0" w:fill="F0F0F0"/>
        <w:ind w:left="431"/>
      </w:pPr>
      <w:r>
        <w:rPr>
          <w:rFonts w:ascii="Courier New" w:eastAsia="Courier New" w:hAnsi="Courier New" w:cs="Courier New"/>
          <w:sz w:val="17"/>
          <w:szCs w:val="17"/>
        </w:rPr>
        <w:t>// .</w:t>
      </w:r>
      <w:proofErr w:type="spellStart"/>
      <w:r>
        <w:rPr>
          <w:rFonts w:ascii="Courier New" w:eastAsia="Courier New" w:hAnsi="Courier New" w:cs="Courier New"/>
          <w:sz w:val="17"/>
          <w:szCs w:val="17"/>
        </w:rPr>
        <w:t>github</w:t>
      </w:r>
      <w:proofErr w:type="spellEnd"/>
      <w:r>
        <w:rPr>
          <w:rFonts w:ascii="Courier New" w:eastAsia="Courier New" w:hAnsi="Courier New" w:cs="Courier New"/>
          <w:sz w:val="17"/>
          <w:szCs w:val="17"/>
        </w:rPr>
        <w:t>/scripts/rules/apex/myNewRule.js</w:t>
      </w:r>
    </w:p>
    <w:p w14:paraId="5C3F5E95" w14:textId="77777777" w:rsidR="0044687A" w:rsidRDefault="00000000">
      <w:pPr>
        <w:shd w:val="solid" w:color="F0F0F0" w:fill="F0F0F0"/>
        <w:ind w:left="431"/>
      </w:pPr>
      <w:r>
        <w:rPr>
          <w:rFonts w:ascii="Courier New" w:eastAsia="Courier New" w:hAnsi="Courier New" w:cs="Courier New"/>
          <w:sz w:val="17"/>
          <w:szCs w:val="17"/>
        </w:rPr>
        <w:t xml:space="preserve"> </w:t>
      </w:r>
    </w:p>
    <w:p w14:paraId="061C5F5C" w14:textId="77777777" w:rsidR="0044687A" w:rsidRDefault="00000000">
      <w:pPr>
        <w:shd w:val="solid" w:color="F0F0F0" w:fill="F0F0F0"/>
        <w:ind w:left="431"/>
      </w:pPr>
      <w:r>
        <w:rPr>
          <w:rFonts w:ascii="Courier New" w:eastAsia="Courier New" w:hAnsi="Courier New" w:cs="Courier New"/>
          <w:sz w:val="17"/>
          <w:szCs w:val="17"/>
        </w:rPr>
        <w:t xml:space="preserve">export default function </w:t>
      </w:r>
      <w:proofErr w:type="spellStart"/>
      <w:proofErr w:type="gramStart"/>
      <w:r>
        <w:rPr>
          <w:rFonts w:ascii="Courier New" w:eastAsia="Courier New" w:hAnsi="Courier New" w:cs="Courier New"/>
          <w:sz w:val="17"/>
          <w:szCs w:val="17"/>
        </w:rPr>
        <w:t>myNewRule</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files, </w:t>
      </w:r>
      <w:proofErr w:type="spellStart"/>
      <w:r>
        <w:rPr>
          <w:rFonts w:ascii="Courier New" w:eastAsia="Courier New" w:hAnsi="Courier New" w:cs="Courier New"/>
          <w:sz w:val="17"/>
          <w:szCs w:val="17"/>
        </w:rPr>
        <w:t>allFiles</w:t>
      </w:r>
      <w:proofErr w:type="spellEnd"/>
      <w:r>
        <w:rPr>
          <w:rFonts w:ascii="Courier New" w:eastAsia="Courier New" w:hAnsi="Courier New" w:cs="Courier New"/>
          <w:sz w:val="17"/>
          <w:szCs w:val="17"/>
        </w:rPr>
        <w:t>) {</w:t>
      </w:r>
    </w:p>
    <w:p w14:paraId="09830F1D" w14:textId="77777777" w:rsidR="0044687A" w:rsidRDefault="00000000">
      <w:pPr>
        <w:shd w:val="solid" w:color="F0F0F0" w:fill="F0F0F0"/>
        <w:ind w:left="431"/>
      </w:pPr>
      <w:r>
        <w:rPr>
          <w:rFonts w:ascii="Courier New" w:eastAsia="Courier New" w:hAnsi="Courier New" w:cs="Courier New"/>
          <w:sz w:val="17"/>
          <w:szCs w:val="17"/>
        </w:rPr>
        <w:t xml:space="preserve">  const findings = [];</w:t>
      </w:r>
    </w:p>
    <w:p w14:paraId="03E771FA" w14:textId="77777777" w:rsidR="0044687A" w:rsidRDefault="00000000">
      <w:pPr>
        <w:shd w:val="solid" w:color="F0F0F0" w:fill="F0F0F0"/>
        <w:ind w:left="431"/>
      </w:pPr>
      <w:r>
        <w:rPr>
          <w:rFonts w:ascii="Courier New" w:eastAsia="Courier New" w:hAnsi="Courier New" w:cs="Courier New"/>
          <w:sz w:val="17"/>
          <w:szCs w:val="17"/>
        </w:rPr>
        <w:t xml:space="preserve"> </w:t>
      </w:r>
    </w:p>
    <w:p w14:paraId="610C3E43" w14:textId="77777777" w:rsidR="0044687A" w:rsidRDefault="00000000">
      <w:pPr>
        <w:shd w:val="solid" w:color="F0F0F0" w:fill="F0F0F0"/>
        <w:ind w:left="431"/>
      </w:pPr>
      <w:r>
        <w:rPr>
          <w:rFonts w:ascii="Courier New" w:eastAsia="Courier New" w:hAnsi="Courier New" w:cs="Courier New"/>
          <w:sz w:val="17"/>
          <w:szCs w:val="17"/>
        </w:rPr>
        <w:t xml:space="preserve">  for (const file of files) {</w:t>
      </w:r>
    </w:p>
    <w:p w14:paraId="2DBD8441" w14:textId="77777777" w:rsidR="0044687A" w:rsidRDefault="00000000">
      <w:pPr>
        <w:shd w:val="solid" w:color="F0F0F0" w:fill="F0F0F0"/>
        <w:ind w:left="431"/>
      </w:pPr>
      <w:r>
        <w:rPr>
          <w:rFonts w:ascii="Courier New" w:eastAsia="Courier New" w:hAnsi="Courier New" w:cs="Courier New"/>
          <w:sz w:val="17"/>
          <w:szCs w:val="17"/>
        </w:rPr>
        <w:t xml:space="preserve">    // Filter to relevant file types</w:t>
      </w:r>
    </w:p>
    <w:p w14:paraId="5A878B60" w14:textId="77777777" w:rsidR="0044687A" w:rsidRDefault="00000000">
      <w:pPr>
        <w:shd w:val="solid" w:color="F0F0F0" w:fill="F0F0F0"/>
        <w:ind w:left="431"/>
      </w:pPr>
      <w:r>
        <w:rPr>
          <w:rFonts w:ascii="Courier New" w:eastAsia="Courier New" w:hAnsi="Courier New" w:cs="Courier New"/>
          <w:sz w:val="17"/>
          <w:szCs w:val="17"/>
        </w:rPr>
        <w:t xml:space="preserve">    if </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file</w:t>
      </w:r>
      <w:proofErr w:type="gramEnd"/>
      <w:r>
        <w:rPr>
          <w:rFonts w:ascii="Courier New" w:eastAsia="Courier New" w:hAnsi="Courier New" w:cs="Courier New"/>
          <w:sz w:val="17"/>
          <w:szCs w:val="17"/>
        </w:rPr>
        <w:t>.content</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w:t>
      </w:r>
      <w:proofErr w:type="spellStart"/>
      <w:r>
        <w:rPr>
          <w:rFonts w:ascii="Courier New" w:eastAsia="Courier New" w:hAnsi="Courier New" w:cs="Courier New"/>
          <w:sz w:val="17"/>
          <w:szCs w:val="17"/>
        </w:rPr>
        <w:t>file</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filename.endsWith</w:t>
      </w:r>
      <w:proofErr w:type="spellEnd"/>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cls</w:t>
      </w:r>
      <w:proofErr w:type="gramEnd"/>
      <w:r>
        <w:rPr>
          <w:rFonts w:ascii="Courier New" w:eastAsia="Courier New" w:hAnsi="Courier New" w:cs="Courier New"/>
          <w:sz w:val="17"/>
          <w:szCs w:val="17"/>
        </w:rPr>
        <w:t>'</w:t>
      </w:r>
      <w:proofErr w:type="spellEnd"/>
      <w:r>
        <w:rPr>
          <w:rFonts w:ascii="Courier New" w:eastAsia="Courier New" w:hAnsi="Courier New" w:cs="Courier New"/>
          <w:sz w:val="17"/>
          <w:szCs w:val="17"/>
        </w:rPr>
        <w:t>)) continue;</w:t>
      </w:r>
    </w:p>
    <w:p w14:paraId="1CFAD2F2" w14:textId="77777777" w:rsidR="0044687A" w:rsidRDefault="00000000">
      <w:pPr>
        <w:shd w:val="solid" w:color="F0F0F0" w:fill="F0F0F0"/>
        <w:ind w:left="431"/>
      </w:pPr>
      <w:r>
        <w:rPr>
          <w:rFonts w:ascii="Courier New" w:eastAsia="Courier New" w:hAnsi="Courier New" w:cs="Courier New"/>
          <w:sz w:val="17"/>
          <w:szCs w:val="17"/>
        </w:rPr>
        <w:t xml:space="preserve"> </w:t>
      </w:r>
    </w:p>
    <w:p w14:paraId="5D7B450F" w14:textId="77777777" w:rsidR="0044687A" w:rsidRDefault="00000000">
      <w:pPr>
        <w:shd w:val="solid" w:color="F0F0F0" w:fill="F0F0F0"/>
        <w:ind w:left="431"/>
      </w:pPr>
      <w:r>
        <w:rPr>
          <w:rFonts w:ascii="Courier New" w:eastAsia="Courier New" w:hAnsi="Courier New" w:cs="Courier New"/>
          <w:sz w:val="17"/>
          <w:szCs w:val="17"/>
        </w:rPr>
        <w:t xml:space="preserve">    const lines = </w:t>
      </w:r>
      <w:proofErr w:type="spellStart"/>
      <w:proofErr w:type="gramStart"/>
      <w:r>
        <w:rPr>
          <w:rFonts w:ascii="Courier New" w:eastAsia="Courier New" w:hAnsi="Courier New" w:cs="Courier New"/>
          <w:sz w:val="17"/>
          <w:szCs w:val="17"/>
        </w:rPr>
        <w:t>file.content</w:t>
      </w:r>
      <w:proofErr w:type="gramEnd"/>
      <w:r>
        <w:rPr>
          <w:rFonts w:ascii="Courier New" w:eastAsia="Courier New" w:hAnsi="Courier New" w:cs="Courier New"/>
          <w:sz w:val="17"/>
          <w:szCs w:val="17"/>
        </w:rPr>
        <w:t>.split</w:t>
      </w:r>
      <w:proofErr w:type="spellEnd"/>
      <w:r>
        <w:rPr>
          <w:rFonts w:ascii="Courier New" w:eastAsia="Courier New" w:hAnsi="Courier New" w:cs="Courier New"/>
          <w:sz w:val="17"/>
          <w:szCs w:val="17"/>
        </w:rPr>
        <w:t>('\n');</w:t>
      </w:r>
    </w:p>
    <w:p w14:paraId="5D1544A9" w14:textId="77777777" w:rsidR="0044687A" w:rsidRDefault="00000000">
      <w:pPr>
        <w:shd w:val="solid" w:color="F0F0F0" w:fill="F0F0F0"/>
        <w:ind w:left="431"/>
      </w:pPr>
      <w:r>
        <w:rPr>
          <w:rFonts w:ascii="Courier New" w:eastAsia="Courier New" w:hAnsi="Courier New" w:cs="Courier New"/>
          <w:sz w:val="17"/>
          <w:szCs w:val="17"/>
        </w:rPr>
        <w:t xml:space="preserve"> </w:t>
      </w:r>
    </w:p>
    <w:p w14:paraId="13F7FD09" w14:textId="77777777" w:rsidR="0044687A" w:rsidRDefault="00000000">
      <w:pPr>
        <w:shd w:val="solid" w:color="F0F0F0" w:fill="F0F0F0"/>
        <w:ind w:left="431"/>
      </w:pPr>
      <w:r>
        <w:rPr>
          <w:rFonts w:ascii="Courier New" w:eastAsia="Courier New" w:hAnsi="Courier New" w:cs="Courier New"/>
          <w:sz w:val="17"/>
          <w:szCs w:val="17"/>
        </w:rPr>
        <w:t xml:space="preserve">    for (let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 0;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&lt; </w:t>
      </w:r>
      <w:proofErr w:type="spellStart"/>
      <w:proofErr w:type="gramStart"/>
      <w:r>
        <w:rPr>
          <w:rFonts w:ascii="Courier New" w:eastAsia="Courier New" w:hAnsi="Courier New" w:cs="Courier New"/>
          <w:sz w:val="17"/>
          <w:szCs w:val="17"/>
        </w:rPr>
        <w:t>lines.length</w:t>
      </w:r>
      <w:proofErr w:type="spellEnd"/>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w:t>
      </w:r>
    </w:p>
    <w:p w14:paraId="2BB2FC7E" w14:textId="77777777" w:rsidR="0044687A" w:rsidRDefault="00000000">
      <w:pPr>
        <w:shd w:val="solid" w:color="F0F0F0" w:fill="F0F0F0"/>
        <w:ind w:left="431"/>
      </w:pPr>
      <w:r>
        <w:rPr>
          <w:rFonts w:ascii="Courier New" w:eastAsia="Courier New" w:hAnsi="Courier New" w:cs="Courier New"/>
          <w:sz w:val="17"/>
          <w:szCs w:val="17"/>
        </w:rPr>
        <w:t xml:space="preserve">      const trimmed = lines[</w:t>
      </w:r>
      <w:proofErr w:type="spellStart"/>
      <w:r>
        <w:rPr>
          <w:rFonts w:ascii="Courier New" w:eastAsia="Courier New" w:hAnsi="Courier New" w:cs="Courier New"/>
          <w:sz w:val="17"/>
          <w:szCs w:val="17"/>
        </w:rPr>
        <w:t>i</w:t>
      </w:r>
      <w:proofErr w:type="spellEnd"/>
      <w:proofErr w:type="gramStart"/>
      <w:r>
        <w:rPr>
          <w:rFonts w:ascii="Courier New" w:eastAsia="Courier New" w:hAnsi="Courier New" w:cs="Courier New"/>
          <w:sz w:val="17"/>
          <w:szCs w:val="17"/>
        </w:rPr>
        <w:t>].trim</w:t>
      </w:r>
      <w:proofErr w:type="gramEnd"/>
      <w:r>
        <w:rPr>
          <w:rFonts w:ascii="Courier New" w:eastAsia="Courier New" w:hAnsi="Courier New" w:cs="Courier New"/>
          <w:sz w:val="17"/>
          <w:szCs w:val="17"/>
        </w:rPr>
        <w:t>();</w:t>
      </w:r>
    </w:p>
    <w:p w14:paraId="0C8D266C" w14:textId="77777777" w:rsidR="0044687A" w:rsidRDefault="00000000">
      <w:pPr>
        <w:shd w:val="solid" w:color="F0F0F0" w:fill="F0F0F0"/>
        <w:ind w:left="431"/>
      </w:pPr>
      <w:r>
        <w:rPr>
          <w:rFonts w:ascii="Courier New" w:eastAsia="Courier New" w:hAnsi="Courier New" w:cs="Courier New"/>
          <w:sz w:val="17"/>
          <w:szCs w:val="17"/>
        </w:rPr>
        <w:t xml:space="preserve"> </w:t>
      </w:r>
    </w:p>
    <w:p w14:paraId="1E07BD00" w14:textId="77777777" w:rsidR="0044687A" w:rsidRDefault="00000000">
      <w:pPr>
        <w:shd w:val="solid" w:color="F0F0F0" w:fill="F0F0F0"/>
        <w:ind w:left="431"/>
      </w:pPr>
      <w:r>
        <w:rPr>
          <w:rFonts w:ascii="Courier New" w:eastAsia="Courier New" w:hAnsi="Courier New" w:cs="Courier New"/>
          <w:sz w:val="17"/>
          <w:szCs w:val="17"/>
        </w:rPr>
        <w:t xml:space="preserve">      if (/pattern-to-detect/.test(trimmed)) {</w:t>
      </w:r>
    </w:p>
    <w:p w14:paraId="29EA7295" w14:textId="77777777" w:rsidR="0044687A" w:rsidRDefault="00000000">
      <w:pPr>
        <w:shd w:val="solid" w:color="F0F0F0" w:fill="F0F0F0"/>
        <w:ind w:left="431"/>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findings.push</w:t>
      </w:r>
      <w:proofErr w:type="spellEnd"/>
      <w:proofErr w:type="gramEnd"/>
      <w:r>
        <w:rPr>
          <w:rFonts w:ascii="Courier New" w:eastAsia="Courier New" w:hAnsi="Courier New" w:cs="Courier New"/>
          <w:sz w:val="17"/>
          <w:szCs w:val="17"/>
        </w:rPr>
        <w:t>({</w:t>
      </w:r>
    </w:p>
    <w:p w14:paraId="223A7FD8" w14:textId="77777777" w:rsidR="0044687A" w:rsidRDefault="00000000">
      <w:pPr>
        <w:shd w:val="solid" w:color="F0F0F0" w:fill="F0F0F0"/>
        <w:ind w:left="431"/>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ruleId</w:t>
      </w:r>
      <w:proofErr w:type="spellEnd"/>
      <w:r>
        <w:rPr>
          <w:rFonts w:ascii="Courier New" w:eastAsia="Courier New" w:hAnsi="Courier New" w:cs="Courier New"/>
          <w:sz w:val="17"/>
          <w:szCs w:val="17"/>
        </w:rPr>
        <w:t>: 'SF-APEX-008',</w:t>
      </w:r>
    </w:p>
    <w:p w14:paraId="39474069" w14:textId="77777777" w:rsidR="0044687A" w:rsidRDefault="00000000">
      <w:pPr>
        <w:shd w:val="solid" w:color="F0F0F0" w:fill="F0F0F0"/>
        <w:ind w:left="431"/>
      </w:pPr>
      <w:r>
        <w:rPr>
          <w:rFonts w:ascii="Courier New" w:eastAsia="Courier New" w:hAnsi="Courier New" w:cs="Courier New"/>
          <w:sz w:val="17"/>
          <w:szCs w:val="17"/>
        </w:rPr>
        <w:t xml:space="preserve">          severity: 'warning</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 'failure' | 'warning' | 'notice'</w:t>
      </w:r>
    </w:p>
    <w:p w14:paraId="7D7EC5CC" w14:textId="77777777" w:rsidR="0044687A" w:rsidRDefault="00000000">
      <w:pPr>
        <w:shd w:val="solid" w:color="F0F0F0" w:fill="F0F0F0"/>
        <w:ind w:left="431"/>
      </w:pPr>
      <w:r>
        <w:rPr>
          <w:rFonts w:ascii="Courier New" w:eastAsia="Courier New" w:hAnsi="Courier New" w:cs="Courier New"/>
          <w:sz w:val="17"/>
          <w:szCs w:val="17"/>
        </w:rPr>
        <w:t xml:space="preserve">          path: </w:t>
      </w:r>
      <w:proofErr w:type="spellStart"/>
      <w:proofErr w:type="gramStart"/>
      <w:r>
        <w:rPr>
          <w:rFonts w:ascii="Courier New" w:eastAsia="Courier New" w:hAnsi="Courier New" w:cs="Courier New"/>
          <w:sz w:val="17"/>
          <w:szCs w:val="17"/>
        </w:rPr>
        <w:t>file.filename</w:t>
      </w:r>
      <w:proofErr w:type="spellEnd"/>
      <w:proofErr w:type="gramEnd"/>
      <w:r>
        <w:rPr>
          <w:rFonts w:ascii="Courier New" w:eastAsia="Courier New" w:hAnsi="Courier New" w:cs="Courier New"/>
          <w:sz w:val="17"/>
          <w:szCs w:val="17"/>
        </w:rPr>
        <w:t>,</w:t>
      </w:r>
    </w:p>
    <w:p w14:paraId="03771228" w14:textId="77777777" w:rsidR="0044687A" w:rsidRDefault="00000000">
      <w:pPr>
        <w:shd w:val="solid" w:color="F0F0F0" w:fill="F0F0F0"/>
        <w:ind w:left="431"/>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startLine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 xml:space="preserve">1,   </w:t>
      </w:r>
      <w:proofErr w:type="gramEnd"/>
      <w:r>
        <w:rPr>
          <w:rFonts w:ascii="Courier New" w:eastAsia="Courier New" w:hAnsi="Courier New" w:cs="Courier New"/>
          <w:sz w:val="17"/>
          <w:szCs w:val="17"/>
        </w:rPr>
        <w:t xml:space="preserve">           // 1-indexed</w:t>
      </w:r>
    </w:p>
    <w:p w14:paraId="0A004381" w14:textId="77777777" w:rsidR="0044687A" w:rsidRDefault="00000000">
      <w:pPr>
        <w:shd w:val="solid" w:color="F0F0F0" w:fill="F0F0F0"/>
        <w:ind w:left="431"/>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endLine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+ 1,</w:t>
      </w:r>
    </w:p>
    <w:p w14:paraId="472A5D77" w14:textId="77777777" w:rsidR="0044687A" w:rsidRDefault="00000000">
      <w:pPr>
        <w:shd w:val="solid" w:color="F0F0F0" w:fill="F0F0F0"/>
        <w:ind w:left="431"/>
      </w:pPr>
      <w:r>
        <w:rPr>
          <w:rFonts w:ascii="Courier New" w:eastAsia="Courier New" w:hAnsi="Courier New" w:cs="Courier New"/>
          <w:sz w:val="17"/>
          <w:szCs w:val="17"/>
        </w:rPr>
        <w:t xml:space="preserve">          message: 'Describe what was detected and why it is a problem.',</w:t>
      </w:r>
    </w:p>
    <w:p w14:paraId="3F508183" w14:textId="77777777" w:rsidR="0044687A" w:rsidRDefault="00000000">
      <w:pPr>
        <w:shd w:val="solid" w:color="F0F0F0" w:fill="F0F0F0"/>
        <w:ind w:left="431"/>
      </w:pPr>
      <w:r>
        <w:rPr>
          <w:rFonts w:ascii="Courier New" w:eastAsia="Courier New" w:hAnsi="Courier New" w:cs="Courier New"/>
          <w:sz w:val="17"/>
          <w:szCs w:val="17"/>
        </w:rPr>
        <w:t xml:space="preserve">          suggestion: 'Describe specifically how to fix it.',</w:t>
      </w:r>
    </w:p>
    <w:p w14:paraId="0E854BEB" w14:textId="77777777" w:rsidR="0044687A" w:rsidRDefault="00000000">
      <w:pPr>
        <w:shd w:val="solid" w:color="F0F0F0" w:fill="F0F0F0"/>
        <w:ind w:left="431"/>
      </w:pPr>
      <w:r>
        <w:rPr>
          <w:rFonts w:ascii="Courier New" w:eastAsia="Courier New" w:hAnsi="Courier New" w:cs="Courier New"/>
          <w:sz w:val="17"/>
          <w:szCs w:val="17"/>
        </w:rPr>
        <w:t xml:space="preserve">        });</w:t>
      </w:r>
    </w:p>
    <w:p w14:paraId="2ABE3B3B" w14:textId="77777777" w:rsidR="0044687A" w:rsidRDefault="00000000">
      <w:pPr>
        <w:shd w:val="solid" w:color="F0F0F0" w:fill="F0F0F0"/>
        <w:ind w:left="431"/>
      </w:pPr>
      <w:r>
        <w:rPr>
          <w:rFonts w:ascii="Courier New" w:eastAsia="Courier New" w:hAnsi="Courier New" w:cs="Courier New"/>
          <w:sz w:val="17"/>
          <w:szCs w:val="17"/>
        </w:rPr>
        <w:t xml:space="preserve">      }</w:t>
      </w:r>
    </w:p>
    <w:p w14:paraId="5EF31D80" w14:textId="77777777" w:rsidR="0044687A" w:rsidRDefault="00000000">
      <w:pPr>
        <w:shd w:val="solid" w:color="F0F0F0" w:fill="F0F0F0"/>
        <w:ind w:left="431"/>
      </w:pPr>
      <w:r>
        <w:rPr>
          <w:rFonts w:ascii="Courier New" w:eastAsia="Courier New" w:hAnsi="Courier New" w:cs="Courier New"/>
          <w:sz w:val="17"/>
          <w:szCs w:val="17"/>
        </w:rPr>
        <w:t xml:space="preserve">    }</w:t>
      </w:r>
    </w:p>
    <w:p w14:paraId="2FBF93E3" w14:textId="77777777" w:rsidR="0044687A" w:rsidRDefault="00000000">
      <w:pPr>
        <w:shd w:val="solid" w:color="F0F0F0" w:fill="F0F0F0"/>
        <w:ind w:left="431"/>
      </w:pPr>
      <w:r>
        <w:rPr>
          <w:rFonts w:ascii="Courier New" w:eastAsia="Courier New" w:hAnsi="Courier New" w:cs="Courier New"/>
          <w:sz w:val="17"/>
          <w:szCs w:val="17"/>
        </w:rPr>
        <w:t xml:space="preserve">  }</w:t>
      </w:r>
    </w:p>
    <w:p w14:paraId="639943E1" w14:textId="77777777" w:rsidR="0044687A" w:rsidRDefault="00000000">
      <w:pPr>
        <w:shd w:val="solid" w:color="F0F0F0" w:fill="F0F0F0"/>
        <w:ind w:left="431"/>
      </w:pPr>
      <w:r>
        <w:rPr>
          <w:rFonts w:ascii="Courier New" w:eastAsia="Courier New" w:hAnsi="Courier New" w:cs="Courier New"/>
          <w:sz w:val="17"/>
          <w:szCs w:val="17"/>
        </w:rPr>
        <w:t xml:space="preserve"> </w:t>
      </w:r>
    </w:p>
    <w:p w14:paraId="09CDF578" w14:textId="77777777" w:rsidR="0044687A" w:rsidRDefault="00000000">
      <w:pPr>
        <w:shd w:val="solid" w:color="F0F0F0" w:fill="F0F0F0"/>
        <w:ind w:left="431"/>
      </w:pPr>
      <w:r>
        <w:rPr>
          <w:rFonts w:ascii="Courier New" w:eastAsia="Courier New" w:hAnsi="Courier New" w:cs="Courier New"/>
          <w:sz w:val="17"/>
          <w:szCs w:val="17"/>
        </w:rPr>
        <w:t xml:space="preserve">  return findings;</w:t>
      </w:r>
    </w:p>
    <w:p w14:paraId="3D4EB132" w14:textId="77777777" w:rsidR="0044687A" w:rsidRDefault="00000000">
      <w:pPr>
        <w:shd w:val="solid" w:color="F0F0F0" w:fill="F0F0F0"/>
        <w:ind w:left="431"/>
      </w:pPr>
      <w:r>
        <w:rPr>
          <w:rFonts w:ascii="Courier New" w:eastAsia="Courier New" w:hAnsi="Courier New" w:cs="Courier New"/>
          <w:sz w:val="17"/>
          <w:szCs w:val="17"/>
        </w:rPr>
        <w:t>}</w:t>
      </w:r>
    </w:p>
    <w:p w14:paraId="0EF09246" w14:textId="77777777" w:rsidR="0044687A" w:rsidRDefault="0044687A">
      <w:pPr>
        <w:spacing w:before="80" w:after="80"/>
      </w:pPr>
    </w:p>
    <w:p w14:paraId="3E28495E" w14:textId="77777777" w:rsidR="0044687A" w:rsidRDefault="00000000">
      <w:pPr>
        <w:pStyle w:val="Heading3"/>
        <w:spacing w:before="240" w:after="120"/>
      </w:pPr>
      <w:r>
        <w:rPr>
          <w:b/>
          <w:bCs/>
          <w:color w:val="2E74B5"/>
          <w:sz w:val="22"/>
          <w:szCs w:val="22"/>
        </w:rPr>
        <w:t>2. Register the rule in review.js</w:t>
      </w:r>
    </w:p>
    <w:p w14:paraId="2A936EFF" w14:textId="77777777" w:rsidR="0044687A" w:rsidRDefault="00000000">
      <w:pPr>
        <w:spacing w:before="80" w:after="80"/>
      </w:pPr>
      <w:r>
        <w:t xml:space="preserve">Add the import and include the function in the </w:t>
      </w:r>
      <w:r>
        <w:rPr>
          <w:rFonts w:ascii="Courier New" w:eastAsia="Courier New" w:hAnsi="Courier New" w:cs="Courier New"/>
          <w:color w:val="8B0000"/>
          <w:sz w:val="18"/>
          <w:szCs w:val="18"/>
          <w:shd w:val="solid" w:color="F0F0F0" w:fill="F0F0F0"/>
        </w:rPr>
        <w:t>RULES</w:t>
      </w:r>
      <w:r>
        <w:t xml:space="preserve"> array:</w:t>
      </w:r>
    </w:p>
    <w:p w14:paraId="7515E9ED" w14:textId="77777777" w:rsidR="0044687A" w:rsidRDefault="00000000">
      <w:pPr>
        <w:shd w:val="solid" w:color="F0F0F0" w:fill="F0F0F0"/>
        <w:ind w:left="431"/>
      </w:pPr>
      <w:r>
        <w:rPr>
          <w:rFonts w:ascii="Courier New" w:eastAsia="Courier New" w:hAnsi="Courier New" w:cs="Courier New"/>
          <w:sz w:val="17"/>
          <w:szCs w:val="17"/>
        </w:rPr>
        <w:t>// At the top of review.js</w:t>
      </w:r>
    </w:p>
    <w:p w14:paraId="64BC1943" w14:textId="77777777" w:rsidR="0044687A" w:rsidRDefault="00000000">
      <w:pPr>
        <w:shd w:val="solid" w:color="F0F0F0" w:fill="F0F0F0"/>
        <w:ind w:left="431"/>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myNewRule</w:t>
      </w:r>
      <w:proofErr w:type="spellEnd"/>
      <w:r>
        <w:rPr>
          <w:rFonts w:ascii="Courier New" w:eastAsia="Courier New" w:hAnsi="Courier New" w:cs="Courier New"/>
          <w:sz w:val="17"/>
          <w:szCs w:val="17"/>
        </w:rPr>
        <w:t xml:space="preserve"> from './rules/apex/myNewRule.js';</w:t>
      </w:r>
    </w:p>
    <w:p w14:paraId="1F221C66" w14:textId="77777777" w:rsidR="0044687A" w:rsidRDefault="00000000">
      <w:pPr>
        <w:shd w:val="solid" w:color="F0F0F0" w:fill="F0F0F0"/>
        <w:ind w:left="431"/>
      </w:pPr>
      <w:r>
        <w:rPr>
          <w:rFonts w:ascii="Courier New" w:eastAsia="Courier New" w:hAnsi="Courier New" w:cs="Courier New"/>
          <w:sz w:val="17"/>
          <w:szCs w:val="17"/>
        </w:rPr>
        <w:t xml:space="preserve"> </w:t>
      </w:r>
    </w:p>
    <w:p w14:paraId="7AA82E99" w14:textId="77777777" w:rsidR="0044687A" w:rsidRDefault="00000000">
      <w:pPr>
        <w:shd w:val="solid" w:color="F0F0F0" w:fill="F0F0F0"/>
        <w:ind w:left="431"/>
      </w:pPr>
      <w:r>
        <w:rPr>
          <w:rFonts w:ascii="Courier New" w:eastAsia="Courier New" w:hAnsi="Courier New" w:cs="Courier New"/>
          <w:sz w:val="17"/>
          <w:szCs w:val="17"/>
        </w:rPr>
        <w:t>// In the RULES array</w:t>
      </w:r>
    </w:p>
    <w:p w14:paraId="2110909B" w14:textId="77777777" w:rsidR="0044687A" w:rsidRDefault="00000000">
      <w:pPr>
        <w:shd w:val="solid" w:color="F0F0F0" w:fill="F0F0F0"/>
        <w:ind w:left="431"/>
      </w:pPr>
      <w:r>
        <w:rPr>
          <w:rFonts w:ascii="Courier New" w:eastAsia="Courier New" w:hAnsi="Courier New" w:cs="Courier New"/>
          <w:sz w:val="17"/>
          <w:szCs w:val="17"/>
        </w:rPr>
        <w:t>const RULES = [</w:t>
      </w:r>
    </w:p>
    <w:p w14:paraId="138848E0" w14:textId="77777777" w:rsidR="0044687A" w:rsidRDefault="00000000">
      <w:pPr>
        <w:shd w:val="solid" w:color="F0F0F0" w:fill="F0F0F0"/>
        <w:ind w:left="431"/>
      </w:pPr>
      <w:r>
        <w:rPr>
          <w:rFonts w:ascii="Courier New" w:eastAsia="Courier New" w:hAnsi="Courier New" w:cs="Courier New"/>
          <w:sz w:val="17"/>
          <w:szCs w:val="17"/>
        </w:rPr>
        <w:t xml:space="preserve">  // ...existing rules...</w:t>
      </w:r>
    </w:p>
    <w:p w14:paraId="6E60868C" w14:textId="77777777" w:rsidR="0044687A" w:rsidRDefault="00000000">
      <w:pPr>
        <w:shd w:val="solid" w:color="F0F0F0" w:fill="F0F0F0"/>
        <w:ind w:left="431"/>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myNewRule</w:t>
      </w:r>
      <w:proofErr w:type="spellEnd"/>
      <w:r>
        <w:rPr>
          <w:rFonts w:ascii="Courier New" w:eastAsia="Courier New" w:hAnsi="Courier New" w:cs="Courier New"/>
          <w:sz w:val="17"/>
          <w:szCs w:val="17"/>
        </w:rPr>
        <w:t>,</w:t>
      </w:r>
    </w:p>
    <w:p w14:paraId="0816AC83" w14:textId="77777777" w:rsidR="0044687A" w:rsidRDefault="00000000">
      <w:pPr>
        <w:shd w:val="solid" w:color="F0F0F0" w:fill="F0F0F0"/>
        <w:ind w:left="431"/>
      </w:pPr>
      <w:r>
        <w:rPr>
          <w:rFonts w:ascii="Courier New" w:eastAsia="Courier New" w:hAnsi="Courier New" w:cs="Courier New"/>
          <w:sz w:val="17"/>
          <w:szCs w:val="17"/>
        </w:rPr>
        <w:t>];</w:t>
      </w:r>
    </w:p>
    <w:p w14:paraId="68E4D69C" w14:textId="77777777" w:rsidR="0044687A" w:rsidRDefault="0044687A">
      <w:pPr>
        <w:spacing w:before="80" w:after="80"/>
      </w:pPr>
    </w:p>
    <w:p w14:paraId="20BA0684" w14:textId="77777777" w:rsidR="00D15236" w:rsidRDefault="00D15236">
      <w:pPr>
        <w:pStyle w:val="Heading3"/>
        <w:spacing w:before="240" w:after="120"/>
        <w:rPr>
          <w:b/>
          <w:bCs/>
          <w:color w:val="2E74B5"/>
          <w:sz w:val="22"/>
          <w:szCs w:val="22"/>
        </w:rPr>
      </w:pPr>
    </w:p>
    <w:p w14:paraId="4BC545D4" w14:textId="77777777" w:rsidR="00D15236" w:rsidRDefault="00D15236">
      <w:pPr>
        <w:pStyle w:val="Heading3"/>
        <w:spacing w:before="240" w:after="120"/>
        <w:rPr>
          <w:b/>
          <w:bCs/>
          <w:color w:val="2E74B5"/>
          <w:sz w:val="22"/>
          <w:szCs w:val="22"/>
        </w:rPr>
      </w:pPr>
    </w:p>
    <w:p w14:paraId="2E0A0147" w14:textId="1B98B0D9" w:rsidR="0044687A" w:rsidRDefault="00000000">
      <w:pPr>
        <w:pStyle w:val="Heading3"/>
        <w:spacing w:before="240" w:after="120"/>
      </w:pPr>
      <w:r>
        <w:rPr>
          <w:b/>
          <w:bCs/>
          <w:color w:val="2E74B5"/>
          <w:sz w:val="22"/>
          <w:szCs w:val="22"/>
        </w:rPr>
        <w:lastRenderedPageBreak/>
        <w:t>Rule Function Contract</w:t>
      </w:r>
    </w:p>
    <w:tbl>
      <w:tblPr>
        <w:tblW w:w="5000" w:type="pct"/>
        <w:tblBorders>
          <w:top w:val="single" w:sz="4" w:space="0" w:color="2E74B5"/>
          <w:bottom w:val="single" w:sz="4" w:space="0" w:color="2E74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7"/>
        <w:gridCol w:w="2817"/>
        <w:gridCol w:w="2818"/>
      </w:tblGrid>
      <w:tr w:rsidR="0044687A" w14:paraId="5AD754D1" w14:textId="77777777">
        <w:tblPrEx>
          <w:tblCellMar>
            <w:top w:w="0" w:type="dxa"/>
            <w:bottom w:w="0" w:type="dxa"/>
          </w:tblCellMar>
        </w:tblPrEx>
        <w:trPr>
          <w:tblHeader/>
        </w:trPr>
        <w:tc>
          <w:tcPr>
            <w:tcW w:w="1650" w:type="pct"/>
            <w:shd w:val="solid" w:color="D6E4F0" w:fill="D6E4F0"/>
          </w:tcPr>
          <w:p w14:paraId="50DFDC21" w14:textId="77777777" w:rsidR="0044687A" w:rsidRDefault="00000000">
            <w:r>
              <w:rPr>
                <w:b/>
                <w:bCs/>
                <w:color w:val="1F4E79"/>
                <w:sz w:val="18"/>
                <w:szCs w:val="18"/>
              </w:rPr>
              <w:t>Parameter</w:t>
            </w:r>
          </w:p>
        </w:tc>
        <w:tc>
          <w:tcPr>
            <w:tcW w:w="1650" w:type="pct"/>
            <w:shd w:val="solid" w:color="D6E4F0" w:fill="D6E4F0"/>
          </w:tcPr>
          <w:p w14:paraId="370CC7F0" w14:textId="77777777" w:rsidR="0044687A" w:rsidRDefault="00000000">
            <w:r>
              <w:rPr>
                <w:b/>
                <w:bCs/>
                <w:color w:val="1F4E79"/>
                <w:sz w:val="18"/>
                <w:szCs w:val="18"/>
              </w:rPr>
              <w:t>Type</w:t>
            </w:r>
          </w:p>
        </w:tc>
        <w:tc>
          <w:tcPr>
            <w:tcW w:w="1650" w:type="pct"/>
            <w:shd w:val="solid" w:color="D6E4F0" w:fill="D6E4F0"/>
          </w:tcPr>
          <w:p w14:paraId="005F15E3" w14:textId="77777777" w:rsidR="0044687A" w:rsidRDefault="00000000">
            <w:r>
              <w:rPr>
                <w:b/>
                <w:bCs/>
                <w:color w:val="1F4E79"/>
                <w:sz w:val="18"/>
                <w:szCs w:val="18"/>
              </w:rPr>
              <w:t>Description</w:t>
            </w:r>
          </w:p>
        </w:tc>
      </w:tr>
      <w:tr w:rsidR="0044687A" w14:paraId="65CE082A" w14:textId="77777777">
        <w:tblPrEx>
          <w:tblCellMar>
            <w:top w:w="0" w:type="dxa"/>
            <w:bottom w:w="0" w:type="dxa"/>
          </w:tblCellMar>
        </w:tblPrEx>
        <w:tc>
          <w:tcPr>
            <w:tcW w:w="1650" w:type="pct"/>
            <w:shd w:val="solid" w:color="FFFFFF" w:fill="FFFFFF"/>
          </w:tcPr>
          <w:p w14:paraId="11DDCE57" w14:textId="77777777" w:rsidR="0044687A" w:rsidRDefault="00000000">
            <w:r>
              <w:rPr>
                <w:rFonts w:ascii="Courier New" w:eastAsia="Courier New" w:hAnsi="Courier New" w:cs="Courier New"/>
                <w:color w:val="8B0000"/>
                <w:sz w:val="18"/>
                <w:szCs w:val="18"/>
                <w:shd w:val="solid" w:color="F0F0F0" w:fill="F0F0F0"/>
              </w:rPr>
              <w:t>files</w:t>
            </w:r>
          </w:p>
        </w:tc>
        <w:tc>
          <w:tcPr>
            <w:tcW w:w="1650" w:type="pct"/>
            <w:shd w:val="solid" w:color="FFFFFF" w:fill="FFFFFF"/>
          </w:tcPr>
          <w:p w14:paraId="05419D80" w14:textId="77777777" w:rsidR="0044687A" w:rsidRDefault="00000000">
            <w:r>
              <w:rPr>
                <w:rFonts w:ascii="Courier New" w:eastAsia="Courier New" w:hAnsi="Courier New" w:cs="Courier New"/>
                <w:color w:val="8B0000"/>
                <w:sz w:val="18"/>
                <w:szCs w:val="18"/>
                <w:shd w:val="solid" w:color="F0F0F0" w:fill="F0F0F0"/>
              </w:rPr>
              <w:t>Array</w:t>
            </w:r>
          </w:p>
        </w:tc>
        <w:tc>
          <w:tcPr>
            <w:tcW w:w="1650" w:type="pct"/>
            <w:shd w:val="solid" w:color="FFFFFF" w:fill="FFFFFF"/>
          </w:tcPr>
          <w:p w14:paraId="4143EC53" w14:textId="77777777" w:rsidR="0044687A" w:rsidRDefault="00000000">
            <w:r>
              <w:t xml:space="preserve">Changed files in the PR, each </w:t>
            </w:r>
            <w:proofErr w:type="gramStart"/>
            <w:r>
              <w:t xml:space="preserve">with </w:t>
            </w:r>
            <w:r>
              <w:rPr>
                <w:rFonts w:ascii="Courier New" w:eastAsia="Courier New" w:hAnsi="Courier New" w:cs="Courier New"/>
                <w:color w:val="8B0000"/>
                <w:sz w:val="18"/>
                <w:szCs w:val="18"/>
                <w:shd w:val="solid" w:color="F0F0F0" w:fill="F0F0F0"/>
              </w:rPr>
              <w:t>.filename</w:t>
            </w:r>
            <w:r>
              <w:t xml:space="preserve">, </w:t>
            </w:r>
            <w:r>
              <w:rPr>
                <w:rFonts w:ascii="Courier New" w:eastAsia="Courier New" w:hAnsi="Courier New" w:cs="Courier New"/>
                <w:color w:val="8B0000"/>
                <w:sz w:val="18"/>
                <w:szCs w:val="18"/>
                <w:shd w:val="solid" w:color="F0F0F0" w:fill="F0F0F0"/>
              </w:rPr>
              <w:t>.status</w:t>
            </w:r>
            <w:r>
              <w:t xml:space="preserve">, </w:t>
            </w:r>
            <w:r>
              <w:rPr>
                <w:rFonts w:ascii="Courier New" w:eastAsia="Courier New" w:hAnsi="Courier New" w:cs="Courier New"/>
                <w:color w:val="8B0000"/>
                <w:sz w:val="18"/>
                <w:szCs w:val="18"/>
                <w:shd w:val="solid" w:color="F0F0F0" w:fill="F0F0F0"/>
              </w:rPr>
              <w:t>.content</w:t>
            </w:r>
            <w:r>
              <w:t xml:space="preserve">, </w:t>
            </w:r>
            <w:r>
              <w:rPr>
                <w:rFonts w:ascii="Courier New" w:eastAsia="Courier New" w:hAnsi="Courier New" w:cs="Courier New"/>
                <w:color w:val="8B0000"/>
                <w:sz w:val="18"/>
                <w:szCs w:val="18"/>
                <w:shd w:val="solid" w:color="F0F0F0" w:fill="F0F0F0"/>
              </w:rPr>
              <w:t>.patch</w:t>
            </w:r>
            <w:r>
              <w:t xml:space="preserve">, </w:t>
            </w:r>
            <w:r>
              <w:rPr>
                <w:rFonts w:ascii="Courier New" w:eastAsia="Courier New" w:hAnsi="Courier New" w:cs="Courier New"/>
                <w:color w:val="8B0000"/>
                <w:sz w:val="18"/>
                <w:szCs w:val="18"/>
                <w:shd w:val="solid" w:color="F0F0F0" w:fill="F0F0F0"/>
              </w:rPr>
              <w:t>.additions</w:t>
            </w:r>
            <w:r>
              <w:t xml:space="preserve">, </w:t>
            </w:r>
            <w:r>
              <w:rPr>
                <w:rFonts w:ascii="Courier New" w:eastAsia="Courier New" w:hAnsi="Courier New" w:cs="Courier New"/>
                <w:color w:val="8B0000"/>
                <w:sz w:val="18"/>
                <w:szCs w:val="18"/>
                <w:shd w:val="solid" w:color="F0F0F0" w:fill="F0F0F0"/>
              </w:rPr>
              <w:t>.deletions</w:t>
            </w:r>
            <w:proofErr w:type="gramEnd"/>
          </w:p>
        </w:tc>
      </w:tr>
      <w:tr w:rsidR="0044687A" w14:paraId="70E8CAC3" w14:textId="77777777">
        <w:tblPrEx>
          <w:tblCellMar>
            <w:top w:w="0" w:type="dxa"/>
            <w:bottom w:w="0" w:type="dxa"/>
          </w:tblCellMar>
        </w:tblPrEx>
        <w:tc>
          <w:tcPr>
            <w:tcW w:w="1650" w:type="pct"/>
            <w:shd w:val="solid" w:color="F7FBFF" w:fill="F7FBFF"/>
          </w:tcPr>
          <w:p w14:paraId="2C1C0F32" w14:textId="77777777" w:rsidR="0044687A" w:rsidRDefault="00000000">
            <w:proofErr w:type="spellStart"/>
            <w:r>
              <w:rPr>
                <w:rFonts w:ascii="Courier New" w:eastAsia="Courier New" w:hAnsi="Courier New" w:cs="Courier New"/>
                <w:color w:val="8B0000"/>
                <w:sz w:val="18"/>
                <w:szCs w:val="18"/>
                <w:shd w:val="solid" w:color="F0F0F0" w:fill="F0F0F0"/>
              </w:rPr>
              <w:t>allFiles</w:t>
            </w:r>
            <w:proofErr w:type="spellEnd"/>
          </w:p>
        </w:tc>
        <w:tc>
          <w:tcPr>
            <w:tcW w:w="1650" w:type="pct"/>
            <w:shd w:val="solid" w:color="F7FBFF" w:fill="F7FBFF"/>
          </w:tcPr>
          <w:p w14:paraId="4B7FC622" w14:textId="77777777" w:rsidR="0044687A" w:rsidRDefault="00000000">
            <w:r>
              <w:rPr>
                <w:rFonts w:ascii="Courier New" w:eastAsia="Courier New" w:hAnsi="Courier New" w:cs="Courier New"/>
                <w:color w:val="8B0000"/>
                <w:sz w:val="18"/>
                <w:szCs w:val="18"/>
                <w:shd w:val="solid" w:color="F0F0F0" w:fill="F0F0F0"/>
              </w:rPr>
              <w:t>Array</w:t>
            </w:r>
          </w:p>
        </w:tc>
        <w:tc>
          <w:tcPr>
            <w:tcW w:w="1650" w:type="pct"/>
            <w:shd w:val="solid" w:color="F7FBFF" w:fill="F7FBFF"/>
          </w:tcPr>
          <w:p w14:paraId="7FE0DF70" w14:textId="77777777" w:rsidR="0044687A" w:rsidRDefault="00000000">
            <w:r>
              <w:t>Same array (available for cross-file rules that need to check multiple paths simultaneously)</w:t>
            </w:r>
          </w:p>
        </w:tc>
      </w:tr>
    </w:tbl>
    <w:p w14:paraId="2DB79D71" w14:textId="77777777" w:rsidR="0044687A" w:rsidRDefault="0044687A">
      <w:pPr>
        <w:spacing w:before="120" w:after="120"/>
      </w:pPr>
    </w:p>
    <w:tbl>
      <w:tblPr>
        <w:tblW w:w="5000" w:type="pct"/>
        <w:tblBorders>
          <w:top w:val="single" w:sz="4" w:space="0" w:color="2E74B5"/>
          <w:bottom w:val="single" w:sz="4" w:space="0" w:color="2E74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3"/>
        <w:gridCol w:w="2113"/>
        <w:gridCol w:w="2113"/>
        <w:gridCol w:w="2113"/>
      </w:tblGrid>
      <w:tr w:rsidR="0044687A" w14:paraId="22A57A38" w14:textId="77777777">
        <w:tblPrEx>
          <w:tblCellMar>
            <w:top w:w="0" w:type="dxa"/>
            <w:bottom w:w="0" w:type="dxa"/>
          </w:tblCellMar>
        </w:tblPrEx>
        <w:trPr>
          <w:tblHeader/>
        </w:trPr>
        <w:tc>
          <w:tcPr>
            <w:tcW w:w="1250" w:type="pct"/>
            <w:shd w:val="solid" w:color="D6E4F0" w:fill="D6E4F0"/>
          </w:tcPr>
          <w:p w14:paraId="781FC29A" w14:textId="77777777" w:rsidR="0044687A" w:rsidRDefault="00000000">
            <w:r>
              <w:rPr>
                <w:b/>
                <w:bCs/>
                <w:color w:val="1F4E79"/>
                <w:sz w:val="18"/>
                <w:szCs w:val="18"/>
              </w:rPr>
              <w:t>Finding Field</w:t>
            </w:r>
          </w:p>
        </w:tc>
        <w:tc>
          <w:tcPr>
            <w:tcW w:w="1250" w:type="pct"/>
            <w:shd w:val="solid" w:color="D6E4F0" w:fill="D6E4F0"/>
          </w:tcPr>
          <w:p w14:paraId="757983E1" w14:textId="77777777" w:rsidR="0044687A" w:rsidRDefault="00000000">
            <w:r>
              <w:rPr>
                <w:b/>
                <w:bCs/>
                <w:color w:val="1F4E79"/>
                <w:sz w:val="18"/>
                <w:szCs w:val="18"/>
              </w:rPr>
              <w:t>Type</w:t>
            </w:r>
          </w:p>
        </w:tc>
        <w:tc>
          <w:tcPr>
            <w:tcW w:w="1250" w:type="pct"/>
            <w:shd w:val="solid" w:color="D6E4F0" w:fill="D6E4F0"/>
          </w:tcPr>
          <w:p w14:paraId="51C54B58" w14:textId="77777777" w:rsidR="0044687A" w:rsidRDefault="00000000">
            <w:r>
              <w:rPr>
                <w:b/>
                <w:bCs/>
                <w:color w:val="1F4E79"/>
                <w:sz w:val="18"/>
                <w:szCs w:val="18"/>
              </w:rPr>
              <w:t>Required</w:t>
            </w:r>
          </w:p>
        </w:tc>
        <w:tc>
          <w:tcPr>
            <w:tcW w:w="1250" w:type="pct"/>
            <w:shd w:val="solid" w:color="D6E4F0" w:fill="D6E4F0"/>
          </w:tcPr>
          <w:p w14:paraId="18E84B82" w14:textId="77777777" w:rsidR="0044687A" w:rsidRDefault="00000000">
            <w:r>
              <w:rPr>
                <w:b/>
                <w:bCs/>
                <w:color w:val="1F4E79"/>
                <w:sz w:val="18"/>
                <w:szCs w:val="18"/>
              </w:rPr>
              <w:t>Description</w:t>
            </w:r>
          </w:p>
        </w:tc>
      </w:tr>
      <w:tr w:rsidR="0044687A" w:rsidRPr="00DC04C3" w14:paraId="6C2339E4" w14:textId="77777777">
        <w:tblPrEx>
          <w:tblCellMar>
            <w:top w:w="0" w:type="dxa"/>
            <w:bottom w:w="0" w:type="dxa"/>
          </w:tblCellMar>
        </w:tblPrEx>
        <w:tc>
          <w:tcPr>
            <w:tcW w:w="1250" w:type="pct"/>
            <w:shd w:val="solid" w:color="FFFFFF" w:fill="FFFFFF"/>
          </w:tcPr>
          <w:p w14:paraId="414E6E77" w14:textId="77777777" w:rsidR="0044687A" w:rsidRDefault="00000000">
            <w:proofErr w:type="spellStart"/>
            <w:r>
              <w:rPr>
                <w:rFonts w:ascii="Courier New" w:eastAsia="Courier New" w:hAnsi="Courier New" w:cs="Courier New"/>
                <w:color w:val="8B0000"/>
                <w:sz w:val="18"/>
                <w:szCs w:val="18"/>
                <w:shd w:val="solid" w:color="F0F0F0" w:fill="F0F0F0"/>
              </w:rPr>
              <w:t>ruleId</w:t>
            </w:r>
            <w:proofErr w:type="spellEnd"/>
          </w:p>
        </w:tc>
        <w:tc>
          <w:tcPr>
            <w:tcW w:w="1250" w:type="pct"/>
            <w:shd w:val="solid" w:color="FFFFFF" w:fill="FFFFFF"/>
          </w:tcPr>
          <w:p w14:paraId="78F0A6F1" w14:textId="77777777" w:rsidR="0044687A" w:rsidRDefault="00000000">
            <w:r>
              <w:rPr>
                <w:rFonts w:ascii="Courier New" w:eastAsia="Courier New" w:hAnsi="Courier New" w:cs="Courier New"/>
                <w:color w:val="8B0000"/>
                <w:sz w:val="18"/>
                <w:szCs w:val="18"/>
                <w:shd w:val="solid" w:color="F0F0F0" w:fill="F0F0F0"/>
              </w:rPr>
              <w:t>string</w:t>
            </w:r>
          </w:p>
        </w:tc>
        <w:tc>
          <w:tcPr>
            <w:tcW w:w="1250" w:type="pct"/>
            <w:shd w:val="solid" w:color="FFFFFF" w:fill="FFFFFF"/>
          </w:tcPr>
          <w:p w14:paraId="434151FA" w14:textId="77777777" w:rsidR="0044687A" w:rsidRDefault="00000000">
            <w:r>
              <w:t>Yes</w:t>
            </w:r>
          </w:p>
        </w:tc>
        <w:tc>
          <w:tcPr>
            <w:tcW w:w="1250" w:type="pct"/>
            <w:shd w:val="solid" w:color="FFFFFF" w:fill="FFFFFF"/>
          </w:tcPr>
          <w:p w14:paraId="3BF2C959" w14:textId="77777777" w:rsidR="0044687A" w:rsidRPr="00DC04C3" w:rsidRDefault="00000000">
            <w:pPr>
              <w:rPr>
                <w:lang w:val="fr-CA"/>
              </w:rPr>
            </w:pPr>
            <w:r w:rsidRPr="00DC04C3">
              <w:rPr>
                <w:lang w:val="fr-CA"/>
              </w:rPr>
              <w:t xml:space="preserve">Unique </w:t>
            </w:r>
            <w:proofErr w:type="spellStart"/>
            <w:r w:rsidRPr="00DC04C3">
              <w:rPr>
                <w:lang w:val="fr-CA"/>
              </w:rPr>
              <w:t>rule</w:t>
            </w:r>
            <w:proofErr w:type="spellEnd"/>
            <w:r w:rsidRPr="00DC04C3">
              <w:rPr>
                <w:lang w:val="fr-CA"/>
              </w:rPr>
              <w:t xml:space="preserve"> identifier (e.g., </w:t>
            </w:r>
            <w:r w:rsidRPr="00DC04C3">
              <w:rPr>
                <w:rFonts w:ascii="Courier New" w:eastAsia="Courier New" w:hAnsi="Courier New" w:cs="Courier New"/>
                <w:color w:val="8B0000"/>
                <w:sz w:val="18"/>
                <w:szCs w:val="18"/>
                <w:shd w:val="solid" w:color="F0F0F0" w:fill="F0F0F0"/>
                <w:lang w:val="fr-CA"/>
              </w:rPr>
              <w:t>SF-APEX-008</w:t>
            </w:r>
            <w:r w:rsidRPr="00DC04C3">
              <w:rPr>
                <w:lang w:val="fr-CA"/>
              </w:rPr>
              <w:t>)</w:t>
            </w:r>
          </w:p>
        </w:tc>
      </w:tr>
      <w:tr w:rsidR="0044687A" w14:paraId="795F460B" w14:textId="77777777">
        <w:tblPrEx>
          <w:tblCellMar>
            <w:top w:w="0" w:type="dxa"/>
            <w:bottom w:w="0" w:type="dxa"/>
          </w:tblCellMar>
        </w:tblPrEx>
        <w:tc>
          <w:tcPr>
            <w:tcW w:w="1250" w:type="pct"/>
            <w:shd w:val="solid" w:color="F7FBFF" w:fill="F7FBFF"/>
          </w:tcPr>
          <w:p w14:paraId="1E70C283" w14:textId="77777777" w:rsidR="0044687A" w:rsidRDefault="00000000">
            <w:r>
              <w:rPr>
                <w:rFonts w:ascii="Courier New" w:eastAsia="Courier New" w:hAnsi="Courier New" w:cs="Courier New"/>
                <w:color w:val="8B0000"/>
                <w:sz w:val="18"/>
                <w:szCs w:val="18"/>
                <w:shd w:val="solid" w:color="F0F0F0" w:fill="F0F0F0"/>
              </w:rPr>
              <w:t>severity</w:t>
            </w:r>
          </w:p>
        </w:tc>
        <w:tc>
          <w:tcPr>
            <w:tcW w:w="1250" w:type="pct"/>
            <w:shd w:val="solid" w:color="F7FBFF" w:fill="F7FBFF"/>
          </w:tcPr>
          <w:p w14:paraId="66E2D79B" w14:textId="77777777" w:rsidR="0044687A" w:rsidRDefault="00000000">
            <w:r>
              <w:rPr>
                <w:rFonts w:ascii="Courier New" w:eastAsia="Courier New" w:hAnsi="Courier New" w:cs="Courier New"/>
                <w:color w:val="8B0000"/>
                <w:sz w:val="18"/>
                <w:szCs w:val="18"/>
                <w:shd w:val="solid" w:color="F0F0F0" w:fill="F0F0F0"/>
              </w:rPr>
              <w:t>string</w:t>
            </w:r>
          </w:p>
        </w:tc>
        <w:tc>
          <w:tcPr>
            <w:tcW w:w="1250" w:type="pct"/>
            <w:shd w:val="solid" w:color="F7FBFF" w:fill="F7FBFF"/>
          </w:tcPr>
          <w:p w14:paraId="2776421B" w14:textId="77777777" w:rsidR="0044687A" w:rsidRDefault="00000000">
            <w:r>
              <w:t>Yes</w:t>
            </w:r>
          </w:p>
        </w:tc>
        <w:tc>
          <w:tcPr>
            <w:tcW w:w="1250" w:type="pct"/>
            <w:shd w:val="solid" w:color="F7FBFF" w:fill="F7FBFF"/>
          </w:tcPr>
          <w:p w14:paraId="7ED2D5C1" w14:textId="77777777" w:rsidR="0044687A" w:rsidRDefault="00000000">
            <w:r>
              <w:rPr>
                <w:rFonts w:ascii="Courier New" w:eastAsia="Courier New" w:hAnsi="Courier New" w:cs="Courier New"/>
                <w:color w:val="8B0000"/>
                <w:sz w:val="18"/>
                <w:szCs w:val="18"/>
                <w:shd w:val="solid" w:color="F0F0F0" w:fill="F0F0F0"/>
              </w:rPr>
              <w:t>'failure'</w:t>
            </w:r>
            <w:r>
              <w:t xml:space="preserve">, </w:t>
            </w:r>
            <w:r>
              <w:rPr>
                <w:rFonts w:ascii="Courier New" w:eastAsia="Courier New" w:hAnsi="Courier New" w:cs="Courier New"/>
                <w:color w:val="8B0000"/>
                <w:sz w:val="18"/>
                <w:szCs w:val="18"/>
                <w:shd w:val="solid" w:color="F0F0F0" w:fill="F0F0F0"/>
              </w:rPr>
              <w:t>'warning'</w:t>
            </w:r>
            <w:r>
              <w:t xml:space="preserve">, or </w:t>
            </w:r>
            <w:r>
              <w:rPr>
                <w:rFonts w:ascii="Courier New" w:eastAsia="Courier New" w:hAnsi="Courier New" w:cs="Courier New"/>
                <w:color w:val="8B0000"/>
                <w:sz w:val="18"/>
                <w:szCs w:val="18"/>
                <w:shd w:val="solid" w:color="F0F0F0" w:fill="F0F0F0"/>
              </w:rPr>
              <w:t>'notice'</w:t>
            </w:r>
          </w:p>
        </w:tc>
      </w:tr>
      <w:tr w:rsidR="0044687A" w14:paraId="774069BF" w14:textId="77777777">
        <w:tblPrEx>
          <w:tblCellMar>
            <w:top w:w="0" w:type="dxa"/>
            <w:bottom w:w="0" w:type="dxa"/>
          </w:tblCellMar>
        </w:tblPrEx>
        <w:tc>
          <w:tcPr>
            <w:tcW w:w="1250" w:type="pct"/>
            <w:shd w:val="solid" w:color="FFFFFF" w:fill="FFFFFF"/>
          </w:tcPr>
          <w:p w14:paraId="570F1ACA" w14:textId="77777777" w:rsidR="0044687A" w:rsidRDefault="00000000">
            <w:r>
              <w:rPr>
                <w:rFonts w:ascii="Courier New" w:eastAsia="Courier New" w:hAnsi="Courier New" w:cs="Courier New"/>
                <w:color w:val="8B0000"/>
                <w:sz w:val="18"/>
                <w:szCs w:val="18"/>
                <w:shd w:val="solid" w:color="F0F0F0" w:fill="F0F0F0"/>
              </w:rPr>
              <w:t>path</w:t>
            </w:r>
          </w:p>
        </w:tc>
        <w:tc>
          <w:tcPr>
            <w:tcW w:w="1250" w:type="pct"/>
            <w:shd w:val="solid" w:color="FFFFFF" w:fill="FFFFFF"/>
          </w:tcPr>
          <w:p w14:paraId="7983AEE4" w14:textId="77777777" w:rsidR="0044687A" w:rsidRDefault="00000000">
            <w:r>
              <w:rPr>
                <w:rFonts w:ascii="Courier New" w:eastAsia="Courier New" w:hAnsi="Courier New" w:cs="Courier New"/>
                <w:color w:val="8B0000"/>
                <w:sz w:val="18"/>
                <w:szCs w:val="18"/>
                <w:shd w:val="solid" w:color="F0F0F0" w:fill="F0F0F0"/>
              </w:rPr>
              <w:t>string | null</w:t>
            </w:r>
          </w:p>
        </w:tc>
        <w:tc>
          <w:tcPr>
            <w:tcW w:w="1250" w:type="pct"/>
            <w:shd w:val="solid" w:color="FFFFFF" w:fill="FFFFFF"/>
          </w:tcPr>
          <w:p w14:paraId="4BD9562A" w14:textId="77777777" w:rsidR="0044687A" w:rsidRDefault="00000000">
            <w:r>
              <w:t>Yes</w:t>
            </w:r>
          </w:p>
        </w:tc>
        <w:tc>
          <w:tcPr>
            <w:tcW w:w="1250" w:type="pct"/>
            <w:shd w:val="solid" w:color="FFFFFF" w:fill="FFFFFF"/>
          </w:tcPr>
          <w:p w14:paraId="6BCB747A" w14:textId="77777777" w:rsidR="0044687A" w:rsidRDefault="00000000">
            <w:r>
              <w:t xml:space="preserve">File path relative to repo root, or </w:t>
            </w:r>
            <w:r>
              <w:rPr>
                <w:rFonts w:ascii="Courier New" w:eastAsia="Courier New" w:hAnsi="Courier New" w:cs="Courier New"/>
                <w:color w:val="8B0000"/>
                <w:sz w:val="18"/>
                <w:szCs w:val="18"/>
                <w:shd w:val="solid" w:color="F0F0F0" w:fill="F0F0F0"/>
              </w:rPr>
              <w:t>null</w:t>
            </w:r>
            <w:r>
              <w:t xml:space="preserve"> for repo-level findings</w:t>
            </w:r>
          </w:p>
        </w:tc>
      </w:tr>
      <w:tr w:rsidR="0044687A" w14:paraId="64D3925A" w14:textId="77777777">
        <w:tblPrEx>
          <w:tblCellMar>
            <w:top w:w="0" w:type="dxa"/>
            <w:bottom w:w="0" w:type="dxa"/>
          </w:tblCellMar>
        </w:tblPrEx>
        <w:tc>
          <w:tcPr>
            <w:tcW w:w="1250" w:type="pct"/>
            <w:shd w:val="solid" w:color="F7FBFF" w:fill="F7FBFF"/>
          </w:tcPr>
          <w:p w14:paraId="7D25C748" w14:textId="77777777" w:rsidR="0044687A" w:rsidRDefault="00000000">
            <w:proofErr w:type="spellStart"/>
            <w:r>
              <w:rPr>
                <w:rFonts w:ascii="Courier New" w:eastAsia="Courier New" w:hAnsi="Courier New" w:cs="Courier New"/>
                <w:color w:val="8B0000"/>
                <w:sz w:val="18"/>
                <w:szCs w:val="18"/>
                <w:shd w:val="solid" w:color="F0F0F0" w:fill="F0F0F0"/>
              </w:rPr>
              <w:t>startLine</w:t>
            </w:r>
            <w:proofErr w:type="spellEnd"/>
          </w:p>
        </w:tc>
        <w:tc>
          <w:tcPr>
            <w:tcW w:w="1250" w:type="pct"/>
            <w:shd w:val="solid" w:color="F7FBFF" w:fill="F7FBFF"/>
          </w:tcPr>
          <w:p w14:paraId="2D5B21F3" w14:textId="77777777" w:rsidR="0044687A" w:rsidRDefault="00000000">
            <w:r>
              <w:rPr>
                <w:rFonts w:ascii="Courier New" w:eastAsia="Courier New" w:hAnsi="Courier New" w:cs="Courier New"/>
                <w:color w:val="8B0000"/>
                <w:sz w:val="18"/>
                <w:szCs w:val="18"/>
                <w:shd w:val="solid" w:color="F0F0F0" w:fill="F0F0F0"/>
              </w:rPr>
              <w:t>number | null</w:t>
            </w:r>
          </w:p>
        </w:tc>
        <w:tc>
          <w:tcPr>
            <w:tcW w:w="1250" w:type="pct"/>
            <w:shd w:val="solid" w:color="F7FBFF" w:fill="F7FBFF"/>
          </w:tcPr>
          <w:p w14:paraId="1C322672" w14:textId="77777777" w:rsidR="0044687A" w:rsidRDefault="00000000">
            <w:r>
              <w:t>Yes</w:t>
            </w:r>
          </w:p>
        </w:tc>
        <w:tc>
          <w:tcPr>
            <w:tcW w:w="1250" w:type="pct"/>
            <w:shd w:val="solid" w:color="F7FBFF" w:fill="F7FBFF"/>
          </w:tcPr>
          <w:p w14:paraId="4AF99B9C" w14:textId="77777777" w:rsidR="0044687A" w:rsidRDefault="00000000">
            <w:r>
              <w:t xml:space="preserve">1-indexed line number, or </w:t>
            </w:r>
            <w:r>
              <w:rPr>
                <w:rFonts w:ascii="Courier New" w:eastAsia="Courier New" w:hAnsi="Courier New" w:cs="Courier New"/>
                <w:color w:val="8B0000"/>
                <w:sz w:val="18"/>
                <w:szCs w:val="18"/>
                <w:shd w:val="solid" w:color="F0F0F0" w:fill="F0F0F0"/>
              </w:rPr>
              <w:t>null</w:t>
            </w:r>
            <w:r>
              <w:t xml:space="preserve"> for file-level findings</w:t>
            </w:r>
          </w:p>
        </w:tc>
      </w:tr>
      <w:tr w:rsidR="0044687A" w14:paraId="275B4E3E" w14:textId="77777777">
        <w:tblPrEx>
          <w:tblCellMar>
            <w:top w:w="0" w:type="dxa"/>
            <w:bottom w:w="0" w:type="dxa"/>
          </w:tblCellMar>
        </w:tblPrEx>
        <w:tc>
          <w:tcPr>
            <w:tcW w:w="1250" w:type="pct"/>
            <w:shd w:val="solid" w:color="FFFFFF" w:fill="FFFFFF"/>
          </w:tcPr>
          <w:p w14:paraId="23A26901" w14:textId="77777777" w:rsidR="0044687A" w:rsidRDefault="00000000">
            <w:proofErr w:type="spellStart"/>
            <w:r>
              <w:rPr>
                <w:rFonts w:ascii="Courier New" w:eastAsia="Courier New" w:hAnsi="Courier New" w:cs="Courier New"/>
                <w:color w:val="8B0000"/>
                <w:sz w:val="18"/>
                <w:szCs w:val="18"/>
                <w:shd w:val="solid" w:color="F0F0F0" w:fill="F0F0F0"/>
              </w:rPr>
              <w:t>endLine</w:t>
            </w:r>
            <w:proofErr w:type="spellEnd"/>
          </w:p>
        </w:tc>
        <w:tc>
          <w:tcPr>
            <w:tcW w:w="1250" w:type="pct"/>
            <w:shd w:val="solid" w:color="FFFFFF" w:fill="FFFFFF"/>
          </w:tcPr>
          <w:p w14:paraId="28A30AD4" w14:textId="77777777" w:rsidR="0044687A" w:rsidRDefault="00000000">
            <w:r>
              <w:rPr>
                <w:rFonts w:ascii="Courier New" w:eastAsia="Courier New" w:hAnsi="Courier New" w:cs="Courier New"/>
                <w:color w:val="8B0000"/>
                <w:sz w:val="18"/>
                <w:szCs w:val="18"/>
                <w:shd w:val="solid" w:color="F0F0F0" w:fill="F0F0F0"/>
              </w:rPr>
              <w:t>number | null</w:t>
            </w:r>
          </w:p>
        </w:tc>
        <w:tc>
          <w:tcPr>
            <w:tcW w:w="1250" w:type="pct"/>
            <w:shd w:val="solid" w:color="FFFFFF" w:fill="FFFFFF"/>
          </w:tcPr>
          <w:p w14:paraId="11E33B17" w14:textId="77777777" w:rsidR="0044687A" w:rsidRDefault="00000000">
            <w:r>
              <w:t>Yes</w:t>
            </w:r>
          </w:p>
        </w:tc>
        <w:tc>
          <w:tcPr>
            <w:tcW w:w="1250" w:type="pct"/>
            <w:shd w:val="solid" w:color="FFFFFF" w:fill="FFFFFF"/>
          </w:tcPr>
          <w:p w14:paraId="555E8D30" w14:textId="77777777" w:rsidR="0044687A" w:rsidRDefault="00000000">
            <w:r>
              <w:t xml:space="preserve">1-indexed end line (can equal </w:t>
            </w:r>
            <w:proofErr w:type="spellStart"/>
            <w:r>
              <w:rPr>
                <w:rFonts w:ascii="Courier New" w:eastAsia="Courier New" w:hAnsi="Courier New" w:cs="Courier New"/>
                <w:color w:val="8B0000"/>
                <w:sz w:val="18"/>
                <w:szCs w:val="18"/>
                <w:shd w:val="solid" w:color="F0F0F0" w:fill="F0F0F0"/>
              </w:rPr>
              <w:t>startLine</w:t>
            </w:r>
            <w:proofErr w:type="spellEnd"/>
            <w:r>
              <w:t xml:space="preserve"> for single-line findings)</w:t>
            </w:r>
          </w:p>
        </w:tc>
      </w:tr>
      <w:tr w:rsidR="0044687A" w14:paraId="3BEDE513" w14:textId="77777777">
        <w:tblPrEx>
          <w:tblCellMar>
            <w:top w:w="0" w:type="dxa"/>
            <w:bottom w:w="0" w:type="dxa"/>
          </w:tblCellMar>
        </w:tblPrEx>
        <w:tc>
          <w:tcPr>
            <w:tcW w:w="1250" w:type="pct"/>
            <w:shd w:val="solid" w:color="F7FBFF" w:fill="F7FBFF"/>
          </w:tcPr>
          <w:p w14:paraId="74D57843" w14:textId="77777777" w:rsidR="0044687A" w:rsidRDefault="00000000">
            <w:r>
              <w:rPr>
                <w:rFonts w:ascii="Courier New" w:eastAsia="Courier New" w:hAnsi="Courier New" w:cs="Courier New"/>
                <w:color w:val="8B0000"/>
                <w:sz w:val="18"/>
                <w:szCs w:val="18"/>
                <w:shd w:val="solid" w:color="F0F0F0" w:fill="F0F0F0"/>
              </w:rPr>
              <w:t>message</w:t>
            </w:r>
          </w:p>
        </w:tc>
        <w:tc>
          <w:tcPr>
            <w:tcW w:w="1250" w:type="pct"/>
            <w:shd w:val="solid" w:color="F7FBFF" w:fill="F7FBFF"/>
          </w:tcPr>
          <w:p w14:paraId="3C739714" w14:textId="77777777" w:rsidR="0044687A" w:rsidRDefault="00000000">
            <w:r>
              <w:rPr>
                <w:rFonts w:ascii="Courier New" w:eastAsia="Courier New" w:hAnsi="Courier New" w:cs="Courier New"/>
                <w:color w:val="8B0000"/>
                <w:sz w:val="18"/>
                <w:szCs w:val="18"/>
                <w:shd w:val="solid" w:color="F0F0F0" w:fill="F0F0F0"/>
              </w:rPr>
              <w:t>string</w:t>
            </w:r>
          </w:p>
        </w:tc>
        <w:tc>
          <w:tcPr>
            <w:tcW w:w="1250" w:type="pct"/>
            <w:shd w:val="solid" w:color="F7FBFF" w:fill="F7FBFF"/>
          </w:tcPr>
          <w:p w14:paraId="3977B41B" w14:textId="77777777" w:rsidR="0044687A" w:rsidRDefault="00000000">
            <w:r>
              <w:t>Yes</w:t>
            </w:r>
          </w:p>
        </w:tc>
        <w:tc>
          <w:tcPr>
            <w:tcW w:w="1250" w:type="pct"/>
            <w:shd w:val="solid" w:color="F7FBFF" w:fill="F7FBFF"/>
          </w:tcPr>
          <w:p w14:paraId="4045417B" w14:textId="77777777" w:rsidR="0044687A" w:rsidRDefault="00000000">
            <w:r>
              <w:t>What was detected and why it matters</w:t>
            </w:r>
          </w:p>
        </w:tc>
      </w:tr>
      <w:tr w:rsidR="0044687A" w14:paraId="61D6489E" w14:textId="77777777">
        <w:tblPrEx>
          <w:tblCellMar>
            <w:top w:w="0" w:type="dxa"/>
            <w:bottom w:w="0" w:type="dxa"/>
          </w:tblCellMar>
        </w:tblPrEx>
        <w:tc>
          <w:tcPr>
            <w:tcW w:w="1250" w:type="pct"/>
            <w:shd w:val="solid" w:color="FFFFFF" w:fill="FFFFFF"/>
          </w:tcPr>
          <w:p w14:paraId="3079D821" w14:textId="77777777" w:rsidR="0044687A" w:rsidRDefault="00000000">
            <w:r>
              <w:rPr>
                <w:rFonts w:ascii="Courier New" w:eastAsia="Courier New" w:hAnsi="Courier New" w:cs="Courier New"/>
                <w:color w:val="8B0000"/>
                <w:sz w:val="18"/>
                <w:szCs w:val="18"/>
                <w:shd w:val="solid" w:color="F0F0F0" w:fill="F0F0F0"/>
              </w:rPr>
              <w:t>suggestion</w:t>
            </w:r>
          </w:p>
        </w:tc>
        <w:tc>
          <w:tcPr>
            <w:tcW w:w="1250" w:type="pct"/>
            <w:shd w:val="solid" w:color="FFFFFF" w:fill="FFFFFF"/>
          </w:tcPr>
          <w:p w14:paraId="4D6535BE" w14:textId="77777777" w:rsidR="0044687A" w:rsidRDefault="00000000">
            <w:r>
              <w:rPr>
                <w:rFonts w:ascii="Courier New" w:eastAsia="Courier New" w:hAnsi="Courier New" w:cs="Courier New"/>
                <w:color w:val="8B0000"/>
                <w:sz w:val="18"/>
                <w:szCs w:val="18"/>
                <w:shd w:val="solid" w:color="F0F0F0" w:fill="F0F0F0"/>
              </w:rPr>
              <w:t>string</w:t>
            </w:r>
          </w:p>
        </w:tc>
        <w:tc>
          <w:tcPr>
            <w:tcW w:w="1250" w:type="pct"/>
            <w:shd w:val="solid" w:color="FFFFFF" w:fill="FFFFFF"/>
          </w:tcPr>
          <w:p w14:paraId="3ECB8600" w14:textId="77777777" w:rsidR="0044687A" w:rsidRDefault="00000000">
            <w:r>
              <w:t>No</w:t>
            </w:r>
          </w:p>
        </w:tc>
        <w:tc>
          <w:tcPr>
            <w:tcW w:w="1250" w:type="pct"/>
            <w:shd w:val="solid" w:color="FFFFFF" w:fill="FFFFFF"/>
          </w:tcPr>
          <w:p w14:paraId="20E08EE2" w14:textId="77777777" w:rsidR="0044687A" w:rsidRDefault="00000000">
            <w:r>
              <w:t>How to fix it</w:t>
            </w:r>
          </w:p>
        </w:tc>
      </w:tr>
    </w:tbl>
    <w:p w14:paraId="74ACD167" w14:textId="77777777" w:rsidR="0044687A" w:rsidRDefault="0044687A">
      <w:pPr>
        <w:spacing w:before="120" w:after="120"/>
      </w:pPr>
    </w:p>
    <w:p w14:paraId="24EA4DDD" w14:textId="77777777" w:rsidR="0044687A" w:rsidRDefault="00000000">
      <w:pPr>
        <w:pStyle w:val="Heading3"/>
        <w:spacing w:before="240" w:after="120"/>
      </w:pPr>
      <w:r>
        <w:rPr>
          <w:b/>
          <w:bCs/>
          <w:color w:val="2E74B5"/>
          <w:sz w:val="22"/>
          <w:szCs w:val="22"/>
        </w:rPr>
        <w:t>Rule ID Conventions</w:t>
      </w:r>
    </w:p>
    <w:tbl>
      <w:tblPr>
        <w:tblW w:w="5000" w:type="pct"/>
        <w:tblBorders>
          <w:top w:val="single" w:sz="4" w:space="0" w:color="2E74B5"/>
          <w:bottom w:val="single" w:sz="4" w:space="0" w:color="2E74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6"/>
        <w:gridCol w:w="4226"/>
      </w:tblGrid>
      <w:tr w:rsidR="0044687A" w14:paraId="44FD5E8B" w14:textId="77777777">
        <w:tblPrEx>
          <w:tblCellMar>
            <w:top w:w="0" w:type="dxa"/>
            <w:bottom w:w="0" w:type="dxa"/>
          </w:tblCellMar>
        </w:tblPrEx>
        <w:trPr>
          <w:tblHeader/>
        </w:trPr>
        <w:tc>
          <w:tcPr>
            <w:tcW w:w="2500" w:type="pct"/>
            <w:shd w:val="solid" w:color="D6E4F0" w:fill="D6E4F0"/>
          </w:tcPr>
          <w:p w14:paraId="4BB9CB0F" w14:textId="77777777" w:rsidR="0044687A" w:rsidRDefault="00000000">
            <w:r>
              <w:rPr>
                <w:b/>
                <w:bCs/>
                <w:color w:val="1F4E79"/>
                <w:sz w:val="18"/>
                <w:szCs w:val="18"/>
              </w:rPr>
              <w:t>Prefix</w:t>
            </w:r>
          </w:p>
        </w:tc>
        <w:tc>
          <w:tcPr>
            <w:tcW w:w="2500" w:type="pct"/>
            <w:shd w:val="solid" w:color="D6E4F0" w:fill="D6E4F0"/>
          </w:tcPr>
          <w:p w14:paraId="31AFEBFF" w14:textId="77777777" w:rsidR="0044687A" w:rsidRDefault="00000000">
            <w:r>
              <w:rPr>
                <w:b/>
                <w:bCs/>
                <w:color w:val="1F4E79"/>
                <w:sz w:val="18"/>
                <w:szCs w:val="18"/>
              </w:rPr>
              <w:t>Domain</w:t>
            </w:r>
          </w:p>
        </w:tc>
      </w:tr>
      <w:tr w:rsidR="0044687A" w14:paraId="5E66EB28" w14:textId="77777777">
        <w:tblPrEx>
          <w:tblCellMar>
            <w:top w:w="0" w:type="dxa"/>
            <w:bottom w:w="0" w:type="dxa"/>
          </w:tblCellMar>
        </w:tblPrEx>
        <w:tc>
          <w:tcPr>
            <w:tcW w:w="2500" w:type="pct"/>
            <w:shd w:val="solid" w:color="FFFFFF" w:fill="FFFFFF"/>
          </w:tcPr>
          <w:p w14:paraId="4720CA38" w14:textId="77777777" w:rsidR="0044687A" w:rsidRDefault="00000000">
            <w:r>
              <w:rPr>
                <w:rFonts w:ascii="Courier New" w:eastAsia="Courier New" w:hAnsi="Courier New" w:cs="Courier New"/>
                <w:color w:val="8B0000"/>
                <w:sz w:val="18"/>
                <w:szCs w:val="18"/>
                <w:shd w:val="solid" w:color="F0F0F0" w:fill="F0F0F0"/>
              </w:rPr>
              <w:t>SF-APEX-</w:t>
            </w:r>
          </w:p>
        </w:tc>
        <w:tc>
          <w:tcPr>
            <w:tcW w:w="2500" w:type="pct"/>
            <w:shd w:val="solid" w:color="FFFFFF" w:fill="FFFFFF"/>
          </w:tcPr>
          <w:p w14:paraId="4FFAAA5F" w14:textId="77777777" w:rsidR="0044687A" w:rsidRDefault="00000000">
            <w:r>
              <w:t>Apex classes and triggers</w:t>
            </w:r>
          </w:p>
        </w:tc>
      </w:tr>
      <w:tr w:rsidR="0044687A" w14:paraId="4D366840" w14:textId="77777777">
        <w:tblPrEx>
          <w:tblCellMar>
            <w:top w:w="0" w:type="dxa"/>
            <w:bottom w:w="0" w:type="dxa"/>
          </w:tblCellMar>
        </w:tblPrEx>
        <w:tc>
          <w:tcPr>
            <w:tcW w:w="2500" w:type="pct"/>
            <w:shd w:val="solid" w:color="F7FBFF" w:fill="F7FBFF"/>
          </w:tcPr>
          <w:p w14:paraId="2D5845E8" w14:textId="77777777" w:rsidR="0044687A" w:rsidRDefault="00000000">
            <w:r>
              <w:rPr>
                <w:rFonts w:ascii="Courier New" w:eastAsia="Courier New" w:hAnsi="Courier New" w:cs="Courier New"/>
                <w:color w:val="8B0000"/>
                <w:sz w:val="18"/>
                <w:szCs w:val="18"/>
                <w:shd w:val="solid" w:color="F0F0F0" w:fill="F0F0F0"/>
              </w:rPr>
              <w:t>SF-TRIG-</w:t>
            </w:r>
          </w:p>
        </w:tc>
        <w:tc>
          <w:tcPr>
            <w:tcW w:w="2500" w:type="pct"/>
            <w:shd w:val="solid" w:color="F7FBFF" w:fill="F7FBFF"/>
          </w:tcPr>
          <w:p w14:paraId="2E7EB019" w14:textId="77777777" w:rsidR="0044687A" w:rsidRDefault="00000000">
            <w:r>
              <w:t>Trigger architecture patterns</w:t>
            </w:r>
          </w:p>
        </w:tc>
      </w:tr>
      <w:tr w:rsidR="0044687A" w14:paraId="3FC1AFCE" w14:textId="77777777">
        <w:tblPrEx>
          <w:tblCellMar>
            <w:top w:w="0" w:type="dxa"/>
            <w:bottom w:w="0" w:type="dxa"/>
          </w:tblCellMar>
        </w:tblPrEx>
        <w:tc>
          <w:tcPr>
            <w:tcW w:w="2500" w:type="pct"/>
            <w:shd w:val="solid" w:color="FFFFFF" w:fill="FFFFFF"/>
          </w:tcPr>
          <w:p w14:paraId="3B4A4FCB" w14:textId="77777777" w:rsidR="0044687A" w:rsidRDefault="00000000">
            <w:r>
              <w:rPr>
                <w:rFonts w:ascii="Courier New" w:eastAsia="Courier New" w:hAnsi="Courier New" w:cs="Courier New"/>
                <w:color w:val="8B0000"/>
                <w:sz w:val="18"/>
                <w:szCs w:val="18"/>
                <w:shd w:val="solid" w:color="F0F0F0" w:fill="F0F0F0"/>
              </w:rPr>
              <w:t>SF-SEC-</w:t>
            </w:r>
          </w:p>
        </w:tc>
        <w:tc>
          <w:tcPr>
            <w:tcW w:w="2500" w:type="pct"/>
            <w:shd w:val="solid" w:color="FFFFFF" w:fill="FFFFFF"/>
          </w:tcPr>
          <w:p w14:paraId="2CE3F1D8" w14:textId="77777777" w:rsidR="0044687A" w:rsidRDefault="00000000">
            <w:r>
              <w:t>Security and access control</w:t>
            </w:r>
          </w:p>
        </w:tc>
      </w:tr>
      <w:tr w:rsidR="0044687A" w14:paraId="18AAE3F4" w14:textId="77777777">
        <w:tblPrEx>
          <w:tblCellMar>
            <w:top w:w="0" w:type="dxa"/>
            <w:bottom w:w="0" w:type="dxa"/>
          </w:tblCellMar>
        </w:tblPrEx>
        <w:tc>
          <w:tcPr>
            <w:tcW w:w="2500" w:type="pct"/>
            <w:shd w:val="solid" w:color="F7FBFF" w:fill="F7FBFF"/>
          </w:tcPr>
          <w:p w14:paraId="04823E7E" w14:textId="77777777" w:rsidR="0044687A" w:rsidRDefault="00000000">
            <w:r>
              <w:rPr>
                <w:rFonts w:ascii="Courier New" w:eastAsia="Courier New" w:hAnsi="Courier New" w:cs="Courier New"/>
                <w:color w:val="8B0000"/>
                <w:sz w:val="18"/>
                <w:szCs w:val="18"/>
                <w:shd w:val="solid" w:color="F0F0F0" w:fill="F0F0F0"/>
              </w:rPr>
              <w:t>SF-LWC-</w:t>
            </w:r>
          </w:p>
        </w:tc>
        <w:tc>
          <w:tcPr>
            <w:tcW w:w="2500" w:type="pct"/>
            <w:shd w:val="solid" w:color="F7FBFF" w:fill="F7FBFF"/>
          </w:tcPr>
          <w:p w14:paraId="13A41449" w14:textId="77777777" w:rsidR="0044687A" w:rsidRDefault="00000000">
            <w:r>
              <w:t>Lightning Web Components</w:t>
            </w:r>
          </w:p>
        </w:tc>
      </w:tr>
      <w:tr w:rsidR="0044687A" w14:paraId="4FD710B5" w14:textId="77777777">
        <w:tblPrEx>
          <w:tblCellMar>
            <w:top w:w="0" w:type="dxa"/>
            <w:bottom w:w="0" w:type="dxa"/>
          </w:tblCellMar>
        </w:tblPrEx>
        <w:tc>
          <w:tcPr>
            <w:tcW w:w="2500" w:type="pct"/>
            <w:shd w:val="solid" w:color="FFFFFF" w:fill="FFFFFF"/>
          </w:tcPr>
          <w:p w14:paraId="6EF7BA4A" w14:textId="77777777" w:rsidR="0044687A" w:rsidRDefault="00000000">
            <w:r>
              <w:rPr>
                <w:rFonts w:ascii="Courier New" w:eastAsia="Courier New" w:hAnsi="Courier New" w:cs="Courier New"/>
                <w:color w:val="8B0000"/>
                <w:sz w:val="18"/>
                <w:szCs w:val="18"/>
                <w:shd w:val="solid" w:color="F0F0F0" w:fill="F0F0F0"/>
              </w:rPr>
              <w:t>SF-FLOW-</w:t>
            </w:r>
          </w:p>
        </w:tc>
        <w:tc>
          <w:tcPr>
            <w:tcW w:w="2500" w:type="pct"/>
            <w:shd w:val="solid" w:color="FFFFFF" w:fill="FFFFFF"/>
          </w:tcPr>
          <w:p w14:paraId="30B2A0FE" w14:textId="77777777" w:rsidR="0044687A" w:rsidRDefault="00000000">
            <w:r>
              <w:t>Flow and automation</w:t>
            </w:r>
          </w:p>
        </w:tc>
      </w:tr>
      <w:tr w:rsidR="0044687A" w14:paraId="3969A803" w14:textId="77777777">
        <w:tblPrEx>
          <w:tblCellMar>
            <w:top w:w="0" w:type="dxa"/>
            <w:bottom w:w="0" w:type="dxa"/>
          </w:tblCellMar>
        </w:tblPrEx>
        <w:tc>
          <w:tcPr>
            <w:tcW w:w="2500" w:type="pct"/>
            <w:shd w:val="solid" w:color="F7FBFF" w:fill="F7FBFF"/>
          </w:tcPr>
          <w:p w14:paraId="08A8C0D4" w14:textId="77777777" w:rsidR="0044687A" w:rsidRDefault="00000000">
            <w:r>
              <w:rPr>
                <w:rFonts w:ascii="Courier New" w:eastAsia="Courier New" w:hAnsi="Courier New" w:cs="Courier New"/>
                <w:color w:val="8B0000"/>
                <w:sz w:val="18"/>
                <w:szCs w:val="18"/>
                <w:shd w:val="solid" w:color="F0F0F0" w:fill="F0F0F0"/>
              </w:rPr>
              <w:t>SF-META-</w:t>
            </w:r>
          </w:p>
        </w:tc>
        <w:tc>
          <w:tcPr>
            <w:tcW w:w="2500" w:type="pct"/>
            <w:shd w:val="solid" w:color="F7FBFF" w:fill="F7FBFF"/>
          </w:tcPr>
          <w:p w14:paraId="4CFA4D05" w14:textId="77777777" w:rsidR="0044687A" w:rsidRDefault="00000000">
            <w:r>
              <w:t>Metadata and deployment safety</w:t>
            </w:r>
          </w:p>
        </w:tc>
      </w:tr>
    </w:tbl>
    <w:p w14:paraId="255F43D9" w14:textId="77777777" w:rsidR="0044687A" w:rsidRDefault="0044687A">
      <w:pPr>
        <w:spacing w:before="120" w:after="120"/>
      </w:pPr>
    </w:p>
    <w:p w14:paraId="52BA9D9E" w14:textId="77777777" w:rsidR="0044687A" w:rsidRDefault="0044687A">
      <w:pPr>
        <w:pBdr>
          <w:bottom w:val="single" w:sz="6" w:space="0" w:color="2E74B5"/>
        </w:pBdr>
        <w:spacing w:before="160" w:after="160"/>
      </w:pPr>
    </w:p>
    <w:p w14:paraId="38B37ED3" w14:textId="77777777" w:rsidR="00D15236" w:rsidRDefault="00D15236">
      <w:pPr>
        <w:pBdr>
          <w:bottom w:val="single" w:sz="6" w:space="0" w:color="2E74B5"/>
        </w:pBdr>
        <w:spacing w:before="160" w:after="160"/>
      </w:pPr>
    </w:p>
    <w:p w14:paraId="1C6D7795" w14:textId="77777777" w:rsidR="00D15236" w:rsidRDefault="00D15236">
      <w:pPr>
        <w:pBdr>
          <w:bottom w:val="single" w:sz="6" w:space="0" w:color="2E74B5"/>
        </w:pBdr>
        <w:spacing w:before="160" w:after="160"/>
      </w:pPr>
    </w:p>
    <w:p w14:paraId="15CEE4D2" w14:textId="77777777" w:rsidR="00D15236" w:rsidRDefault="00D15236">
      <w:pPr>
        <w:pBdr>
          <w:bottom w:val="single" w:sz="6" w:space="0" w:color="2E74B5"/>
        </w:pBdr>
        <w:spacing w:before="160" w:after="160"/>
      </w:pPr>
    </w:p>
    <w:p w14:paraId="027C7275" w14:textId="77777777" w:rsidR="00D15236" w:rsidRDefault="00D15236">
      <w:pPr>
        <w:pBdr>
          <w:bottom w:val="single" w:sz="6" w:space="0" w:color="2E74B5"/>
        </w:pBdr>
        <w:spacing w:before="160" w:after="160"/>
      </w:pPr>
    </w:p>
    <w:p w14:paraId="52B2CCA9" w14:textId="77777777" w:rsidR="00D15236" w:rsidRDefault="00D15236">
      <w:pPr>
        <w:pBdr>
          <w:bottom w:val="single" w:sz="6" w:space="0" w:color="2E74B5"/>
        </w:pBdr>
        <w:spacing w:before="160" w:after="160"/>
      </w:pPr>
    </w:p>
    <w:p w14:paraId="5C3DA2AB" w14:textId="77777777" w:rsidR="0044687A" w:rsidRDefault="00000000">
      <w:pPr>
        <w:pStyle w:val="Heading2"/>
        <w:spacing w:before="240" w:after="120"/>
      </w:pPr>
      <w:r>
        <w:rPr>
          <w:b/>
          <w:bCs/>
        </w:rPr>
        <w:t>Troubleshooting</w:t>
      </w:r>
    </w:p>
    <w:p w14:paraId="43966605" w14:textId="77777777" w:rsidR="0044687A" w:rsidRDefault="00000000">
      <w:pPr>
        <w:pStyle w:val="Heading3"/>
        <w:spacing w:before="240" w:after="120"/>
      </w:pPr>
      <w:r>
        <w:rPr>
          <w:b/>
          <w:bCs/>
          <w:color w:val="2E74B5"/>
          <w:sz w:val="22"/>
          <w:szCs w:val="22"/>
        </w:rPr>
        <w:t xml:space="preserve">Invalid </w:t>
      </w:r>
      <w:proofErr w:type="spellStart"/>
      <w:r>
        <w:rPr>
          <w:b/>
          <w:bCs/>
          <w:color w:val="2E74B5"/>
          <w:sz w:val="22"/>
          <w:szCs w:val="22"/>
        </w:rPr>
        <w:t>keyData</w:t>
      </w:r>
      <w:proofErr w:type="spellEnd"/>
      <w:r>
        <w:rPr>
          <w:b/>
          <w:bCs/>
          <w:color w:val="2E74B5"/>
          <w:sz w:val="22"/>
          <w:szCs w:val="22"/>
        </w:rPr>
        <w:t xml:space="preserve"> — token generation fails</w:t>
      </w:r>
    </w:p>
    <w:p w14:paraId="7BD496DE" w14:textId="77777777" w:rsidR="0044687A" w:rsidRDefault="00000000">
      <w:pPr>
        <w:spacing w:before="80" w:after="80"/>
      </w:pPr>
      <w:r>
        <w:t xml:space="preserve">The </w:t>
      </w:r>
      <w:r>
        <w:rPr>
          <w:rFonts w:ascii="Courier New" w:eastAsia="Courier New" w:hAnsi="Courier New" w:cs="Courier New"/>
          <w:color w:val="8B0000"/>
          <w:sz w:val="18"/>
          <w:szCs w:val="18"/>
          <w:shd w:val="solid" w:color="F0F0F0" w:fill="F0F0F0"/>
        </w:rPr>
        <w:t>GH_APP_PRIVATE_KEY</w:t>
      </w:r>
      <w:r>
        <w:t xml:space="preserve"> secret is malformed. Most common causes:</w:t>
      </w:r>
    </w:p>
    <w:p w14:paraId="25ACC6AD" w14:textId="77777777" w:rsidR="0044687A" w:rsidRDefault="00000000">
      <w:pPr>
        <w:pStyle w:val="ListParagraph"/>
        <w:numPr>
          <w:ilvl w:val="0"/>
          <w:numId w:val="1"/>
        </w:numPr>
        <w:spacing w:before="60" w:after="60"/>
      </w:pPr>
      <w:r>
        <w:rPr>
          <w:b/>
          <w:bCs/>
        </w:rPr>
        <w:t>Newlines stripped</w:t>
      </w:r>
      <w:r>
        <w:t xml:space="preserve"> — the key was pasted as a single line. Delete and re-create the secret by pasting the full </w:t>
      </w:r>
      <w:r>
        <w:rPr>
          <w:rFonts w:ascii="Courier New" w:eastAsia="Courier New" w:hAnsi="Courier New" w:cs="Courier New"/>
          <w:color w:val="8B0000"/>
          <w:sz w:val="18"/>
          <w:szCs w:val="18"/>
          <w:shd w:val="solid" w:color="F0F0F0" w:fill="F0F0F0"/>
        </w:rPr>
        <w:t>.</w:t>
      </w:r>
      <w:proofErr w:type="spellStart"/>
      <w:r>
        <w:rPr>
          <w:rFonts w:ascii="Courier New" w:eastAsia="Courier New" w:hAnsi="Courier New" w:cs="Courier New"/>
          <w:color w:val="8B0000"/>
          <w:sz w:val="18"/>
          <w:szCs w:val="18"/>
          <w:shd w:val="solid" w:color="F0F0F0" w:fill="F0F0F0"/>
        </w:rPr>
        <w:t>pem</w:t>
      </w:r>
      <w:proofErr w:type="spellEnd"/>
      <w:r>
        <w:t xml:space="preserve"> file content with all line breaks preserved.</w:t>
      </w:r>
    </w:p>
    <w:p w14:paraId="704E906B" w14:textId="77777777" w:rsidR="0044687A" w:rsidRDefault="00000000">
      <w:pPr>
        <w:pStyle w:val="ListParagraph"/>
        <w:numPr>
          <w:ilvl w:val="0"/>
          <w:numId w:val="1"/>
        </w:numPr>
        <w:spacing w:before="60" w:after="60"/>
      </w:pPr>
      <w:r>
        <w:rPr>
          <w:b/>
          <w:bCs/>
        </w:rPr>
        <w:t>Wrong format</w:t>
      </w:r>
      <w:r>
        <w:t xml:space="preserve"> — the key begins with </w:t>
      </w:r>
      <w:r>
        <w:rPr>
          <w:rFonts w:ascii="Courier New" w:eastAsia="Courier New" w:hAnsi="Courier New" w:cs="Courier New"/>
          <w:color w:val="8B0000"/>
          <w:sz w:val="18"/>
          <w:szCs w:val="18"/>
          <w:shd w:val="solid" w:color="F0F0F0" w:fill="F0F0F0"/>
        </w:rPr>
        <w:t>-----BEGIN PRIVATE KEY-----</w:t>
      </w:r>
      <w:r>
        <w:t xml:space="preserve"> (PKCS#8). Convert it: </w:t>
      </w:r>
      <w:proofErr w:type="spellStart"/>
      <w:r>
        <w:rPr>
          <w:rFonts w:ascii="Courier New" w:eastAsia="Courier New" w:hAnsi="Courier New" w:cs="Courier New"/>
          <w:color w:val="8B0000"/>
          <w:sz w:val="18"/>
          <w:szCs w:val="18"/>
          <w:shd w:val="solid" w:color="F0F0F0" w:fill="F0F0F0"/>
        </w:rPr>
        <w:t>openssl</w:t>
      </w:r>
      <w:proofErr w:type="spellEnd"/>
      <w:r>
        <w:rPr>
          <w:rFonts w:ascii="Courier New" w:eastAsia="Courier New" w:hAnsi="Courier New" w:cs="Courier New"/>
          <w:color w:val="8B0000"/>
          <w:sz w:val="18"/>
          <w:szCs w:val="18"/>
          <w:shd w:val="solid" w:color="F0F0F0" w:fill="F0F0F0"/>
        </w:rPr>
        <w:t xml:space="preserve"> </w:t>
      </w:r>
      <w:proofErr w:type="spellStart"/>
      <w:r>
        <w:rPr>
          <w:rFonts w:ascii="Courier New" w:eastAsia="Courier New" w:hAnsi="Courier New" w:cs="Courier New"/>
          <w:color w:val="8B0000"/>
          <w:sz w:val="18"/>
          <w:szCs w:val="18"/>
          <w:shd w:val="solid" w:color="F0F0F0" w:fill="F0F0F0"/>
        </w:rPr>
        <w:t>rsa</w:t>
      </w:r>
      <w:proofErr w:type="spellEnd"/>
      <w:r>
        <w:rPr>
          <w:rFonts w:ascii="Courier New" w:eastAsia="Courier New" w:hAnsi="Courier New" w:cs="Courier New"/>
          <w:color w:val="8B0000"/>
          <w:sz w:val="18"/>
          <w:szCs w:val="18"/>
          <w:shd w:val="solid" w:color="F0F0F0" w:fill="F0F0F0"/>
        </w:rPr>
        <w:t xml:space="preserve"> -in </w:t>
      </w:r>
      <w:proofErr w:type="spellStart"/>
      <w:r>
        <w:rPr>
          <w:rFonts w:ascii="Courier New" w:eastAsia="Courier New" w:hAnsi="Courier New" w:cs="Courier New"/>
          <w:color w:val="8B0000"/>
          <w:sz w:val="18"/>
          <w:szCs w:val="18"/>
          <w:shd w:val="solid" w:color="F0F0F0" w:fill="F0F0F0"/>
        </w:rPr>
        <w:t>key.pem</w:t>
      </w:r>
      <w:proofErr w:type="spellEnd"/>
      <w:r>
        <w:rPr>
          <w:rFonts w:ascii="Courier New" w:eastAsia="Courier New" w:hAnsi="Courier New" w:cs="Courier New"/>
          <w:color w:val="8B0000"/>
          <w:sz w:val="18"/>
          <w:szCs w:val="18"/>
          <w:shd w:val="solid" w:color="F0F0F0" w:fill="F0F0F0"/>
        </w:rPr>
        <w:t xml:space="preserve"> -out </w:t>
      </w:r>
      <w:proofErr w:type="spellStart"/>
      <w:r>
        <w:rPr>
          <w:rFonts w:ascii="Courier New" w:eastAsia="Courier New" w:hAnsi="Courier New" w:cs="Courier New"/>
          <w:color w:val="8B0000"/>
          <w:sz w:val="18"/>
          <w:szCs w:val="18"/>
          <w:shd w:val="solid" w:color="F0F0F0" w:fill="F0F0F0"/>
        </w:rPr>
        <w:t>converted.pem</w:t>
      </w:r>
      <w:proofErr w:type="spellEnd"/>
      <w:r>
        <w:t xml:space="preserve"> and store </w:t>
      </w:r>
      <w:proofErr w:type="spellStart"/>
      <w:r>
        <w:rPr>
          <w:rFonts w:ascii="Courier New" w:eastAsia="Courier New" w:hAnsi="Courier New" w:cs="Courier New"/>
          <w:color w:val="8B0000"/>
          <w:sz w:val="18"/>
          <w:szCs w:val="18"/>
          <w:shd w:val="solid" w:color="F0F0F0" w:fill="F0F0F0"/>
        </w:rPr>
        <w:t>converted.pem</w:t>
      </w:r>
      <w:proofErr w:type="spellEnd"/>
      <w:r>
        <w:t>.</w:t>
      </w:r>
    </w:p>
    <w:p w14:paraId="11075435" w14:textId="77777777" w:rsidR="0044687A" w:rsidRDefault="00000000">
      <w:pPr>
        <w:pStyle w:val="ListParagraph"/>
        <w:numPr>
          <w:ilvl w:val="0"/>
          <w:numId w:val="1"/>
        </w:numPr>
        <w:spacing w:before="60" w:after="60"/>
      </w:pPr>
      <w:r>
        <w:rPr>
          <w:b/>
          <w:bCs/>
        </w:rPr>
        <w:t>Wrong secret value</w:t>
      </w:r>
      <w:r>
        <w:t xml:space="preserve"> — </w:t>
      </w:r>
      <w:r>
        <w:rPr>
          <w:rFonts w:ascii="Courier New" w:eastAsia="Courier New" w:hAnsi="Courier New" w:cs="Courier New"/>
          <w:color w:val="8B0000"/>
          <w:sz w:val="18"/>
          <w:szCs w:val="18"/>
          <w:shd w:val="solid" w:color="F0F0F0" w:fill="F0F0F0"/>
        </w:rPr>
        <w:t>GH_APP_ID</w:t>
      </w:r>
      <w:r>
        <w:t xml:space="preserve"> must contain only the numeric App ID, with no quotes or spaces.</w:t>
      </w:r>
    </w:p>
    <w:p w14:paraId="61362821" w14:textId="77777777" w:rsidR="0044687A" w:rsidRDefault="0044687A">
      <w:pPr>
        <w:spacing w:before="60" w:after="60"/>
      </w:pPr>
    </w:p>
    <w:p w14:paraId="75AE60A3" w14:textId="77777777" w:rsidR="0044687A" w:rsidRDefault="0044687A">
      <w:pPr>
        <w:pBdr>
          <w:bottom w:val="single" w:sz="6" w:space="0" w:color="2E74B5"/>
        </w:pBdr>
        <w:spacing w:before="160" w:after="160"/>
      </w:pPr>
    </w:p>
    <w:p w14:paraId="3DBE4793" w14:textId="77777777" w:rsidR="0044687A" w:rsidRDefault="00000000">
      <w:pPr>
        <w:pStyle w:val="Heading3"/>
        <w:spacing w:before="240" w:after="120"/>
      </w:pPr>
      <w:r>
        <w:rPr>
          <w:b/>
          <w:bCs/>
          <w:color w:val="2E74B5"/>
          <w:sz w:val="22"/>
          <w:szCs w:val="22"/>
        </w:rPr>
        <w:t>Resource not accessible by integration — 403 on review post</w:t>
      </w:r>
    </w:p>
    <w:p w14:paraId="47CC9DB5" w14:textId="77777777" w:rsidR="0044687A" w:rsidRDefault="00000000">
      <w:pPr>
        <w:spacing w:before="80" w:after="80"/>
      </w:pPr>
      <w:r>
        <w:t>The GitHub App installation does not have the required permissions approved.</w:t>
      </w:r>
    </w:p>
    <w:p w14:paraId="0FCAF14A" w14:textId="77777777" w:rsidR="0044687A" w:rsidRDefault="00000000">
      <w:pPr>
        <w:pStyle w:val="ListParagraph"/>
        <w:numPr>
          <w:ilvl w:val="0"/>
          <w:numId w:val="1"/>
        </w:numPr>
        <w:spacing w:before="60" w:after="60"/>
      </w:pPr>
      <w:r>
        <w:t xml:space="preserve">Go to </w:t>
      </w:r>
      <w:r>
        <w:rPr>
          <w:b/>
          <w:bCs/>
        </w:rPr>
        <w:t>github.com/settings/apps/salesforce-pr-review-bot → Permissions &amp; events</w:t>
      </w:r>
      <w:r>
        <w:t>.</w:t>
      </w:r>
    </w:p>
    <w:p w14:paraId="779750C3" w14:textId="77777777" w:rsidR="0044687A" w:rsidRDefault="00000000">
      <w:pPr>
        <w:pStyle w:val="ListParagraph"/>
        <w:numPr>
          <w:ilvl w:val="0"/>
          <w:numId w:val="1"/>
        </w:numPr>
        <w:spacing w:before="60" w:after="60"/>
      </w:pPr>
      <w:r>
        <w:t xml:space="preserve">Ensure </w:t>
      </w:r>
      <w:r>
        <w:rPr>
          <w:b/>
          <w:bCs/>
        </w:rPr>
        <w:t>Pull requests</w:t>
      </w:r>
      <w:r>
        <w:t xml:space="preserve"> is set to </w:t>
      </w:r>
      <w:r>
        <w:rPr>
          <w:b/>
          <w:bCs/>
        </w:rPr>
        <w:t>Read and write</w:t>
      </w:r>
      <w:r>
        <w:t>.</w:t>
      </w:r>
    </w:p>
    <w:p w14:paraId="0302417A" w14:textId="77777777" w:rsidR="0044687A" w:rsidRDefault="00000000">
      <w:pPr>
        <w:pStyle w:val="ListParagraph"/>
        <w:numPr>
          <w:ilvl w:val="0"/>
          <w:numId w:val="1"/>
        </w:numPr>
        <w:spacing w:before="60" w:after="60"/>
      </w:pPr>
      <w:r>
        <w:t xml:space="preserve">Go to </w:t>
      </w:r>
      <w:r>
        <w:rPr>
          <w:b/>
          <w:bCs/>
        </w:rPr>
        <w:t>github.com/settings/installations</w:t>
      </w:r>
      <w:r>
        <w:t xml:space="preserve">, find the bot, and click </w:t>
      </w:r>
      <w:r>
        <w:rPr>
          <w:b/>
          <w:bCs/>
        </w:rPr>
        <w:t>Review request</w:t>
      </w:r>
      <w:r>
        <w:t xml:space="preserve"> to approve the updated permissions.</w:t>
      </w:r>
    </w:p>
    <w:p w14:paraId="0896A9E2" w14:textId="77777777" w:rsidR="0044687A" w:rsidRDefault="0044687A">
      <w:pPr>
        <w:spacing w:before="60" w:after="60"/>
      </w:pPr>
    </w:p>
    <w:p w14:paraId="16FFFE4D" w14:textId="77777777" w:rsidR="0044687A" w:rsidRDefault="0044687A">
      <w:pPr>
        <w:pBdr>
          <w:bottom w:val="single" w:sz="6" w:space="0" w:color="2E74B5"/>
        </w:pBdr>
        <w:spacing w:before="160" w:after="160"/>
      </w:pPr>
    </w:p>
    <w:p w14:paraId="75CB871C" w14:textId="77777777" w:rsidR="0044687A" w:rsidRDefault="00000000">
      <w:pPr>
        <w:pStyle w:val="Heading3"/>
        <w:spacing w:before="240" w:after="120"/>
      </w:pPr>
      <w:r>
        <w:rPr>
          <w:b/>
          <w:bCs/>
          <w:color w:val="2E74B5"/>
          <w:sz w:val="22"/>
          <w:szCs w:val="22"/>
        </w:rPr>
        <w:t>Review posted but no inline comments</w:t>
      </w:r>
    </w:p>
    <w:p w14:paraId="1C0B2224" w14:textId="77777777" w:rsidR="0044687A" w:rsidRDefault="00000000">
      <w:pPr>
        <w:spacing w:before="80" w:after="80"/>
      </w:pPr>
      <w:r>
        <w:t>Inline comments can only be placed on lines that appear in the PR diff. If all findings are on lines that were not changed in this PR (e.g., a rule that always flags line 1), all findings will appear in the summary table in the review body rather than as inline comments. This is expected behaviour.</w:t>
      </w:r>
    </w:p>
    <w:p w14:paraId="72297C97" w14:textId="77777777" w:rsidR="0044687A" w:rsidRDefault="0044687A">
      <w:pPr>
        <w:pBdr>
          <w:bottom w:val="single" w:sz="6" w:space="0" w:color="2E74B5"/>
        </w:pBdr>
        <w:spacing w:before="160" w:after="160"/>
      </w:pPr>
    </w:p>
    <w:p w14:paraId="3C9DB1EE" w14:textId="77777777" w:rsidR="0044687A" w:rsidRDefault="00000000">
      <w:pPr>
        <w:pStyle w:val="Heading3"/>
        <w:spacing w:before="240" w:after="120"/>
      </w:pPr>
      <w:r>
        <w:rPr>
          <w:b/>
          <w:bCs/>
          <w:color w:val="2E74B5"/>
          <w:sz w:val="22"/>
          <w:szCs w:val="22"/>
        </w:rPr>
        <w:t>Rule fires incorrectly / false positive</w:t>
      </w:r>
    </w:p>
    <w:p w14:paraId="08BFC1B8" w14:textId="77777777" w:rsidR="0044687A" w:rsidRDefault="00000000">
      <w:pPr>
        <w:spacing w:before="80" w:after="80"/>
      </w:pPr>
      <w:r>
        <w:t>Each rule uses regular expressions rather than a full AST parser. This is intentional — it keeps the bot dependency-free and fast, but it means complex code patterns (deeply nested blocks, multi-line expressions) may not always be detected correctly.</w:t>
      </w:r>
    </w:p>
    <w:p w14:paraId="3F77638B" w14:textId="77777777" w:rsidR="0044687A" w:rsidRDefault="00000000">
      <w:pPr>
        <w:spacing w:before="80" w:after="80"/>
      </w:pPr>
      <w:r>
        <w:t xml:space="preserve">To suppress a known false positive for a specific line, the recommended approach is to add an inline suppression comment in the Apex source and document the justification in the PR description. A future enhancement could add a </w:t>
      </w:r>
      <w:r>
        <w:rPr>
          <w:rFonts w:ascii="Courier New" w:eastAsia="Courier New" w:hAnsi="Courier New" w:cs="Courier New"/>
          <w:color w:val="8B0000"/>
          <w:sz w:val="18"/>
          <w:szCs w:val="18"/>
          <w:shd w:val="solid" w:color="F0F0F0" w:fill="F0F0F0"/>
        </w:rPr>
        <w:t>// sf-review-disable SF-APEX-001</w:t>
      </w:r>
      <w:r>
        <w:t xml:space="preserve"> suppression mechanism.</w:t>
      </w:r>
    </w:p>
    <w:p w14:paraId="6232B212" w14:textId="77777777" w:rsidR="0044687A" w:rsidRDefault="0044687A">
      <w:pPr>
        <w:pBdr>
          <w:bottom w:val="single" w:sz="6" w:space="0" w:color="2E74B5"/>
        </w:pBdr>
        <w:spacing w:before="160" w:after="160"/>
      </w:pPr>
    </w:p>
    <w:p w14:paraId="46E805BA" w14:textId="77777777" w:rsidR="00D15236" w:rsidRDefault="00D15236">
      <w:pPr>
        <w:pBdr>
          <w:bottom w:val="single" w:sz="6" w:space="0" w:color="2E74B5"/>
        </w:pBdr>
        <w:spacing w:before="160" w:after="160"/>
      </w:pPr>
    </w:p>
    <w:p w14:paraId="35BF40E3" w14:textId="77777777" w:rsidR="00D15236" w:rsidRDefault="00D15236">
      <w:pPr>
        <w:pBdr>
          <w:bottom w:val="single" w:sz="6" w:space="0" w:color="2E74B5"/>
        </w:pBdr>
        <w:spacing w:before="160" w:after="160"/>
      </w:pPr>
    </w:p>
    <w:p w14:paraId="16739CE3" w14:textId="77777777" w:rsidR="00D15236" w:rsidRDefault="00D15236">
      <w:pPr>
        <w:pBdr>
          <w:bottom w:val="single" w:sz="6" w:space="0" w:color="2E74B5"/>
        </w:pBdr>
        <w:spacing w:before="160" w:after="160"/>
      </w:pPr>
    </w:p>
    <w:p w14:paraId="4D94B490" w14:textId="77777777" w:rsidR="00D15236" w:rsidRDefault="00D15236">
      <w:pPr>
        <w:pBdr>
          <w:bottom w:val="single" w:sz="6" w:space="0" w:color="2E74B5"/>
        </w:pBdr>
        <w:spacing w:before="160" w:after="160"/>
      </w:pPr>
    </w:p>
    <w:p w14:paraId="4DE64FEE" w14:textId="77777777" w:rsidR="0044687A" w:rsidRDefault="00000000">
      <w:pPr>
        <w:pStyle w:val="Heading3"/>
        <w:spacing w:before="240" w:after="120"/>
      </w:pPr>
      <w:r>
        <w:rPr>
          <w:b/>
          <w:bCs/>
          <w:color w:val="2E74B5"/>
          <w:sz w:val="22"/>
          <w:szCs w:val="22"/>
        </w:rPr>
        <w:t>Script finds 0 findings on every PR</w:t>
      </w:r>
    </w:p>
    <w:p w14:paraId="17952CD0" w14:textId="77777777" w:rsidR="0044687A" w:rsidRDefault="00000000">
      <w:pPr>
        <w:spacing w:before="80" w:after="80"/>
      </w:pPr>
      <w:r>
        <w:t>Verify that:</w:t>
      </w:r>
    </w:p>
    <w:p w14:paraId="50E4E8C0" w14:textId="77777777" w:rsidR="0044687A" w:rsidRDefault="00000000">
      <w:pPr>
        <w:pStyle w:val="ListParagraph"/>
        <w:numPr>
          <w:ilvl w:val="0"/>
          <w:numId w:val="1"/>
        </w:numPr>
        <w:spacing w:before="60" w:after="60"/>
      </w:pPr>
      <w:r>
        <w:t xml:space="preserve">The PR </w:t>
      </w:r>
      <w:proofErr w:type="gramStart"/>
      <w:r>
        <w:t>actually contains</w:t>
      </w:r>
      <w:proofErr w:type="gramEnd"/>
      <w:r>
        <w:t xml:space="preserve"> files matching the expected extensions </w:t>
      </w:r>
      <w:proofErr w:type="gramStart"/>
      <w:r>
        <w:t>(</w:t>
      </w:r>
      <w:r>
        <w:rPr>
          <w:rFonts w:ascii="Courier New" w:eastAsia="Courier New" w:hAnsi="Courier New" w:cs="Courier New"/>
          <w:color w:val="8B0000"/>
          <w:sz w:val="18"/>
          <w:szCs w:val="18"/>
          <w:shd w:val="solid" w:color="F0F0F0" w:fill="F0F0F0"/>
        </w:rPr>
        <w:t>.</w:t>
      </w:r>
      <w:proofErr w:type="spellStart"/>
      <w:r>
        <w:rPr>
          <w:rFonts w:ascii="Courier New" w:eastAsia="Courier New" w:hAnsi="Courier New" w:cs="Courier New"/>
          <w:color w:val="8B0000"/>
          <w:sz w:val="18"/>
          <w:szCs w:val="18"/>
          <w:shd w:val="solid" w:color="F0F0F0" w:fill="F0F0F0"/>
        </w:rPr>
        <w:t>cls</w:t>
      </w:r>
      <w:proofErr w:type="spellEnd"/>
      <w:r>
        <w:t xml:space="preserve">, </w:t>
      </w:r>
      <w:r>
        <w:rPr>
          <w:rFonts w:ascii="Courier New" w:eastAsia="Courier New" w:hAnsi="Courier New" w:cs="Courier New"/>
          <w:color w:val="8B0000"/>
          <w:sz w:val="18"/>
          <w:szCs w:val="18"/>
          <w:shd w:val="solid" w:color="F0F0F0" w:fill="F0F0F0"/>
        </w:rPr>
        <w:t>.trigger</w:t>
      </w:r>
      <w:r>
        <w:t xml:space="preserve">, </w:t>
      </w:r>
      <w:r>
        <w:rPr>
          <w:rFonts w:ascii="Courier New" w:eastAsia="Courier New" w:hAnsi="Courier New" w:cs="Courier New"/>
          <w:color w:val="8B0000"/>
          <w:sz w:val="18"/>
          <w:szCs w:val="18"/>
          <w:shd w:val="solid" w:color="F0F0F0" w:fill="F0F0F0"/>
        </w:rPr>
        <w:t>.</w:t>
      </w:r>
      <w:proofErr w:type="gramEnd"/>
      <w:r>
        <w:rPr>
          <w:rFonts w:ascii="Courier New" w:eastAsia="Courier New" w:hAnsi="Courier New" w:cs="Courier New"/>
          <w:color w:val="8B0000"/>
          <w:sz w:val="18"/>
          <w:szCs w:val="18"/>
          <w:shd w:val="solid" w:color="F0F0F0" w:fill="F0F0F0"/>
        </w:rPr>
        <w:t>flow-meta.xml</w:t>
      </w:r>
      <w:r>
        <w:t>, etc.).</w:t>
      </w:r>
    </w:p>
    <w:p w14:paraId="78C1E8A3" w14:textId="77777777" w:rsidR="0044687A" w:rsidRDefault="00000000">
      <w:pPr>
        <w:pStyle w:val="ListParagraph"/>
        <w:numPr>
          <w:ilvl w:val="0"/>
          <w:numId w:val="1"/>
        </w:numPr>
        <w:spacing w:before="60" w:after="60"/>
      </w:pPr>
      <w:r>
        <w:t xml:space="preserve">The </w:t>
      </w:r>
      <w:r>
        <w:rPr>
          <w:rFonts w:ascii="Courier New" w:eastAsia="Courier New" w:hAnsi="Courier New" w:cs="Courier New"/>
          <w:color w:val="8B0000"/>
          <w:sz w:val="18"/>
          <w:szCs w:val="18"/>
          <w:shd w:val="solid" w:color="F0F0F0" w:fill="F0F0F0"/>
        </w:rPr>
        <w:t>HEAD_SHA</w:t>
      </w:r>
      <w:r>
        <w:t xml:space="preserve"> environment variable is set correctly in the workflow — this is the commit ref used to fetch file content.</w:t>
      </w:r>
    </w:p>
    <w:p w14:paraId="42069BB8" w14:textId="77777777" w:rsidR="0044687A" w:rsidRDefault="00000000">
      <w:pPr>
        <w:pStyle w:val="ListParagraph"/>
        <w:numPr>
          <w:ilvl w:val="0"/>
          <w:numId w:val="1"/>
        </w:numPr>
        <w:spacing w:before="60" w:after="60"/>
      </w:pPr>
      <w:r>
        <w:t xml:space="preserve">File content is being fetched successfully by checking the </w:t>
      </w:r>
      <w:r>
        <w:rPr>
          <w:rFonts w:ascii="Courier New" w:eastAsia="Courier New" w:hAnsi="Courier New" w:cs="Courier New"/>
          <w:color w:val="8B0000"/>
          <w:sz w:val="18"/>
          <w:szCs w:val="18"/>
          <w:shd w:val="solid" w:color="F0F0F0" w:fill="F0F0F0"/>
        </w:rPr>
        <w:t>Changed files:</w:t>
      </w:r>
      <w:r>
        <w:t xml:space="preserve"> count in the workflow log. If content is </w:t>
      </w:r>
      <w:r>
        <w:rPr>
          <w:rFonts w:ascii="Courier New" w:eastAsia="Courier New" w:hAnsi="Courier New" w:cs="Courier New"/>
          <w:color w:val="8B0000"/>
          <w:sz w:val="18"/>
          <w:szCs w:val="18"/>
          <w:shd w:val="solid" w:color="F0F0F0" w:fill="F0F0F0"/>
        </w:rPr>
        <w:t>null</w:t>
      </w:r>
      <w:r>
        <w:t xml:space="preserve">, the </w:t>
      </w:r>
      <w:proofErr w:type="spellStart"/>
      <w:r>
        <w:rPr>
          <w:rFonts w:ascii="Courier New" w:eastAsia="Courier New" w:hAnsi="Courier New" w:cs="Courier New"/>
          <w:color w:val="8B0000"/>
          <w:sz w:val="18"/>
          <w:szCs w:val="18"/>
          <w:shd w:val="solid" w:color="F0F0F0" w:fill="F0F0F0"/>
        </w:rPr>
        <w:t>getFileContent</w:t>
      </w:r>
      <w:proofErr w:type="spellEnd"/>
      <w:r>
        <w:t xml:space="preserve"> call is failing silently.</w:t>
      </w:r>
    </w:p>
    <w:p w14:paraId="1290A7E8" w14:textId="77777777" w:rsidR="0044687A" w:rsidRDefault="0044687A">
      <w:pPr>
        <w:spacing w:before="60" w:after="60"/>
      </w:pPr>
    </w:p>
    <w:sectPr w:rsidR="0044687A">
      <w:footerReference w:type="even" r:id="rId7"/>
      <w:footerReference w:type="default" r:id="rId8"/>
      <w:footerReference w:type="first" r:id="rId9"/>
      <w:pgSz w:w="11906" w:h="16838"/>
      <w:pgMar w:top="1440" w:right="1727" w:bottom="1440" w:left="172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6B858" w14:textId="77777777" w:rsidR="00C642C6" w:rsidRDefault="00C642C6" w:rsidP="00DC04C3">
      <w:pPr>
        <w:spacing w:line="240" w:lineRule="auto"/>
      </w:pPr>
      <w:r>
        <w:separator/>
      </w:r>
    </w:p>
  </w:endnote>
  <w:endnote w:type="continuationSeparator" w:id="0">
    <w:p w14:paraId="3C92B841" w14:textId="77777777" w:rsidR="00C642C6" w:rsidRDefault="00C642C6" w:rsidP="00DC04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6353" w14:textId="10B24D68" w:rsidR="00DC04C3" w:rsidRDefault="00DC04C3">
    <w:pPr>
      <w:pStyle w:val="Footer"/>
    </w:pPr>
    <w:r>
      <w:rPr>
        <w:noProof/>
      </w:rPr>
      <mc:AlternateContent>
        <mc:Choice Requires="wps">
          <w:drawing>
            <wp:anchor distT="0" distB="0" distL="0" distR="0" simplePos="0" relativeHeight="251659264" behindDoc="0" locked="0" layoutInCell="1" allowOverlap="1" wp14:anchorId="23505165" wp14:editId="615234E1">
              <wp:simplePos x="635" y="635"/>
              <wp:positionH relativeFrom="page">
                <wp:align>center</wp:align>
              </wp:positionH>
              <wp:positionV relativeFrom="page">
                <wp:align>bottom</wp:align>
              </wp:positionV>
              <wp:extent cx="381635" cy="506730"/>
              <wp:effectExtent l="0" t="0" r="18415" b="0"/>
              <wp:wrapNone/>
              <wp:docPr id="859174013"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81635" cy="506730"/>
                      </a:xfrm>
                      <a:prstGeom prst="rect">
                        <a:avLst/>
                      </a:prstGeom>
                      <a:noFill/>
                      <a:ln>
                        <a:noFill/>
                      </a:ln>
                    </wps:spPr>
                    <wps:txbx>
                      <w:txbxContent>
                        <w:p w14:paraId="091F5FDA" w14:textId="13ACE51F" w:rsidR="00DC04C3" w:rsidRPr="00DC04C3" w:rsidRDefault="00DC04C3" w:rsidP="00DC04C3">
                          <w:pPr>
                            <w:rPr>
                              <w:rFonts w:ascii="Arial" w:eastAsia="Arial" w:hAnsi="Arial" w:cs="Arial"/>
                              <w:noProof/>
                              <w:color w:val="000000"/>
                              <w:sz w:val="18"/>
                              <w:szCs w:val="18"/>
                            </w:rPr>
                          </w:pPr>
                          <w:r w:rsidRPr="00DC04C3">
                            <w:rPr>
                              <w:rFonts w:ascii="Arial" w:eastAsia="Arial" w:hAnsi="Arial" w:cs="Arial"/>
                              <w:noProof/>
                              <w:color w:val="000000"/>
                              <w:sz w:val="18"/>
                              <w:szCs w:val="18"/>
                            </w:rPr>
                            <w:t>Internal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3505165" id="_x0000_t202" coordsize="21600,21600" o:spt="202" path="m,l,21600r21600,l21600,xe">
              <v:stroke joinstyle="miter"/>
              <v:path gradientshapeok="t" o:connecttype="rect"/>
            </v:shapetype>
            <v:shape id="Text Box 2" o:spid="_x0000_s1026" type="#_x0000_t202" alt="Internal" style="position:absolute;margin-left:0;margin-top:0;width:30.05pt;height:39.9pt;z-index:251659264;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" filled="f" stroked="f">
              <v:fill o:detectmouseclick="t"/>
              <v:textbox style="mso-fit-shape-to-text:t" inset="0,0,0,28pt">
                <w:txbxContent>
                  <w:p w14:paraId="091F5FDA" w14:textId="13ACE51F" w:rsidR="00DC04C3" w:rsidRPr="00DC04C3" w:rsidRDefault="00DC04C3" w:rsidP="00DC04C3">
                    <w:pPr>
                      <w:rPr>
                        <w:rFonts w:ascii="Arial" w:eastAsia="Arial" w:hAnsi="Arial" w:cs="Arial"/>
                        <w:noProof/>
                        <w:color w:val="000000"/>
                        <w:sz w:val="18"/>
                        <w:szCs w:val="18"/>
                      </w:rPr>
                    </w:pPr>
                    <w:r w:rsidRPr="00DC04C3">
                      <w:rPr>
                        <w:rFonts w:ascii="Arial" w:eastAsia="Arial" w:hAnsi="Arial" w:cs="Arial"/>
                        <w:noProof/>
                        <w:color w:val="000000"/>
                        <w:sz w:val="18"/>
                        <w:szCs w:val="18"/>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FD67E" w14:textId="4FE0999F" w:rsidR="00DC04C3" w:rsidRDefault="00DC04C3">
    <w:pPr>
      <w:pStyle w:val="Footer"/>
    </w:pPr>
    <w:r>
      <w:rPr>
        <w:noProof/>
      </w:rPr>
      <mc:AlternateContent>
        <mc:Choice Requires="wps">
          <w:drawing>
            <wp:anchor distT="0" distB="0" distL="0" distR="0" simplePos="0" relativeHeight="251660288" behindDoc="0" locked="0" layoutInCell="1" allowOverlap="1" wp14:anchorId="7672521C" wp14:editId="413F6037">
              <wp:simplePos x="1097280" y="10087661"/>
              <wp:positionH relativeFrom="page">
                <wp:align>center</wp:align>
              </wp:positionH>
              <wp:positionV relativeFrom="page">
                <wp:align>bottom</wp:align>
              </wp:positionV>
              <wp:extent cx="381635" cy="506730"/>
              <wp:effectExtent l="0" t="0" r="18415" b="0"/>
              <wp:wrapNone/>
              <wp:docPr id="815647290"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81635" cy="506730"/>
                      </a:xfrm>
                      <a:prstGeom prst="rect">
                        <a:avLst/>
                      </a:prstGeom>
                      <a:noFill/>
                      <a:ln>
                        <a:noFill/>
                      </a:ln>
                    </wps:spPr>
                    <wps:txbx>
                      <w:txbxContent>
                        <w:p w14:paraId="32169274" w14:textId="26FD33B3" w:rsidR="00DC04C3" w:rsidRPr="00DC04C3" w:rsidRDefault="00DC04C3" w:rsidP="00DC04C3">
                          <w:pPr>
                            <w:rPr>
                              <w:rFonts w:ascii="Arial" w:eastAsia="Arial" w:hAnsi="Arial" w:cs="Arial"/>
                              <w:noProof/>
                              <w:color w:val="000000"/>
                              <w:sz w:val="18"/>
                              <w:szCs w:val="18"/>
                            </w:rPr>
                          </w:pPr>
                          <w:r w:rsidRPr="00DC04C3">
                            <w:rPr>
                              <w:rFonts w:ascii="Arial" w:eastAsia="Arial" w:hAnsi="Arial" w:cs="Arial"/>
                              <w:noProof/>
                              <w:color w:val="000000"/>
                              <w:sz w:val="18"/>
                              <w:szCs w:val="18"/>
                            </w:rPr>
                            <w:t>Internal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672521C" id="_x0000_t202" coordsize="21600,21600" o:spt="202" path="m,l,21600r21600,l21600,xe">
              <v:stroke joinstyle="miter"/>
              <v:path gradientshapeok="t" o:connecttype="rect"/>
            </v:shapetype>
            <v:shape id="Text Box 3" o:spid="_x0000_s1027" type="#_x0000_t202" alt="Internal" style="position:absolute;margin-left:0;margin-top:0;width:30.05pt;height:39.9pt;z-index:251660288;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" filled="f" stroked="f">
              <v:fill o:detectmouseclick="t"/>
              <v:textbox style="mso-fit-shape-to-text:t" inset="0,0,0,28pt">
                <w:txbxContent>
                  <w:p w14:paraId="32169274" w14:textId="26FD33B3" w:rsidR="00DC04C3" w:rsidRPr="00DC04C3" w:rsidRDefault="00DC04C3" w:rsidP="00DC04C3">
                    <w:pPr>
                      <w:rPr>
                        <w:rFonts w:ascii="Arial" w:eastAsia="Arial" w:hAnsi="Arial" w:cs="Arial"/>
                        <w:noProof/>
                        <w:color w:val="000000"/>
                        <w:sz w:val="18"/>
                        <w:szCs w:val="18"/>
                      </w:rPr>
                    </w:pPr>
                    <w:r w:rsidRPr="00DC04C3">
                      <w:rPr>
                        <w:rFonts w:ascii="Arial" w:eastAsia="Arial" w:hAnsi="Arial" w:cs="Arial"/>
                        <w:noProof/>
                        <w:color w:val="000000"/>
                        <w:sz w:val="18"/>
                        <w:szCs w:val="18"/>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A38C" w14:textId="4A7A2FD6" w:rsidR="00DC04C3" w:rsidRDefault="00DC04C3">
    <w:pPr>
      <w:pStyle w:val="Footer"/>
    </w:pPr>
    <w:r>
      <w:rPr>
        <w:noProof/>
      </w:rPr>
      <mc:AlternateContent>
        <mc:Choice Requires="wps">
          <w:drawing>
            <wp:anchor distT="0" distB="0" distL="0" distR="0" simplePos="0" relativeHeight="251658240" behindDoc="0" locked="0" layoutInCell="1" allowOverlap="1" wp14:anchorId="4C8A00D4" wp14:editId="027414E8">
              <wp:simplePos x="635" y="635"/>
              <wp:positionH relativeFrom="page">
                <wp:align>center</wp:align>
              </wp:positionH>
              <wp:positionV relativeFrom="page">
                <wp:align>bottom</wp:align>
              </wp:positionV>
              <wp:extent cx="381635" cy="506730"/>
              <wp:effectExtent l="0" t="0" r="18415" b="0"/>
              <wp:wrapNone/>
              <wp:docPr id="1220993673"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81635" cy="506730"/>
                      </a:xfrm>
                      <a:prstGeom prst="rect">
                        <a:avLst/>
                      </a:prstGeom>
                      <a:noFill/>
                      <a:ln>
                        <a:noFill/>
                      </a:ln>
                    </wps:spPr>
                    <wps:txbx>
                      <w:txbxContent>
                        <w:p w14:paraId="57840298" w14:textId="7E645669" w:rsidR="00DC04C3" w:rsidRPr="00DC04C3" w:rsidRDefault="00DC04C3" w:rsidP="00DC04C3">
                          <w:pPr>
                            <w:rPr>
                              <w:rFonts w:ascii="Arial" w:eastAsia="Arial" w:hAnsi="Arial" w:cs="Arial"/>
                              <w:noProof/>
                              <w:color w:val="000000"/>
                              <w:sz w:val="18"/>
                              <w:szCs w:val="18"/>
                            </w:rPr>
                          </w:pPr>
                          <w:r w:rsidRPr="00DC04C3">
                            <w:rPr>
                              <w:rFonts w:ascii="Arial" w:eastAsia="Arial" w:hAnsi="Arial" w:cs="Arial"/>
                              <w:noProof/>
                              <w:color w:val="000000"/>
                              <w:sz w:val="18"/>
                              <w:szCs w:val="18"/>
                            </w:rPr>
                            <w:t>Internal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C8A00D4" id="_x0000_t202" coordsize="21600,21600" o:spt="202" path="m,l,21600r21600,l21600,xe">
              <v:stroke joinstyle="miter"/>
              <v:path gradientshapeok="t" o:connecttype="rect"/>
            </v:shapetype>
            <v:shape id="Text Box 1" o:spid="_x0000_s1028" type="#_x0000_t202" alt="Internal" style="position:absolute;margin-left:0;margin-top:0;width:30.05pt;height:39.9pt;z-index:251658240;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" filled="f" stroked="f">
              <v:fill o:detectmouseclick="t"/>
              <v:textbox style="mso-fit-shape-to-text:t" inset="0,0,0,28pt">
                <w:txbxContent>
                  <w:p w14:paraId="57840298" w14:textId="7E645669" w:rsidR="00DC04C3" w:rsidRPr="00DC04C3" w:rsidRDefault="00DC04C3" w:rsidP="00DC04C3">
                    <w:pPr>
                      <w:rPr>
                        <w:rFonts w:ascii="Arial" w:eastAsia="Arial" w:hAnsi="Arial" w:cs="Arial"/>
                        <w:noProof/>
                        <w:color w:val="000000"/>
                        <w:sz w:val="18"/>
                        <w:szCs w:val="18"/>
                      </w:rPr>
                    </w:pPr>
                    <w:r w:rsidRPr="00DC04C3">
                      <w:rPr>
                        <w:rFonts w:ascii="Arial" w:eastAsia="Arial" w:hAnsi="Arial" w:cs="Arial"/>
                        <w:noProof/>
                        <w:color w:val="000000"/>
                        <w:sz w:val="18"/>
                        <w:szCs w:val="18"/>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99D05" w14:textId="77777777" w:rsidR="00C642C6" w:rsidRDefault="00C642C6" w:rsidP="00DC04C3">
      <w:pPr>
        <w:spacing w:line="240" w:lineRule="auto"/>
      </w:pPr>
      <w:r>
        <w:separator/>
      </w:r>
    </w:p>
  </w:footnote>
  <w:footnote w:type="continuationSeparator" w:id="0">
    <w:p w14:paraId="25D5903A" w14:textId="77777777" w:rsidR="00C642C6" w:rsidRDefault="00C642C6" w:rsidP="00DC04C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8B5DEF"/>
    <w:multiLevelType w:val="hybridMultilevel"/>
    <w:tmpl w:val="92229334"/>
    <w:lvl w:ilvl="0" w:tplc="DE724502">
      <w:start w:val="1"/>
      <w:numFmt w:val="bullet"/>
      <w:lvlText w:val="●"/>
      <w:lvlJc w:val="left"/>
      <w:pPr>
        <w:ind w:left="720" w:hanging="360"/>
      </w:pPr>
    </w:lvl>
    <w:lvl w:ilvl="1" w:tplc="DC36B81C">
      <w:start w:val="1"/>
      <w:numFmt w:val="bullet"/>
      <w:lvlText w:val="○"/>
      <w:lvlJc w:val="left"/>
      <w:pPr>
        <w:ind w:left="1440" w:hanging="360"/>
      </w:pPr>
    </w:lvl>
    <w:lvl w:ilvl="2" w:tplc="87148C92">
      <w:start w:val="1"/>
      <w:numFmt w:val="bullet"/>
      <w:lvlText w:val="■"/>
      <w:lvlJc w:val="left"/>
      <w:pPr>
        <w:ind w:left="2160" w:hanging="360"/>
      </w:pPr>
    </w:lvl>
    <w:lvl w:ilvl="3" w:tplc="4F6EA2B2">
      <w:start w:val="1"/>
      <w:numFmt w:val="bullet"/>
      <w:lvlText w:val="●"/>
      <w:lvlJc w:val="left"/>
      <w:pPr>
        <w:ind w:left="2880" w:hanging="360"/>
      </w:pPr>
    </w:lvl>
    <w:lvl w:ilvl="4" w:tplc="F9A6EA9E">
      <w:start w:val="1"/>
      <w:numFmt w:val="bullet"/>
      <w:lvlText w:val="○"/>
      <w:lvlJc w:val="left"/>
      <w:pPr>
        <w:ind w:left="3600" w:hanging="360"/>
      </w:pPr>
    </w:lvl>
    <w:lvl w:ilvl="5" w:tplc="486CCB54">
      <w:start w:val="1"/>
      <w:numFmt w:val="bullet"/>
      <w:lvlText w:val="■"/>
      <w:lvlJc w:val="left"/>
      <w:pPr>
        <w:ind w:left="4320" w:hanging="360"/>
      </w:pPr>
    </w:lvl>
    <w:lvl w:ilvl="6" w:tplc="0B6A3B4A">
      <w:start w:val="1"/>
      <w:numFmt w:val="bullet"/>
      <w:lvlText w:val="●"/>
      <w:lvlJc w:val="left"/>
      <w:pPr>
        <w:ind w:left="5040" w:hanging="360"/>
      </w:pPr>
    </w:lvl>
    <w:lvl w:ilvl="7" w:tplc="10AA99BC">
      <w:start w:val="1"/>
      <w:numFmt w:val="bullet"/>
      <w:lvlText w:val="●"/>
      <w:lvlJc w:val="left"/>
      <w:pPr>
        <w:ind w:left="5760" w:hanging="360"/>
      </w:pPr>
    </w:lvl>
    <w:lvl w:ilvl="8" w:tplc="3808F3D0">
      <w:start w:val="1"/>
      <w:numFmt w:val="bullet"/>
      <w:lvlText w:val="●"/>
      <w:lvlJc w:val="left"/>
      <w:pPr>
        <w:ind w:left="6480" w:hanging="360"/>
      </w:pPr>
    </w:lvl>
  </w:abstractNum>
  <w:num w:numId="1" w16cid:durableId="5457280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87A"/>
    <w:rsid w:val="0044687A"/>
    <w:rsid w:val="00C642C6"/>
    <w:rsid w:val="00C73904"/>
    <w:rsid w:val="00D15236"/>
    <w:rsid w:val="00DC04C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2D827"/>
  <w15:docId w15:val="{6AB38947-60C5-41D9-A5AE-70EBB2188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DC04C3"/>
    <w:pPr>
      <w:tabs>
        <w:tab w:val="center" w:pos="4680"/>
        <w:tab w:val="right" w:pos="9360"/>
      </w:tabs>
      <w:spacing w:line="240" w:lineRule="auto"/>
    </w:pPr>
  </w:style>
  <w:style w:type="character" w:customStyle="1" w:styleId="FooterChar">
    <w:name w:val="Footer Char"/>
    <w:basedOn w:val="DefaultParagraphFont"/>
    <w:link w:val="Footer"/>
    <w:uiPriority w:val="99"/>
    <w:rsid w:val="00DC04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af293e6-3850-4258-b2c7-0aa0e3bfa7d9}" enabled="1" method="Privileged" siteId="{b9fec68c-c92d-461e-9a97-3d03a0f18b82}" contentBits="3"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21</Pages>
  <Words>4835</Words>
  <Characters>27560</Characters>
  <Application>Microsoft Office Word</Application>
  <DocSecurity>0</DocSecurity>
  <Lines>229</Lines>
  <Paragraphs>64</Paragraphs>
  <ScaleCrop>false</ScaleCrop>
  <Company/>
  <LinksUpToDate>false</LinksUpToDate>
  <CharactersWithSpaces>32331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Santos, Gabriel</cp:lastModifiedBy>
  <cp:revision>3</cp:revision>
  <dcterms:created xsi:type="dcterms:W3CDTF">2026-04-20T19:28:00Z</dcterms:created>
  <dcterms:modified xsi:type="dcterms:W3CDTF">2026-04-20T19:46:00Z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48c6e289,3335f47d,309dca3a</vt:lpwstr>
  </property>
  <property fmtid="{D5CDD505-2E9C-101B-9397-08002B2CF9AE}" pid="3" name="ClassificationContentMarkingFooterFontProps">
    <vt:lpwstr>#000000,9,Arial</vt:lpwstr>
  </property>
  <property fmtid="{D5CDD505-2E9C-101B-9397-08002B2CF9AE}" pid="4" name="ClassificationContentMarkingFooterText">
    <vt:lpwstr>Internal</vt:lpwstr>
  </property>
  <property fmtid="{D5CDD505-2E9C-101B-9397-08002B2CF9AE}" pid="5" name="GrammarlyDocumentId">
    <vt:lpwstr>fe925a2d-ab2f-439e-8e2e-dbb3776dc308</vt:lpwstr>
  </property>
</Properties>
</file>