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3365B8" w:rsidRPr="00D365C5" w14:paraId="60B58BFC" w14:textId="77777777" w:rsidTr="00336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DC33AC9" w14:textId="77777777" w:rsidR="003365B8" w:rsidRPr="003365B8" w:rsidRDefault="003365B8" w:rsidP="00490B9B">
            <w:pPr>
              <w:jc w:val="left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 w:rsidRPr="003365B8">
              <w:rPr>
                <w:b w:val="0"/>
                <w:bCs w:val="0"/>
                <w:color w:val="FFFFFF" w:themeColor="background1"/>
                <w:sz w:val="28"/>
                <w:szCs w:val="28"/>
              </w:rPr>
              <w:t>Subcontractor Management Plan</w:t>
            </w:r>
          </w:p>
          <w:p w14:paraId="307702DC" w14:textId="77777777" w:rsidR="003365B8" w:rsidRPr="00FF5104" w:rsidRDefault="003365B8" w:rsidP="00490B9B">
            <w:pPr>
              <w:jc w:val="left"/>
              <w:rPr>
                <w:rFonts w:eastAsia="Times"/>
                <w:i/>
                <w:color w:val="00B050"/>
                <w:lang w:eastAsia="en-AU"/>
              </w:rPr>
            </w:pPr>
          </w:p>
        </w:tc>
      </w:tr>
      <w:tr w:rsidR="003365B8" w:rsidRPr="00D365C5" w14:paraId="1C6B95DA" w14:textId="77777777" w:rsidTr="00336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>
            <w:r>
              <w:t>Purpose</w:t>
              <w:br/>
              <w:t>This subcontractor management plan documents how subcontractors will be selected, organised, and managed for the Well St Brighton WC Upgrade / Adult Changing Facility project. It is used to:</w:t>
              <w:br/>
              <w:t>- manage and prioritise subcontractor engagement to match the work sequence and workload</w:t>
              <w:br/>
              <w:t>- confirm each trade's scope, interfaces, and quality/inspection requirements</w:t>
              <w:br/>
              <w:t>- confirm WHS/OHS expectations (inductions, SWMS, compliance with site rules and legal requirements)</w:t>
              <w:br/>
              <w:t>- set communication and reporting routines (site meetings, look-ahead planning, progress updates)</w:t>
              <w:br/>
              <w:t>- reduce risks to cost, time, quality, and safety through clear responsibilities</w:t>
              <w:br/>
              <w:br/>
              <w:t>Work sequencing basis (high level): site setup/strip-out -&gt; earthworks -&gt; concrete -&gt; framing/partitions/linings -&gt; rough-ins (plumbing/electrical) -&gt; finishes (vinyl/wall finishes/paint) -&gt; fit-off (sanitaryware/accessories/hoist) -&gt; testing, defects and handover.</w:t>
              <w:br/>
              <w:br/>
              <w:t>Labour chart basis: the labour chart numbers represent the number of subcontract trade crews/companies engaged per month (adjust to suit your final program).</w:t>
            </w:r>
          </w:p>
        </w:tc>
      </w:tr>
      <w:tr w:rsidR="003365B8" w:rsidRPr="00D365C5" w14:paraId="57738CA7" w14:textId="77777777" w:rsidTr="003365B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C0D693C" w14:textId="77777777" w:rsidR="00582B6A" w:rsidRDefault="00582B6A" w:rsidP="00490B9B">
            <w:pPr>
              <w:jc w:val="left"/>
              <w:rPr>
                <w:rFonts w:eastAsia="Times"/>
                <w:b w:val="0"/>
                <w:bCs w:val="0"/>
                <w:iCs/>
                <w:lang w:eastAsia="en-AU"/>
              </w:rPr>
            </w:pPr>
            <w:permStart w:id="724328955" w:edGrp="everyone"/>
            <w:permEnd w:id="724328955"/>
          </w:p>
          <w:p w14:paraId="25380791" w14:textId="77777777" w:rsidR="004507A6" w:rsidRDefault="004507A6" w:rsidP="00490B9B">
            <w:pPr>
              <w:jc w:val="left"/>
              <w:rPr>
                <w:rFonts w:eastAsia="Times"/>
                <w:iCs/>
                <w:lang w:eastAsia="en-AU"/>
              </w:rPr>
            </w:pPr>
          </w:p>
          <w:p w14:paraId="19FD0EEC" w14:textId="77777777" w:rsidR="00852E78" w:rsidRDefault="00852E78" w:rsidP="00490B9B">
            <w:pPr>
              <w:jc w:val="left"/>
              <w:rPr>
                <w:rFonts w:eastAsia="Times"/>
                <w:iCs/>
                <w:lang w:eastAsia="en-AU"/>
              </w:rPr>
            </w:pPr>
          </w:p>
          <w:p w14:paraId="22FCCDE5" w14:textId="3482D39D" w:rsidR="00852E78" w:rsidRPr="00852E78" w:rsidRDefault="00852E78" w:rsidP="00490B9B">
            <w:pPr>
              <w:jc w:val="left"/>
              <w:rPr>
                <w:rFonts w:eastAsia="Times"/>
                <w:b w:val="0"/>
                <w:bCs w:val="0"/>
                <w:iCs/>
                <w:lang w:eastAsia="en-AU"/>
              </w:rPr>
            </w:pPr>
          </w:p>
        </w:tc>
      </w:tr>
      <w:tr w:rsidR="003365B8" w:rsidRPr="00D365C5" w14:paraId="7536C3F1" w14:textId="77777777" w:rsidTr="00336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>
            <w:r>
              <w:t>Contractor organisational chart</w:t>
              <w:br/>
              <w:t>Client / Superintendent (Council)</w:t>
              <w:br/>
              <w:t xml:space="preserve">  -&gt; Principal Contractor (You)</w:t>
              <w:br/>
              <w:t xml:space="preserve">      -&gt; Site Supervisor / Foreman</w:t>
              <w:br/>
              <w:t xml:space="preserve">      -&gt; Contract Administrator (procurement, variations, payments)</w:t>
              <w:br/>
              <w:t xml:space="preserve">      -&gt; HSE / QA support (may be combined role on small projects)</w:t>
              <w:br/>
              <w:t xml:space="preserve">      -&gt; Subcontractors (trade packages):</w:t>
              <w:br/>
              <w:t xml:space="preserve">          - Site establishment / preliminaries</w:t>
              <w:br/>
              <w:t xml:space="preserve">          - Demolition / strip-out</w:t>
              <w:br/>
              <w:t xml:space="preserve">          - Earthworks / excavation</w:t>
              <w:br/>
              <w:t xml:space="preserve">          - Concrete</w:t>
              <w:br/>
              <w:t xml:space="preserve">          - Carpentry / partitions / linings</w:t>
              <w:br/>
              <w:t xml:space="preserve">          - Waterproofing</w:t>
              <w:br/>
              <w:t xml:space="preserve">          - Vinyl flooring &amp; wall vinyl</w:t>
              <w:br/>
              <w:t xml:space="preserve">          - Plumbing</w:t>
              <w:br/>
              <w:t xml:space="preserve">          - Electrical / lighting / exit signs</w:t>
              <w:br/>
              <w:t xml:space="preserve">          - Mechanical ventilation (exhaust fan)</w:t>
              <w:br/>
              <w:t xml:space="preserve">          - Accessibility fitout (grab rails, benches, signage, accessories)</w:t>
              <w:br/>
              <w:t xml:space="preserve">          - Ceiling hoist installer (Changing Places)</w:t>
              <w:br/>
              <w:t xml:space="preserve">          - Painting</w:t>
              <w:br/>
              <w:t xml:space="preserve">          - Final clean / defects</w:t>
            </w:r>
          </w:p>
        </w:tc>
      </w:tr>
      <w:tr w:rsidR="003365B8" w:rsidRPr="00D365C5" w14:paraId="46B2C2C8" w14:textId="77777777" w:rsidTr="003F1E8C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C911025" w14:textId="2AE68DAC" w:rsidR="003365B8" w:rsidRPr="00582B6A" w:rsidRDefault="003365B8" w:rsidP="00490B9B">
            <w:pPr>
              <w:jc w:val="left"/>
              <w:rPr>
                <w:rFonts w:eastAsia="Times"/>
                <w:b w:val="0"/>
                <w:bCs w:val="0"/>
                <w:iCs/>
                <w:lang w:eastAsia="en-AU"/>
              </w:rPr>
            </w:pPr>
            <w:permStart w:id="1268345301" w:edGrp="everyone"/>
            <w:permEnd w:id="1268345301"/>
          </w:p>
          <w:p w14:paraId="44FF2BD2" w14:textId="77777777" w:rsidR="003365B8" w:rsidRDefault="003365B8" w:rsidP="00490B9B">
            <w:pPr>
              <w:jc w:val="left"/>
              <w:rPr>
                <w:b w:val="0"/>
                <w:bCs w:val="0"/>
                <w:noProof/>
              </w:rPr>
            </w:pPr>
          </w:p>
          <w:p w14:paraId="3A366AB4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55E68C1E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2047986D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63D5743B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31749957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5C3139A7" w14:textId="77777777" w:rsidR="004507A6" w:rsidRDefault="004507A6" w:rsidP="00490B9B">
            <w:pPr>
              <w:jc w:val="left"/>
              <w:rPr>
                <w:rFonts w:eastAsia="Times"/>
                <w:b w:val="0"/>
                <w:bCs w:val="0"/>
                <w:i/>
                <w:noProof/>
              </w:rPr>
            </w:pPr>
          </w:p>
          <w:p w14:paraId="08B945AD" w14:textId="612B7B97" w:rsidR="004507A6" w:rsidRPr="00862AB3" w:rsidRDefault="004507A6" w:rsidP="00490B9B">
            <w:pPr>
              <w:jc w:val="left"/>
              <w:rPr>
                <w:rFonts w:eastAsia="Times"/>
                <w:i/>
                <w:lang w:eastAsia="en-AU"/>
              </w:rPr>
            </w:pPr>
          </w:p>
        </w:tc>
      </w:tr>
      <w:bookmarkEnd w:id="0"/>
    </w:tbl>
    <w:p w14:paraId="6B4E32FB" w14:textId="61B6882F" w:rsidR="003365B8" w:rsidRDefault="003365B8" w:rsidP="00490B9B">
      <w:pPr>
        <w:spacing w:before="0" w:after="160" w:line="259" w:lineRule="auto"/>
        <w:jc w:val="left"/>
      </w:pP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3004"/>
        <w:gridCol w:w="3228"/>
        <w:gridCol w:w="2784"/>
      </w:tblGrid>
      <w:tr w:rsidR="003365B8" w:rsidRPr="00D365C5" w14:paraId="31505B07" w14:textId="77777777" w:rsidTr="00352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458F9B94" w14:textId="6971F7AA" w:rsidR="003365B8" w:rsidRPr="00FF5104" w:rsidRDefault="003365B8" w:rsidP="00490B9B">
            <w:pPr>
              <w:jc w:val="left"/>
              <w:rPr>
                <w:rFonts w:eastAsia="Times"/>
                <w:i/>
                <w:color w:val="00B050"/>
                <w:lang w:eastAsia="en-AU"/>
              </w:rPr>
            </w:pPr>
            <w:r w:rsidRPr="003365B8">
              <w:rPr>
                <w:b w:val="0"/>
                <w:bCs w:val="0"/>
                <w:color w:val="FFFFFF" w:themeColor="background1"/>
                <w:sz w:val="28"/>
                <w:szCs w:val="28"/>
              </w:rPr>
              <w:t xml:space="preserve">Roles, rights, </w:t>
            </w:r>
            <w:r w:rsidR="00852E78" w:rsidRPr="003365B8">
              <w:rPr>
                <w:b w:val="0"/>
                <w:bCs w:val="0"/>
                <w:color w:val="FFFFFF" w:themeColor="background1"/>
                <w:sz w:val="28"/>
                <w:szCs w:val="28"/>
              </w:rPr>
              <w:t>responsibilities,</w:t>
            </w:r>
            <w:r w:rsidRPr="003365B8">
              <w:rPr>
                <w:b w:val="0"/>
                <w:bCs w:val="0"/>
                <w:color w:val="FFFFFF" w:themeColor="background1"/>
                <w:sz w:val="28"/>
                <w:szCs w:val="28"/>
              </w:rPr>
              <w:t xml:space="preserve"> and competencies List the subcontractor labour requirements, their relevant roles and responsibilities and competency requirements</w:t>
            </w:r>
          </w:p>
        </w:tc>
      </w:tr>
      <w:tr w:rsidR="003365B8" w:rsidRPr="00D365C5" w14:paraId="78BF8096" w14:textId="77777777" w:rsidTr="00862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</w:tcPr>
          <w:p w14:paraId="26C5A525" w14:textId="12CA87DB" w:rsidR="003365B8" w:rsidRPr="003365B8" w:rsidRDefault="003365B8" w:rsidP="00490B9B">
            <w:pPr>
              <w:jc w:val="left"/>
            </w:pPr>
            <w:r w:rsidRPr="003365B8">
              <w:t>Subcontractor</w:t>
            </w:r>
          </w:p>
        </w:tc>
        <w:tc>
          <w:tcPr>
            <w:tcW w:w="1790" w:type="pct"/>
            <w:vAlign w:val="center"/>
          </w:tcPr>
          <w:p w14:paraId="06F22759" w14:textId="67A1CF30" w:rsidR="003365B8" w:rsidRPr="003365B8" w:rsidRDefault="003365B8" w:rsidP="00490B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i/>
                <w:lang w:eastAsia="en-AU"/>
              </w:rPr>
            </w:pPr>
            <w:r w:rsidRPr="003365B8">
              <w:rPr>
                <w:b/>
                <w:bCs/>
              </w:rPr>
              <w:t xml:space="preserve">Roles, </w:t>
            </w:r>
            <w:r w:rsidR="00852E78" w:rsidRPr="003365B8">
              <w:rPr>
                <w:b/>
                <w:bCs/>
              </w:rPr>
              <w:t>rights,</w:t>
            </w:r>
            <w:r w:rsidRPr="003365B8">
              <w:rPr>
                <w:b/>
                <w:bCs/>
              </w:rPr>
              <w:t xml:space="preserve"> and responsibilities</w:t>
            </w:r>
          </w:p>
        </w:tc>
        <w:tc>
          <w:tcPr>
            <w:tcW w:w="1544" w:type="pct"/>
            <w:vAlign w:val="center"/>
          </w:tcPr>
          <w:p w14:paraId="6CB8631F" w14:textId="60318D47" w:rsidR="003365B8" w:rsidRPr="003365B8" w:rsidRDefault="003365B8" w:rsidP="00490B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"/>
                <w:b/>
                <w:bCs/>
                <w:i/>
                <w:lang w:eastAsia="en-AU"/>
              </w:rPr>
            </w:pPr>
            <w:r w:rsidRPr="003365B8">
              <w:rPr>
                <w:rFonts w:eastAsia="Times"/>
                <w:b/>
                <w:bCs/>
                <w:i/>
                <w:lang w:eastAsia="en-AU"/>
              </w:rPr>
              <w:t>Competency requirements</w:t>
            </w:r>
          </w:p>
        </w:tc>
      </w:tr>
      <w:tr w:rsidR="003365B8" w:rsidRPr="00D365C5" w14:paraId="52C55A76" w14:textId="77777777" w:rsidTr="00862AB3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>
            <w:r>
              <w:t>Site establishment / preliminaries</w:t>
            </w:r>
          </w:p>
        </w:tc>
        <w:tc>
          <w:tcPr>
            <w:tcW w:w="1790" w:type="pct"/>
            <w:shd w:val="clear" w:color="auto" w:fill="auto"/>
          </w:tcPr>
          <w:p>
            <w:r>
              <w:t>Responsibilities: provide temporary fencing/signage/amenities as required, set up safe access/egress, establish waste and delivery areas, maintain site security and housekeeping. Rights: confirmed site rules, access times and locations for temporary works.</w:t>
            </w:r>
          </w:p>
        </w:tc>
        <w:tc>
          <w:tcPr>
            <w:tcW w:w="1544" w:type="pct"/>
            <w:shd w:val="clear" w:color="auto" w:fill="auto"/>
          </w:tcPr>
          <w:p>
            <w:r>
              <w:t>Competencies: experience on similar council/public sites, ability to maintain compliant site setup, insured.</w:t>
            </w:r>
          </w:p>
        </w:tc>
      </w:tr>
      <w:tr w:rsidR="003D2B44" w:rsidRPr="00D365C5" w14:paraId="02417E15" w14:textId="77777777" w:rsidTr="005B4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>
            <w:r>
              <w:t>Demolition / strip-out</w:t>
            </w:r>
          </w:p>
        </w:tc>
        <w:tc>
          <w:tcPr>
            <w:tcW w:w="1790" w:type="pct"/>
            <w:shd w:val="clear" w:color="auto" w:fill="auto"/>
          </w:tcPr>
          <w:p>
            <w:r>
              <w:t>Responsibilities: isolate/confirm services before demo, remove nominated fixtures/linings, protect retained items, waste separation and lawful disposal, keep site tidy, provide SWMS and competent supervision. Rights: clear demo scope/drawings, confirmed access and shutdowns, agreed hours and waste locations.</w:t>
            </w:r>
          </w:p>
        </w:tc>
        <w:tc>
          <w:tcPr>
            <w:tcW w:w="1544" w:type="pct"/>
            <w:shd w:val="clear" w:color="auto" w:fill="auto"/>
          </w:tcPr>
          <w:p>
            <w:r>
              <w:t>Competencies: demonstrated demo experience on similar amenities, relevant licences/tickets, asbestos awareness (if applicable), insured, SWMS/JSA capability.</w:t>
            </w:r>
          </w:p>
        </w:tc>
      </w:tr>
      <w:tr w:rsidR="003D2B44" w:rsidRPr="00D365C5" w14:paraId="6627F39F" w14:textId="77777777" w:rsidTr="00862AB3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>
            <w:r>
              <w:t>Earthworks / excavation</w:t>
            </w:r>
          </w:p>
        </w:tc>
        <w:tc>
          <w:tcPr>
            <w:tcW w:w="1790" w:type="pct"/>
            <w:shd w:val="clear" w:color="auto" w:fill="auto"/>
          </w:tcPr>
          <w:p>
            <w:r>
              <w:t>Responsibilities: set-out support, excavation to levels, manage spoil, protect existing services/structures, temporary shoring/battering as required, reinstate safe access. Rights: DBYD/service info, set-out details, spoil stockpile/haulage instructions.</w:t>
            </w:r>
          </w:p>
        </w:tc>
        <w:tc>
          <w:tcPr>
            <w:tcW w:w="1544" w:type="pct"/>
            <w:shd w:val="clear" w:color="auto" w:fill="auto"/>
          </w:tcPr>
          <w:p>
            <w:r>
              <w:t>Competencies: plant operator tickets, experience working near services, ability to document levels and inspections, insured.</w:t>
            </w:r>
          </w:p>
        </w:tc>
      </w:tr>
      <w:tr w:rsidR="003D2B44" w:rsidRPr="00D365C5" w14:paraId="43EB8407" w14:textId="77777777" w:rsidTr="00862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>
            <w:r>
              <w:t>Concrete (footings/slab)</w:t>
            </w:r>
          </w:p>
        </w:tc>
        <w:tc>
          <w:tcPr>
            <w:tcW w:w="1790" w:type="pct"/>
            <w:shd w:val="clear" w:color="auto" w:fill="auto"/>
          </w:tcPr>
          <w:p>
            <w:r>
              <w:t>Responsibilities: formwork/rebar placement, pre-pour inspections, concrete placement/finish, curing/protection, coordinate penetrations with services, provide QA records. Rights: approved drawings, hold point sign-offs, timely access for pre-pour.</w:t>
            </w:r>
          </w:p>
        </w:tc>
        <w:tc>
          <w:tcPr>
            <w:tcW w:w="1544" w:type="pct"/>
            <w:shd w:val="clear" w:color="auto" w:fill="auto"/>
          </w:tcPr>
          <w:p>
            <w:r>
              <w:t>Competencies: concreting crew with similar work history, understanding of reinforcement/cover requirements, QA/hold-point compliance, insured.</w:t>
            </w:r>
          </w:p>
        </w:tc>
      </w:tr>
      <w:tr w:rsidR="003D2B44" w:rsidRPr="00D365C5" w14:paraId="3CEE3B0B" w14:textId="77777777" w:rsidTr="00862AB3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>
            <w:r>
              <w:t>Carpentry / partitions / framing</w:t>
            </w:r>
          </w:p>
        </w:tc>
        <w:tc>
          <w:tcPr>
            <w:tcW w:w="1790" w:type="pct"/>
            <w:shd w:val="clear" w:color="auto" w:fill="auto"/>
          </w:tcPr>
          <w:p>
            <w:r>
              <w:t>Responsibilities: framing, noggings, fixings, door framing/hardware backing, coordinate with services, maintain tolerances for finishes and accessibility. Rights: clear shop drawing approvals (if any), confirmed set-out, access to details/schedules.</w:t>
            </w:r>
          </w:p>
        </w:tc>
        <w:tc>
          <w:tcPr>
            <w:tcW w:w="1544" w:type="pct"/>
            <w:shd w:val="clear" w:color="auto" w:fill="auto"/>
          </w:tcPr>
          <w:p>
            <w:r>
              <w:t>Competencies: qualified carpenter, experience in wet-area and public amenity construction, ability to coordinate multiple trades, insured.</w:t>
            </w:r>
          </w:p>
        </w:tc>
      </w:tr>
      <w:tr w:rsidR="003D2B44" w:rsidRPr="00D365C5" w14:paraId="16CB2601" w14:textId="77777777" w:rsidTr="00862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>
            <w:r>
              <w:t>Linings (wall/ceiling)</w:t>
            </w:r>
          </w:p>
        </w:tc>
        <w:tc>
          <w:tcPr>
            <w:tcW w:w="1790" w:type="pct"/>
            <w:shd w:val="clear" w:color="auto" w:fill="auto"/>
          </w:tcPr>
          <w:p>
            <w:r>
              <w:t>Responsibilities: install wall/ceiling linings per spec (wet area/impact where required), set-outs for fittings, fire/acoustic requirements if specified, surface prep for finishes. Rights: approved lining types, fixture locations, coordination time with rough-ins.</w:t>
            </w:r>
          </w:p>
        </w:tc>
        <w:tc>
          <w:tcPr>
            <w:tcW w:w="1544" w:type="pct"/>
            <w:shd w:val="clear" w:color="auto" w:fill="auto"/>
          </w:tcPr>
          <w:p>
            <w:r>
              <w:t>Competencies: experienced lining contractor, understands wet area requirements, QA sign-off process, insured.</w:t>
            </w:r>
          </w:p>
        </w:tc>
      </w:tr>
      <w:tr w:rsidR="003D2B44" w:rsidRPr="00D365C5" w14:paraId="0814D8D0" w14:textId="77777777" w:rsidTr="00862AB3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shd w:val="clear" w:color="auto" w:fill="auto"/>
            <w:vAlign w:val="center"/>
          </w:tcPr>
          <w:p>
            <w:r>
              <w:t>Waterproofing</w:t>
            </w:r>
          </w:p>
        </w:tc>
        <w:tc>
          <w:tcPr>
            <w:tcW w:w="1790" w:type="pct"/>
            <w:shd w:val="clear" w:color="auto" w:fill="auto"/>
          </w:tcPr>
          <w:p>
            <w:r>
              <w:t>Responsibilities: prepare substrates, apply compliant membrane systems, protect works, arrange required inspections/testing, provide warranty and compliance documentation. Rights: clear substrate readiness sign-off, access to wet-area details.</w:t>
            </w:r>
          </w:p>
        </w:tc>
        <w:tc>
          <w:tcPr>
            <w:tcW w:w="1544" w:type="pct"/>
            <w:shd w:val="clear" w:color="auto" w:fill="auto"/>
          </w:tcPr>
          <w:p>
            <w:r>
              <w:t>Competencies: qualified/experienced waterproofer, compliance documentation, proven track record, insured.</w:t>
            </w:r>
          </w:p>
        </w:tc>
      </w:tr>
      <w:permEnd w:id="1390640865"/>
      <w:permEnd w:id="2117212751"/>
      <w:permEnd w:id="193403224"/>
      <w:tr>
        <w:tc>
          <w:tcPr>
            <w:tcW w:type="dxa" w:w="3004"/>
          </w:tcPr>
          <w:p>
            <w:r>
              <w:t>Vinyl flooring &amp; wall vinyl</w:t>
            </w:r>
          </w:p>
        </w:tc>
        <w:tc>
          <w:tcPr>
            <w:tcW w:type="dxa" w:w="3228"/>
          </w:tcPr>
          <w:p>
            <w:r>
              <w:t>Responsibilities: install sheet vinyl and wall vinyl per manufacturer instructions, weld seams, cove upturns where required, ensure slip/trip safety and flush transitions, protect finished surfaces. Rights: confirmed patterns/layouts, substrate moisture readiness.</w:t>
            </w:r>
          </w:p>
        </w:tc>
        <w:tc>
          <w:tcPr>
            <w:tcW w:type="dxa" w:w="2784"/>
          </w:tcPr>
          <w:p>
            <w:r>
              <w:t>Competencies: specialist vinyl installer, experience in healthcare/amenities style finishes, manufacturer accreditation (preferred), insured.</w:t>
            </w:r>
          </w:p>
        </w:tc>
      </w:tr>
      <w:tr>
        <w:tc>
          <w:tcPr>
            <w:tcW w:type="dxa" w:w="3004"/>
          </w:tcPr>
          <w:p>
            <w:r>
              <w:t>Plumbing (rough-in + fit-off)</w:t>
            </w:r>
          </w:p>
        </w:tc>
        <w:tc>
          <w:tcPr>
            <w:tcW w:type="dxa" w:w="3228"/>
          </w:tcPr>
          <w:p>
            <w:r>
              <w:t>Responsibilities: drainage and water services, install sanitaryware (SS WC/basin), shower fittings, test and commission, certify works, coordinate penetrations and set-outs. Rights: access to fixture schedules and set-out dimensions, timely coordination with walls/linings.</w:t>
            </w:r>
          </w:p>
        </w:tc>
        <w:tc>
          <w:tcPr>
            <w:tcW w:type="dxa" w:w="2784"/>
          </w:tcPr>
          <w:p>
            <w:r>
              <w:t>Competencies: licensed plumber, experience with accessible amenities, test/commission capability, insured.</w:t>
            </w:r>
          </w:p>
        </w:tc>
      </w:tr>
      <w:tr>
        <w:tc>
          <w:tcPr>
            <w:tcW w:type="dxa" w:w="3004"/>
          </w:tcPr>
          <w:p>
            <w:r>
              <w:t>Electrical (rough-in + fit-off)</w:t>
            </w:r>
          </w:p>
        </w:tc>
        <w:tc>
          <w:tcPr>
            <w:tcW w:type="dxa" w:w="3228"/>
          </w:tcPr>
          <w:p>
            <w:r>
              <w:t>Responsibilities: lighting and power rough-in, install exit lighting/signage as specified, connect hand dryer and exhaust fan, test and certify, provide as-built info. Rights: approved lighting/layout info, access windows before linings.</w:t>
            </w:r>
          </w:p>
        </w:tc>
        <w:tc>
          <w:tcPr>
            <w:tcW w:type="dxa" w:w="2784"/>
          </w:tcPr>
          <w:p>
            <w:r>
              <w:t>Competencies: licensed electrician, compliance to AS/NZS 3000 and applicable standards, test equipment, insured.</w:t>
            </w:r>
          </w:p>
        </w:tc>
      </w:tr>
      <w:tr>
        <w:tc>
          <w:tcPr>
            <w:tcW w:type="dxa" w:w="3004"/>
          </w:tcPr>
          <w:p>
            <w:r>
              <w:t>Mechanical ventilation (exhaust fan)</w:t>
            </w:r>
          </w:p>
        </w:tc>
        <w:tc>
          <w:tcPr>
            <w:tcW w:type="dxa" w:w="3228"/>
          </w:tcPr>
          <w:p>
            <w:r>
              <w:t>Responsibilities: supply/install exhaust fan (and ducting/penetrations if required), coordinate with electrical, test operation. Rights: approved model/spec and penetration locations.</w:t>
            </w:r>
          </w:p>
        </w:tc>
        <w:tc>
          <w:tcPr>
            <w:tcW w:type="dxa" w:w="2784"/>
          </w:tcPr>
          <w:p>
            <w:r>
              <w:t>Competencies: mechanical/ventilation contractor experience, commissioning capability, insured.</w:t>
            </w:r>
          </w:p>
        </w:tc>
      </w:tr>
      <w:tr>
        <w:tc>
          <w:tcPr>
            <w:tcW w:type="dxa" w:w="3004"/>
          </w:tcPr>
          <w:p>
            <w:r>
              <w:t>Accessibility fitout (grab rails/benches/accessories)</w:t>
            </w:r>
          </w:p>
        </w:tc>
        <w:tc>
          <w:tcPr>
            <w:tcW w:type="dxa" w:w="3228"/>
          </w:tcPr>
          <w:p>
            <w:r>
              <w:t>Responsibilities: install grab rails, nursing bench/change table, mirrors, dispensers, signage and accessories to drawings and AS1428 requirements, ensure fixings/backing are adequate, provide warranties. Rights: confirmed set-outs and backing requirements before linings close.</w:t>
            </w:r>
          </w:p>
        </w:tc>
        <w:tc>
          <w:tcPr>
            <w:tcW w:type="dxa" w:w="2784"/>
          </w:tcPr>
          <w:p>
            <w:r>
              <w:t>Competencies: proven experience with compliant accessible fitouts (AS1428), careful finishing, insured.</w:t>
            </w:r>
          </w:p>
        </w:tc>
      </w:tr>
      <w:tr>
        <w:tc>
          <w:tcPr>
            <w:tcW w:type="dxa" w:w="3004"/>
          </w:tcPr>
          <w:p>
            <w:r>
              <w:t>Ceiling hoist installer (Changing Places)</w:t>
            </w:r>
          </w:p>
        </w:tc>
        <w:tc>
          <w:tcPr>
            <w:tcW w:type="dxa" w:w="3228"/>
          </w:tcPr>
          <w:p>
            <w:r>
              <w:t>Responsibilities: install ceiling hoist and track system, coordinate structural fixings and electrical requirements, load test/commission, provide certification and handover training (if required). Rights: approved shop details and fixing points.</w:t>
            </w:r>
          </w:p>
        </w:tc>
        <w:tc>
          <w:tcPr>
            <w:tcW w:type="dxa" w:w="2784"/>
          </w:tcPr>
          <w:p>
            <w:r>
              <w:t>Competencies: manufacturer-accredited installer, commissioning and certification capability, insured.</w:t>
            </w:r>
          </w:p>
        </w:tc>
      </w:tr>
      <w:tr>
        <w:tc>
          <w:tcPr>
            <w:tcW w:type="dxa" w:w="3004"/>
          </w:tcPr>
          <w:p>
            <w:r>
              <w:t>Painting</w:t>
            </w:r>
          </w:p>
        </w:tc>
        <w:tc>
          <w:tcPr>
            <w:tcW w:type="dxa" w:w="3228"/>
          </w:tcPr>
          <w:p>
            <w:r>
              <w:t>Responsibilities: prepare surfaces, apply specified low VOC/anti-mould systems in wet areas, protect adjacent finishes, complete touch-ups during defects. Rights: approved colour schedule and access after major installs.</w:t>
            </w:r>
          </w:p>
        </w:tc>
        <w:tc>
          <w:tcPr>
            <w:tcW w:type="dxa" w:w="2784"/>
          </w:tcPr>
          <w:p>
            <w:r>
              <w:t>Competencies: commercial painter, experience in wet areas, insured.</w:t>
            </w:r>
          </w:p>
        </w:tc>
      </w:tr>
      <w:tr>
        <w:tc>
          <w:tcPr>
            <w:tcW w:type="dxa" w:w="3004"/>
          </w:tcPr>
          <w:p>
            <w:r>
              <w:t>Final clean / defects</w:t>
            </w:r>
          </w:p>
        </w:tc>
        <w:tc>
          <w:tcPr>
            <w:tcW w:type="dxa" w:w="3228"/>
          </w:tcPr>
          <w:p>
            <w:r>
              <w:t>Responsibilities: builder's clean, remove stickers/protection as directed, waste removal, assist with defects close-out and handover presentation. Rights: access at completion and clear acceptance criteria.</w:t>
            </w:r>
          </w:p>
        </w:tc>
        <w:tc>
          <w:tcPr>
            <w:tcW w:type="dxa" w:w="2784"/>
          </w:tcPr>
          <w:p>
            <w:r>
              <w:t>Competencies: experienced construction cleaner, insured.</w:t>
            </w:r>
          </w:p>
        </w:tc>
      </w:tr>
    </w:tbl>
    <w:p w14:paraId="17DD5BE0" w14:textId="71968CD0" w:rsidR="003365B8" w:rsidRDefault="003365B8" w:rsidP="00490B9B">
      <w:pPr>
        <w:jc w:val="left"/>
      </w:pPr>
    </w:p>
    <w:p w14:paraId="3301C90E" w14:textId="77777777" w:rsidR="00582B6A" w:rsidRDefault="00582B6A" w:rsidP="00490B9B">
      <w:pPr>
        <w:jc w:val="left"/>
      </w:pPr>
    </w:p>
    <w:p w14:paraId="7C6A2FDC" w14:textId="77777777" w:rsidR="00582B6A" w:rsidRDefault="00582B6A" w:rsidP="00490B9B">
      <w:pPr>
        <w:jc w:val="left"/>
      </w:pPr>
    </w:p>
    <w:p w14:paraId="74026CA5" w14:textId="77777777" w:rsidR="00582B6A" w:rsidRDefault="00582B6A" w:rsidP="00490B9B">
      <w:pPr>
        <w:jc w:val="left"/>
      </w:pPr>
    </w:p>
    <w:p w14:paraId="04F75BEA" w14:textId="77777777" w:rsidR="00582B6A" w:rsidRDefault="00582B6A" w:rsidP="00490B9B">
      <w:pPr>
        <w:jc w:val="left"/>
      </w:pPr>
    </w:p>
    <w:p w14:paraId="7B533516" w14:textId="77777777" w:rsidR="00582B6A" w:rsidRDefault="00582B6A" w:rsidP="00490B9B">
      <w:pPr>
        <w:jc w:val="left"/>
      </w:pPr>
    </w:p>
    <w:p w14:paraId="29616177" w14:textId="77777777" w:rsidR="00582B6A" w:rsidRDefault="00582B6A" w:rsidP="00490B9B">
      <w:pPr>
        <w:jc w:val="left"/>
      </w:pPr>
    </w:p>
    <w:p w14:paraId="437AE922" w14:textId="77777777" w:rsidR="00582B6A" w:rsidRDefault="00582B6A" w:rsidP="00490B9B">
      <w:pPr>
        <w:jc w:val="left"/>
      </w:pPr>
    </w:p>
    <w:p w14:paraId="2D5849F6" w14:textId="77777777" w:rsidR="00582B6A" w:rsidRDefault="00582B6A" w:rsidP="00490B9B">
      <w:pPr>
        <w:jc w:val="left"/>
      </w:pPr>
    </w:p>
    <w:p w14:paraId="1C53B120" w14:textId="77777777" w:rsidR="00582B6A" w:rsidRDefault="00582B6A" w:rsidP="00490B9B">
      <w:pPr>
        <w:jc w:val="left"/>
      </w:pPr>
    </w:p>
    <w:p w14:paraId="24577D31" w14:textId="77777777" w:rsidR="00582B6A" w:rsidRDefault="00582B6A" w:rsidP="00490B9B">
      <w:pPr>
        <w:jc w:val="left"/>
      </w:pPr>
    </w:p>
    <w:p w14:paraId="4F182CA9" w14:textId="77777777" w:rsidR="00582B6A" w:rsidRDefault="00582B6A" w:rsidP="00490B9B">
      <w:pPr>
        <w:jc w:val="left"/>
      </w:pPr>
    </w:p>
    <w:p w14:paraId="6B20FD0F" w14:textId="77777777" w:rsidR="00582B6A" w:rsidRDefault="00582B6A" w:rsidP="00490B9B">
      <w:pPr>
        <w:jc w:val="left"/>
      </w:pPr>
    </w:p>
    <w:p w14:paraId="6B1E7E6B" w14:textId="77777777" w:rsidR="00582B6A" w:rsidRDefault="00582B6A" w:rsidP="00490B9B">
      <w:pPr>
        <w:jc w:val="left"/>
      </w:pPr>
    </w:p>
    <w:p w14:paraId="5EB319A8" w14:textId="77777777" w:rsidR="00582B6A" w:rsidRDefault="00582B6A" w:rsidP="00490B9B">
      <w:pPr>
        <w:jc w:val="left"/>
      </w:pPr>
    </w:p>
    <w:p w14:paraId="580A2AC7" w14:textId="77777777" w:rsidR="00582B6A" w:rsidRDefault="00582B6A" w:rsidP="00490B9B">
      <w:pPr>
        <w:jc w:val="left"/>
      </w:pPr>
    </w:p>
    <w:p w14:paraId="47733060" w14:textId="77777777" w:rsidR="00582B6A" w:rsidRDefault="00582B6A" w:rsidP="00490B9B">
      <w:pPr>
        <w:jc w:val="left"/>
      </w:pPr>
    </w:p>
    <w:p w14:paraId="72C75ACC" w14:textId="77777777" w:rsidR="00582B6A" w:rsidRDefault="00582B6A" w:rsidP="00490B9B">
      <w:pPr>
        <w:jc w:val="left"/>
      </w:pPr>
    </w:p>
    <w:p w14:paraId="60D60229" w14:textId="77777777" w:rsidR="00582B6A" w:rsidRDefault="00582B6A" w:rsidP="00490B9B">
      <w:pPr>
        <w:jc w:val="left"/>
      </w:pPr>
    </w:p>
    <w:p w14:paraId="48CBEFE4" w14:textId="77777777" w:rsidR="00582B6A" w:rsidRDefault="00582B6A" w:rsidP="00490B9B">
      <w:pPr>
        <w:jc w:val="left"/>
      </w:pPr>
    </w:p>
    <w:p w14:paraId="7E0B70CC" w14:textId="77777777" w:rsidR="00582B6A" w:rsidRDefault="00582B6A" w:rsidP="00490B9B">
      <w:pPr>
        <w:jc w:val="left"/>
      </w:pPr>
    </w:p>
    <w:p w14:paraId="6C1853CD" w14:textId="77777777" w:rsidR="00582B6A" w:rsidRDefault="00582B6A" w:rsidP="00490B9B">
      <w:pPr>
        <w:jc w:val="left"/>
      </w:pPr>
    </w:p>
    <w:p w14:paraId="37CFEC25" w14:textId="77777777" w:rsidR="00582B6A" w:rsidRDefault="00582B6A" w:rsidP="00490B9B">
      <w:pPr>
        <w:jc w:val="left"/>
      </w:pPr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3365B8" w:rsidRPr="00D365C5" w14:paraId="1A847A8E" w14:textId="77777777" w:rsidTr="00352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70C986E" w14:textId="5ABB83A8" w:rsidR="003365B8" w:rsidRPr="003365B8" w:rsidRDefault="003365B8" w:rsidP="00490B9B">
            <w:pPr>
              <w:jc w:val="left"/>
              <w:rPr>
                <w:b w:val="0"/>
                <w:bCs w:val="0"/>
                <w:color w:val="FFFFFF" w:themeColor="background1"/>
                <w:sz w:val="28"/>
                <w:szCs w:val="28"/>
              </w:rPr>
            </w:pPr>
            <w:r>
              <w:rPr>
                <w:b w:val="0"/>
                <w:bCs w:val="0"/>
                <w:color w:val="FFFFFF" w:themeColor="background1"/>
                <w:sz w:val="28"/>
                <w:szCs w:val="28"/>
              </w:rPr>
              <w:lastRenderedPageBreak/>
              <w:t>Procedure for managing subcontractors</w:t>
            </w:r>
          </w:p>
          <w:p w14:paraId="5940803D" w14:textId="77777777" w:rsidR="003365B8" w:rsidRPr="00FF5104" w:rsidRDefault="003365B8" w:rsidP="00490B9B">
            <w:pPr>
              <w:jc w:val="left"/>
              <w:rPr>
                <w:rFonts w:eastAsia="Times"/>
                <w:i/>
                <w:color w:val="00B050"/>
                <w:lang w:eastAsia="en-AU"/>
              </w:rPr>
            </w:pPr>
          </w:p>
        </w:tc>
      </w:tr>
      <w:tr w:rsidR="003365B8" w:rsidRPr="00D365C5" w14:paraId="1F7D4846" w14:textId="77777777" w:rsidTr="0035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0E947A6" w14:textId="77777777" w:rsidR="003365B8" w:rsidRDefault="003365B8" w:rsidP="00490B9B">
            <w:pPr>
              <w:jc w:val="left"/>
              <w:rPr>
                <w:b w:val="0"/>
                <w:bCs w:val="0"/>
              </w:rPr>
            </w:pPr>
            <w:r w:rsidRPr="003365B8">
              <w:t>Consider:</w:t>
            </w:r>
          </w:p>
          <w:p w14:paraId="5537DBB1" w14:textId="77777777" w:rsidR="003365B8" w:rsidRPr="004757AF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 w:val="0"/>
                <w:bCs w:val="0"/>
                <w:color w:val="00314C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Communicating with the prime contractor</w:t>
            </w:r>
          </w:p>
          <w:p w14:paraId="74E7BECA" w14:textId="77777777" w:rsidR="003365B8" w:rsidRPr="004757AF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 w:val="0"/>
                <w:bCs w:val="0"/>
                <w:color w:val="00314C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Progress reporting</w:t>
            </w:r>
          </w:p>
          <w:p w14:paraId="38AD0052" w14:textId="77777777" w:rsidR="003365B8" w:rsidRPr="004757AF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 w:val="0"/>
                <w:bCs w:val="0"/>
                <w:color w:val="00314C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Review practices and progress reviews</w:t>
            </w:r>
          </w:p>
          <w:p w14:paraId="4557A54B" w14:textId="77777777" w:rsidR="003365B8" w:rsidRPr="004757AF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 w:val="0"/>
                <w:bCs w:val="0"/>
                <w:color w:val="00314C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Contract issue meetings</w:t>
            </w:r>
          </w:p>
          <w:p w14:paraId="2A3A73E8" w14:textId="52348ED0" w:rsidR="003365B8" w:rsidRPr="003365B8" w:rsidRDefault="003365B8" w:rsidP="00490B9B">
            <w:pPr>
              <w:pStyle w:val="ListParagraph"/>
              <w:numPr>
                <w:ilvl w:val="0"/>
                <w:numId w:val="4"/>
              </w:numPr>
              <w:rPr>
                <w:rFonts w:eastAsia="Times"/>
                <w:i/>
                <w:color w:val="00B050"/>
                <w:lang w:eastAsia="en-AU"/>
              </w:rPr>
            </w:pPr>
            <w:r w:rsidRPr="004757AF">
              <w:rPr>
                <w:rFonts w:ascii="Calibri" w:hAnsi="Calibri" w:cs="Calibri"/>
                <w:b w:val="0"/>
                <w:bCs w:val="0"/>
                <w:color w:val="00314C"/>
              </w:rPr>
              <w:t>Milestone reviews</w:t>
            </w:r>
          </w:p>
        </w:tc>
      </w:tr>
      <w:tr w:rsidR="003365B8" w:rsidRPr="00D365C5" w14:paraId="2EB5E9FC" w14:textId="77777777" w:rsidTr="00490B9B">
        <w:trPr>
          <w:trHeight w:val="101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>
            <w:r>
              <w:t>1) Procurement &amp; engagement</w:t>
              <w:br/>
              <w:t>- Confirm scope from drawings/specs and issue RFQ with program dates, site constraints, and quality hold points.</w:t>
              <w:br/>
              <w:t>- Prequalify: licences, insurances, references, capacity, WHS systems, and ability to meet program.</w:t>
              <w:br/>
              <w:t>- Award subcontract with clear scope inclusions/exclusions, variation process, and deliverables.</w:t>
              <w:br/>
              <w:br/>
              <w:t>2) Site entry &amp; safety</w:t>
              <w:br/>
              <w:t>- Mandatory induction, SWMS/JSA review, permits (if required), and verification of competencies.</w:t>
              <w:br/>
              <w:t>- Daily coordination of high-risk activities; toolbox talks as needed.</w:t>
              <w:br/>
              <w:br/>
              <w:t>3) Communication &amp; reporting</w:t>
              <w:br/>
              <w:t>- Weekly site meeting + weekly look-ahead plan; daily supervisor check-ins during critical stages.</w:t>
              <w:br/>
              <w:t>- RFI process for clarifications; written instructions for changes/variations.</w:t>
              <w:br/>
              <w:br/>
              <w:t>4) Quality control</w:t>
              <w:br/>
              <w:t>- Inspections/hold points (examples): pre-pour, rough-in complete, waterproofing inspection, finishes QA, fit-off checks, commissioning.</w:t>
              <w:br/>
              <w:t>- Defect management: record, assign owner, re-inspect and close.</w:t>
              <w:br/>
              <w:br/>
              <w:t>5) Progress &amp; payment</w:t>
              <w:br/>
              <w:t>- Progress claims supported by agreed milestones and evidence; confirm WHS/QA documents supplied prior to payment.</w:t>
              <w:br/>
              <w:br/>
              <w:t>6) Completion &amp; handover</w:t>
              <w:br/>
              <w:t>- As-builts, warranties, certificates, commissioning results; final clean and practical completion support.</w:t>
            </w:r>
          </w:p>
        </w:tc>
      </w:tr>
    </w:tbl>
    <w:p w14:paraId="046D565B" w14:textId="4BA58A94" w:rsidR="00C96733" w:rsidRDefault="00C96733" w:rsidP="00490B9B">
      <w:pPr>
        <w:spacing w:before="0" w:after="160" w:line="259" w:lineRule="auto"/>
        <w:jc w:val="left"/>
      </w:pPr>
    </w:p>
    <w:p/>
    <w:p>
      <w:r>
        <w:t>Operational profiles (complete for each subcontractor you select)</w:t>
      </w:r>
    </w:p>
    <w:p>
      <w:r>
        <w:t>For each subcontractor/trade, document:</w:t>
        <w:br/>
        <w:t>- Subcontractor business name + primary contact</w:t>
        <w:br/>
        <w:t>- Areas of expertise (what they do best)</w:t>
        <w:br/>
        <w:t>- Previous performance (recent projects/references; on-time, quality, safety)</w:t>
        <w:br/>
        <w:t>- Strengths (e.g., high quality finish, good communication, strong supervision)</w:t>
        <w:br/>
        <w:t>- Weaknesses/risks (e.g., resourcing constraints, paperwork delays)</w:t>
        <w:br/>
        <w:t>- Controls (how you will manage the weaknesses: increased supervision, hold points, staged deliveries, etc.)</w:t>
      </w:r>
    </w:p>
    <w:sectPr w:rsidR="00C9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5570"/>
    <w:multiLevelType w:val="hybridMultilevel"/>
    <w:tmpl w:val="73589280"/>
    <w:lvl w:ilvl="0" w:tplc="6F408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14C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52904"/>
    <w:multiLevelType w:val="hybridMultilevel"/>
    <w:tmpl w:val="5D3E7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3"/>
  </w:num>
  <w:num w:numId="2" w16cid:durableId="489447606">
    <w:abstractNumId w:val="1"/>
  </w:num>
  <w:num w:numId="3" w16cid:durableId="1615988395">
    <w:abstractNumId w:val="4"/>
  </w:num>
  <w:num w:numId="4" w16cid:durableId="728959259">
    <w:abstractNumId w:val="0"/>
  </w:num>
  <w:num w:numId="5" w16cid:durableId="2004120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05dgyqwdkFFpnEU/nos2pi7cUks55MgiCpF9C4wD239cSsi1EydOGvRSAnA3XXKfjbMWXExUoOi2FAx3c4ceGQ==" w:salt="v/zSU8qtVO0bTYKna0CEU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K1NDOwNDe3MDE0MzFW0lEKTi0uzszPAykwrAUADztgAywAAAA="/>
  </w:docVars>
  <w:rsids>
    <w:rsidRoot w:val="00D9030E"/>
    <w:rsid w:val="003365B8"/>
    <w:rsid w:val="003D2B44"/>
    <w:rsid w:val="003F1E8C"/>
    <w:rsid w:val="003F7284"/>
    <w:rsid w:val="00421910"/>
    <w:rsid w:val="004507A6"/>
    <w:rsid w:val="004757AF"/>
    <w:rsid w:val="00490B9B"/>
    <w:rsid w:val="0049414B"/>
    <w:rsid w:val="00582B6A"/>
    <w:rsid w:val="005B443E"/>
    <w:rsid w:val="005F79A4"/>
    <w:rsid w:val="006160FD"/>
    <w:rsid w:val="006C7045"/>
    <w:rsid w:val="00852E78"/>
    <w:rsid w:val="00862AB3"/>
    <w:rsid w:val="008D5116"/>
    <w:rsid w:val="00C20BAA"/>
    <w:rsid w:val="00C96733"/>
    <w:rsid w:val="00D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table" w:styleId="GridTable6Colorful-Accent5">
    <w:name w:val="Grid Table 6 Colorful Accent 5"/>
    <w:basedOn w:val="TableNormal"/>
    <w:uiPriority w:val="51"/>
    <w:rsid w:val="003365B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3365B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592a5-9a49-4301-898b-75e239aea7a9" xsi:nil="true"/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</documentManagement>
</p:properties>
</file>

<file path=customXml/itemProps1.xml><?xml version="1.0" encoding="utf-8"?>
<ds:datastoreItem xmlns:ds="http://schemas.openxmlformats.org/officeDocument/2006/customXml" ds:itemID="{34566AC3-F685-4256-A099-D474A4400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B5D719-C0C6-4B47-95C1-9A977EA2FD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73EE71-4A0C-4B91-B8CD-92158ADD35DD}">
  <ds:schemaRefs>
    <ds:schemaRef ds:uri="http://schemas.microsoft.com/office/2006/metadata/properties"/>
    <ds:schemaRef ds:uri="http://schemas.microsoft.com/office/infopath/2007/PartnerControls"/>
    <ds:schemaRef ds:uri="2ef592a5-9a49-4301-898b-75e239aea7a9"/>
    <ds:schemaRef ds:uri="a49d968f-3470-46c7-b45e-0bee092c7a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105</Words>
  <Characters>599</Characters>
  <Application>Microsoft Office Word</Application>
  <DocSecurity>8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7</cp:revision>
  <dcterms:created xsi:type="dcterms:W3CDTF">2022-03-01T10:03:00Z</dcterms:created>
  <dcterms:modified xsi:type="dcterms:W3CDTF">2022-07-21T06:14:00Z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