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b/>
          <w:color w:val="0B1826"/>
          <w:sz w:val="36"/>
        </w:rPr>
        <w:t>Guia Rápido: Diferenças entre Documentos Formais</w:t>
      </w:r>
    </w:p>
    <w:p>
      <w:pPr>
        <w:spacing w:before="160" w:after="80"/>
      </w:pPr>
      <w:r>
        <w:rPr>
          <w:b/>
          <w:color w:val="0B1826"/>
          <w:sz w:val="24"/>
        </w:rPr>
        <w:t>Quadro resumido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5156"/>
          </w:tcPr>
          <w:p>
            <w:r>
              <w:t>Documento</w:t>
            </w:r>
          </w:p>
        </w:tc>
        <w:tc>
          <w:tcPr>
            <w:tcW w:type="dxa" w:w="5156"/>
          </w:tcPr>
          <w:p>
            <w:r>
              <w:t>Uso geral</w:t>
            </w:r>
          </w:p>
        </w:tc>
      </w:tr>
      <w:tr>
        <w:tc>
          <w:tcPr>
            <w:tcW w:type="dxa" w:w="5156"/>
            <w:tcBorders>
              <w:top w:val="single" w:sz="6" w:color="B7BDC7" w:space="0"/>
              <w:left w:val="single" w:sz="6" w:color="B7BDC7" w:space="0"/>
              <w:bottom w:val="single" w:sz="6" w:color="B7BDC7" w:space="0"/>
              <w:right w:val="single" w:sz="6" w:color="B7BDC7" w:space="0"/>
            </w:tcBorders>
          </w:tcPr>
          <w:p>
            <w:r>
              <w:t>Declaração</w:t>
            </w:r>
          </w:p>
        </w:tc>
        <w:tc>
          <w:tcPr>
            <w:tcW w:type="dxa" w:w="5156"/>
            <w:tcBorders>
              <w:top w:val="single" w:sz="6" w:color="B7BDC7" w:space="0"/>
              <w:left w:val="single" w:sz="6" w:color="B7BDC7" w:space="0"/>
              <w:bottom w:val="single" w:sz="6" w:color="B7BDC7" w:space="0"/>
              <w:right w:val="single" w:sz="6" w:color="B7BDC7" w:space="0"/>
            </w:tcBorders>
          </w:tcPr>
          <w:p>
            <w:r>
              <w:t>Informa uma situação objetiva, como comparecimento ou acompanhamento.</w:t>
            </w:r>
          </w:p>
        </w:tc>
      </w:tr>
      <w:tr>
        <w:tc>
          <w:tcPr>
            <w:tcW w:type="dxa" w:w="5156"/>
            <w:tcBorders>
              <w:top w:val="single" w:sz="6" w:color="B7BDC7" w:space="0"/>
              <w:left w:val="single" w:sz="6" w:color="B7BDC7" w:space="0"/>
              <w:bottom w:val="single" w:sz="6" w:color="B7BDC7" w:space="0"/>
              <w:right w:val="single" w:sz="6" w:color="B7BDC7" w:space="0"/>
            </w:tcBorders>
          </w:tcPr>
          <w:p>
            <w:r>
              <w:t>Atestado psicológico</w:t>
            </w:r>
          </w:p>
        </w:tc>
        <w:tc>
          <w:tcPr>
            <w:tcW w:type="dxa" w:w="5156"/>
            <w:tcBorders>
              <w:top w:val="single" w:sz="6" w:color="B7BDC7" w:space="0"/>
              <w:left w:val="single" w:sz="6" w:color="B7BDC7" w:space="0"/>
              <w:bottom w:val="single" w:sz="6" w:color="B7BDC7" w:space="0"/>
              <w:right w:val="single" w:sz="6" w:color="B7BDC7" w:space="0"/>
            </w:tcBorders>
          </w:tcPr>
          <w:p>
            <w:r>
              <w:t>Comunica condição psicológica quando tecnicamente fundamentada e cabível.</w:t>
            </w:r>
          </w:p>
        </w:tc>
      </w:tr>
      <w:tr>
        <w:tc>
          <w:tcPr>
            <w:tcW w:type="dxa" w:w="5156"/>
            <w:tcBorders>
              <w:top w:val="single" w:sz="6" w:color="B7BDC7" w:space="0"/>
              <w:left w:val="single" w:sz="6" w:color="B7BDC7" w:space="0"/>
              <w:bottom w:val="single" w:sz="6" w:color="B7BDC7" w:space="0"/>
              <w:right w:val="single" w:sz="6" w:color="B7BDC7" w:space="0"/>
            </w:tcBorders>
          </w:tcPr>
          <w:p>
            <w:r>
              <w:t>Relatório</w:t>
            </w:r>
          </w:p>
        </w:tc>
        <w:tc>
          <w:tcPr>
            <w:tcW w:type="dxa" w:w="5156"/>
            <w:tcBorders>
              <w:top w:val="single" w:sz="6" w:color="B7BDC7" w:space="0"/>
              <w:left w:val="single" w:sz="6" w:color="B7BDC7" w:space="0"/>
              <w:bottom w:val="single" w:sz="6" w:color="B7BDC7" w:space="0"/>
              <w:right w:val="single" w:sz="6" w:color="B7BDC7" w:space="0"/>
            </w:tcBorders>
          </w:tcPr>
          <w:p>
            <w:r>
              <w:t>Descreve processo, demanda, procedimentos, análise e conclusão.</w:t>
            </w:r>
          </w:p>
        </w:tc>
      </w:tr>
      <w:tr>
        <w:tc>
          <w:tcPr>
            <w:tcW w:type="dxa" w:w="5156"/>
            <w:tcBorders>
              <w:top w:val="single" w:sz="6" w:color="B7BDC7" w:space="0"/>
              <w:left w:val="single" w:sz="6" w:color="B7BDC7" w:space="0"/>
              <w:bottom w:val="single" w:sz="6" w:color="B7BDC7" w:space="0"/>
              <w:right w:val="single" w:sz="6" w:color="B7BDC7" w:space="0"/>
            </w:tcBorders>
          </w:tcPr>
          <w:p>
            <w:r>
              <w:t>Laudo</w:t>
            </w:r>
          </w:p>
        </w:tc>
        <w:tc>
          <w:tcPr>
            <w:tcW w:type="dxa" w:w="5156"/>
            <w:tcBorders>
              <w:top w:val="single" w:sz="6" w:color="B7BDC7" w:space="0"/>
              <w:left w:val="single" w:sz="6" w:color="B7BDC7" w:space="0"/>
              <w:bottom w:val="single" w:sz="6" w:color="B7BDC7" w:space="0"/>
              <w:right w:val="single" w:sz="6" w:color="B7BDC7" w:space="0"/>
            </w:tcBorders>
          </w:tcPr>
          <w:p>
            <w:r>
              <w:t>Documento resultante de avaliação psicológica, com análise técnica estruturada.</w:t>
            </w:r>
          </w:p>
        </w:tc>
      </w:tr>
      <w:tr>
        <w:tc>
          <w:tcPr>
            <w:tcW w:type="dxa" w:w="5156"/>
            <w:tcBorders>
              <w:top w:val="single" w:sz="6" w:color="B7BDC7" w:space="0"/>
              <w:left w:val="single" w:sz="6" w:color="B7BDC7" w:space="0"/>
              <w:bottom w:val="single" w:sz="6" w:color="B7BDC7" w:space="0"/>
              <w:right w:val="single" w:sz="6" w:color="B7BDC7" w:space="0"/>
            </w:tcBorders>
          </w:tcPr>
          <w:p>
            <w:r>
              <w:t>Parecer</w:t>
            </w:r>
          </w:p>
        </w:tc>
        <w:tc>
          <w:tcPr>
            <w:tcW w:type="dxa" w:w="5156"/>
            <w:tcBorders>
              <w:top w:val="single" w:sz="6" w:color="B7BDC7" w:space="0"/>
              <w:left w:val="single" w:sz="6" w:color="B7BDC7" w:space="0"/>
              <w:bottom w:val="single" w:sz="6" w:color="B7BDC7" w:space="0"/>
              <w:right w:val="single" w:sz="6" w:color="B7BDC7" w:space="0"/>
            </w:tcBorders>
          </w:tcPr>
          <w:p>
            <w:r>
              <w:t>Resposta técnica a uma questão-problema ou documento específico.</w:t>
            </w:r>
          </w:p>
        </w:tc>
      </w:tr>
    </w:tbl>
    <w:p/>
    <w:p>
      <w:pPr>
        <w:spacing w:after="80"/>
        <w:ind w:left="113"/>
      </w:pPr>
      <w:r>
        <w:rPr>
          <w:rFonts w:ascii="Arial" w:hAnsi="Arial"/>
          <w:color w:val="0B1826"/>
          <w:sz w:val="20"/>
        </w:rPr>
        <w:t>☐  Usar somente quando houver finalidade clara.</w:t>
      </w:r>
    </w:p>
    <w:p>
      <w:pPr>
        <w:spacing w:after="80"/>
        <w:ind w:left="113"/>
      </w:pPr>
      <w:r>
        <w:rPr>
          <w:rFonts w:ascii="Arial" w:hAnsi="Arial"/>
          <w:color w:val="0B1826"/>
          <w:sz w:val="20"/>
        </w:rPr>
        <w:t>☐  Adaptar ao caso, à abordagem e à responsabilidade profissional.</w:t>
      </w:r>
    </w:p>
    <w:p>
      <w:pPr>
        <w:spacing w:after="80"/>
        <w:ind w:left="113"/>
      </w:pPr>
      <w:r>
        <w:rPr>
          <w:rFonts w:ascii="Arial" w:hAnsi="Arial"/>
          <w:color w:val="0B1826"/>
          <w:sz w:val="20"/>
        </w:rPr>
        <w:t>☐  Evitar dados que não sejam necessários ao objetivo do documento.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64" w:right="964" w:bottom="850" w:left="9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color w:val="0B1826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0B1826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0B1826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eastAsia="Arial"/>
      <w:b/>
      <w:color w:val="0B1826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37 Guia R pido Diferen as entre Documentos Formais</dc:title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