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Preparando-se para uma Sessão de Análise</w:t>
      </w:r>
    </w:p>
    <w:p>
      <w:pPr>
        <w:jc w:val="center"/>
      </w:pPr>
      <w:r>
        <w:rPr>
          <w:rFonts w:ascii="Arial" w:hAnsi="Arial"/>
          <w:color w:val="50565E"/>
          <w:sz w:val="21"/>
        </w:rPr>
        <w:t>Perguntas simples para o paciente chegar à sessão com mais contato com sua experiência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Antes da sessão</w:t>
      </w:r>
    </w:p>
    <w:p>
      <w:r>
        <w:t>Convide o paciente a responder sem tentar deixar bonito ou racional demais. A ideia é aproximar a fala da experiência vivida.</w:t>
      </w:r>
    </w:p>
    <w:p>
      <w:r>
        <w:rPr>
          <w:b/>
        </w:rPr>
        <w:t>O que ficou mais presente em mim desde a última sessão?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Houve alguma situação que se repetiu ou me chamou atenção?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Que sentimentos apareceram com mais força, mesmo que eu não entenda o motivo?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O que eu evitei falar, pensar ou sentir nos últimos dias?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Algum sonho, lembrança, frase, imagem ou cena ficou retornando?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Houve algo na relação com alguém que me afetou mais do que eu esperava?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O que eu gostaria de conseguir dizer hoje, mesmo que seja difícil?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Há algo que eu sinto vontade de esconder ou minimizar na sessão?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O que eu percebi sobre minha forma de lidar com falta, raiva, medo, desejo ou culpa?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r>
        <w:rPr>
          <w:b/>
        </w:rPr>
        <w:t>Que pergunta eu gostaria de levar para o atendimento de hoje?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</w:t>
      </w:r>
    </w:p>
    <w:p>
      <w:pPr>
        <w:pStyle w:val="Heading1"/>
        <w:spacing w:before="120" w:after="80"/>
      </w:pPr>
      <w:r>
        <w:rPr>
          <w:b/>
        </w:rPr>
        <w:t>Observações do terapeuta</w:t>
      </w:r>
    </w:p>
    <w:p>
      <w:r>
        <w:t>Este material pode ajudar pacientes que chegam dizendo “não sei o que falar” ou que têm dificuldade de reconhecer afetos entre as sessões. O foco não é preencher tudo, mas abrir vias de fala.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