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Diário de Afetos</w:t>
      </w:r>
    </w:p>
    <w:p>
      <w:pPr>
        <w:jc w:val="center"/>
      </w:pPr>
      <w:r>
        <w:rPr>
          <w:rFonts w:ascii="Arial" w:hAnsi="Arial"/>
          <w:color w:val="50565E"/>
          <w:sz w:val="21"/>
        </w:rPr>
        <w:t>Registro semanal para observar emoções, intensidade, contexto e sentido subjetivo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Instruções para o paciente</w:t>
      </w:r>
    </w:p>
    <w:p>
      <w:r>
        <w:t>Ao longo da semana, marque os afetos que apareceram e anote brevemente quando, com quem ou em que situação eles surgiram. Não é necessário explicar tudo. O importante é perceber o que retorna.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c>
          <w:tcPr>
            <w:tcW w:type="dxa" w:w="1584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Afeto</w:t>
            </w:r>
          </w:p>
        </w:tc>
        <w:tc>
          <w:tcPr>
            <w:tcW w:type="dxa" w:w="6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</w:t>
            </w:r>
          </w:p>
        </w:tc>
        <w:tc>
          <w:tcPr>
            <w:tcW w:type="dxa" w:w="6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Ter</w:t>
            </w:r>
          </w:p>
        </w:tc>
        <w:tc>
          <w:tcPr>
            <w:tcW w:type="dxa" w:w="6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Qua</w:t>
            </w:r>
          </w:p>
        </w:tc>
        <w:tc>
          <w:tcPr>
            <w:tcW w:type="dxa" w:w="6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</w:t>
            </w:r>
          </w:p>
        </w:tc>
        <w:tc>
          <w:tcPr>
            <w:tcW w:type="dxa" w:w="6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Sex</w:t>
            </w:r>
          </w:p>
        </w:tc>
        <w:tc>
          <w:tcPr>
            <w:tcW w:type="dxa" w:w="6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Sáb</w:t>
            </w:r>
          </w:p>
        </w:tc>
        <w:tc>
          <w:tcPr>
            <w:tcW w:type="dxa" w:w="6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Dom</w:t>
            </w:r>
          </w:p>
        </w:tc>
        <w:tc>
          <w:tcPr>
            <w:tcW w:type="dxa" w:w="316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6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16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Afetos possíveis</w:t>
      </w:r>
    </w:p>
    <w:p>
      <w:pPr>
        <w:pStyle w:val="ListBullet"/>
        <w:ind w:left="360"/>
      </w:pPr>
      <w:r>
        <w:t>Tristeza</w:t>
      </w:r>
    </w:p>
    <w:p>
      <w:pPr>
        <w:pStyle w:val="ListBullet"/>
        <w:ind w:left="360"/>
      </w:pPr>
      <w:r>
        <w:t>Raiva</w:t>
      </w:r>
    </w:p>
    <w:p>
      <w:pPr>
        <w:pStyle w:val="ListBullet"/>
        <w:ind w:left="360"/>
      </w:pPr>
      <w:r>
        <w:t>Culpa</w:t>
      </w:r>
    </w:p>
    <w:p>
      <w:pPr>
        <w:pStyle w:val="ListBullet"/>
        <w:ind w:left="360"/>
      </w:pPr>
      <w:r>
        <w:t>Vergonha</w:t>
      </w:r>
    </w:p>
    <w:p>
      <w:pPr>
        <w:pStyle w:val="ListBullet"/>
        <w:ind w:left="360"/>
      </w:pPr>
      <w:r>
        <w:t>Medo</w:t>
      </w:r>
    </w:p>
    <w:p>
      <w:pPr>
        <w:pStyle w:val="ListBullet"/>
        <w:ind w:left="360"/>
      </w:pPr>
      <w:r>
        <w:t>Ansiedade</w:t>
      </w:r>
    </w:p>
    <w:p>
      <w:pPr>
        <w:pStyle w:val="ListBullet"/>
        <w:ind w:left="360"/>
      </w:pPr>
      <w:r>
        <w:t>Inveja</w:t>
      </w:r>
    </w:p>
    <w:p>
      <w:pPr>
        <w:pStyle w:val="ListBullet"/>
        <w:ind w:left="360"/>
      </w:pPr>
      <w:r>
        <w:t>Ciúme</w:t>
      </w:r>
    </w:p>
    <w:p>
      <w:pPr>
        <w:pStyle w:val="ListBullet"/>
        <w:ind w:left="360"/>
      </w:pPr>
      <w:r>
        <w:t>Vazio</w:t>
      </w:r>
    </w:p>
    <w:p>
      <w:pPr>
        <w:pStyle w:val="ListBullet"/>
        <w:ind w:left="360"/>
      </w:pPr>
      <w:r>
        <w:t>Saudade</w:t>
      </w:r>
    </w:p>
    <w:p>
      <w:pPr>
        <w:pStyle w:val="ListBullet"/>
        <w:ind w:left="360"/>
      </w:pPr>
      <w:r>
        <w:t>Desejo</w:t>
      </w:r>
    </w:p>
    <w:p>
      <w:pPr>
        <w:pStyle w:val="ListBullet"/>
        <w:ind w:left="360"/>
      </w:pPr>
      <w:r>
        <w:t>Alívio</w:t>
      </w:r>
    </w:p>
    <w:p>
      <w:pPr>
        <w:pStyle w:val="ListBullet"/>
        <w:ind w:left="360"/>
      </w:pPr>
      <w:r>
        <w:t>Alegria</w:t>
      </w:r>
    </w:p>
    <w:p>
      <w:pPr>
        <w:pStyle w:val="ListBullet"/>
        <w:ind w:left="360"/>
      </w:pPr>
      <w:r>
        <w:t>Afeto/ternura</w:t>
      </w:r>
    </w:p>
    <w:p>
      <w:pPr>
        <w:pStyle w:val="ListBullet"/>
        <w:ind w:left="360"/>
      </w:pPr>
      <w:r>
        <w:t>Desamparo</w:t>
      </w:r>
    </w:p>
    <w:p>
      <w:pPr>
        <w:pStyle w:val="ListBullet"/>
        <w:ind w:left="360"/>
      </w:pPr>
      <w:r>
        <w:t>Irritação</w:t>
      </w:r>
    </w:p>
    <w:p>
      <w:pPr>
        <w:pStyle w:val="ListBullet"/>
        <w:ind w:left="360"/>
      </w:pPr>
      <w:r>
        <w:t>Confusão</w:t>
      </w:r>
    </w:p>
    <w:p>
      <w:pPr>
        <w:pStyle w:val="ListBullet"/>
        <w:ind w:left="360"/>
      </w:pPr>
      <w:r>
        <w:t>Esperança</w:t>
      </w:r>
    </w:p>
    <w:p>
      <w:pPr>
        <w:pStyle w:val="Heading1"/>
        <w:spacing w:before="120" w:after="80"/>
      </w:pPr>
      <w:r>
        <w:rPr>
          <w:b/>
        </w:rPr>
        <w:t>Perguntas para levar à sessão</w:t>
      </w:r>
    </w:p>
    <w:p>
      <w:pPr>
        <w:pStyle w:val="ListBullet"/>
        <w:ind w:left="360"/>
      </w:pPr>
      <w:r>
        <w:t>Qual afeto apareceu com mais frequência?</w:t>
      </w:r>
    </w:p>
    <w:p>
      <w:pPr>
        <w:pStyle w:val="ListBullet"/>
        <w:ind w:left="360"/>
      </w:pPr>
      <w:r>
        <w:t>Qual afeto pareceu desproporcional à situação?</w:t>
      </w:r>
    </w:p>
    <w:p>
      <w:pPr>
        <w:pStyle w:val="ListBullet"/>
        <w:ind w:left="360"/>
      </w:pPr>
      <w:r>
        <w:t>Que afeto foi mais difícil admitir?</w:t>
      </w:r>
    </w:p>
    <w:p>
      <w:pPr>
        <w:pStyle w:val="ListBullet"/>
        <w:ind w:left="360"/>
      </w:pPr>
      <w:r>
        <w:t>Que situação da semana parece conversar com minha história?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