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Modelo de Registro Pós-Sessão</w:t>
      </w:r>
    </w:p>
    <w:p>
      <w:pPr>
        <w:jc w:val="center"/>
      </w:pPr>
      <w:r>
        <w:rPr>
          <w:rFonts w:ascii="Arial" w:hAnsi="Arial"/>
          <w:color w:val="666666"/>
          <w:sz w:val="21"/>
        </w:rPr>
        <w:t>Ficha simples para organizar observações clínicas depois do atendimento.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TCC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Uso recomendado</w:t>
            </w:r>
            <w:r>
              <w:rPr>
                <w:sz w:val="18"/>
              </w:rPr>
              <w:br/>
              <w:t>Preencha logo após a sessão, de forma objetiva e segura. Este modelo é apoio de organização e não substitui prontuário, legislação, responsabilidade técnica ou normas da sua profissão.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E1B2A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0E1B2A"/>
          </w:tcPr>
          <w:p>
            <w:r>
              <w:rPr>
                <w:b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____/____/______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Paciente / iniciais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______________________________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Sessão nº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Modalidade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( ) Presencial   ( ) Online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Duração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0E1B2A"/>
          </w:tcPr>
          <w:p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6624"/>
            <w:shd w:fill="0E1B2A"/>
          </w:tcPr>
          <w:p>
            <w:r>
              <w:rPr>
                <w:b/>
                <w:color w:val="FFFFFF"/>
                <w:sz w:val="17"/>
              </w:rPr>
              <w:t>Anotações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Demanda principal da sessão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Situações discutidas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Pensamentos / crenças relevantes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Emoções e sensações corporais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Comportamentos e estratégias de enfrentamento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Intervenções utilizadas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Tarefa, registro ou material enviado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Risco / pontos de atenção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Plano para a próxima sessão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/>
    <w:p>
      <w:pPr>
        <w:pStyle w:val="Heading2"/>
      </w:pPr>
      <w:r>
        <w:t>Lembrete ético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Registre apenas o necessário e mantenha sigilo.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Proteja arquivos físicos e digitais.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Não compartilhe dados identificáveis sem autorização e base ética/legal.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Em situações de risco, siga protocolos profissionais e encaminhamentos adequados.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TCC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