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Registro de Vozes Internas e Autoimagem</w:t>
      </w:r>
    </w:p>
    <w:p>
      <w:pPr>
        <w:jc w:val="center"/>
      </w:pPr>
      <w:r>
        <w:rPr>
          <w:rFonts w:ascii="Arial" w:hAnsi="Arial"/>
          <w:color w:val="50565E"/>
          <w:sz w:val="21"/>
        </w:rPr>
        <w:t>Material para observar críticas, exigências, idealizações e modos de se tratar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Instruções</w:t>
      </w:r>
    </w:p>
    <w:p>
      <w:r>
        <w:t>Registre frases internas que aparecem durante a semana. Elas podem soar como cobrança, crítica, medo, culpa, exigência, vergonha ou ideal. Depois observe de onde parecem vir e como afetam sua forma de agir.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592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Frase interna</w:t>
            </w:r>
          </w:p>
        </w:tc>
        <w:tc>
          <w:tcPr>
            <w:tcW w:type="dxa" w:w="144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Tom da voz</w:t>
            </w:r>
          </w:p>
        </w:tc>
        <w:tc>
          <w:tcPr>
            <w:tcW w:type="dxa" w:w="2016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Quando aparece?</w:t>
            </w:r>
          </w:p>
        </w:tc>
        <w:tc>
          <w:tcPr>
            <w:tcW w:type="dxa" w:w="24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 quem/que história lembra?</w:t>
            </w:r>
          </w:p>
        </w:tc>
        <w:tc>
          <w:tcPr>
            <w:tcW w:type="dxa" w:w="24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Como respondo a ela?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2592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016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Perguntas para sessão</w:t>
      </w:r>
    </w:p>
    <w:p>
      <w:pPr>
        <w:pStyle w:val="ListBullet"/>
        <w:ind w:left="360"/>
      </w:pPr>
      <w:r>
        <w:t>Essa voz me protege, me pune ou tenta controlar algo?</w:t>
      </w:r>
    </w:p>
    <w:p>
      <w:pPr>
        <w:pStyle w:val="ListBullet"/>
        <w:ind w:left="360"/>
      </w:pPr>
      <w:r>
        <w:t>Ela aparece quando desejo algo, erro, descanso ou me exponho?</w:t>
      </w:r>
    </w:p>
    <w:p>
      <w:pPr>
        <w:pStyle w:val="ListBullet"/>
        <w:ind w:left="360"/>
      </w:pPr>
      <w:r>
        <w:t>Que lugar eu ocupo diante dessa voz: obedeço, confronto, fujo ou paraliso?</w:t>
      </w:r>
    </w:p>
    <w:p>
      <w:pPr>
        <w:pStyle w:val="ListBullet"/>
        <w:ind w:left="360"/>
      </w:pPr>
      <w:r>
        <w:t>Como seria falar comigo de outro lugar, menos punitivo e mais verdadeiro?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