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Modelo de Registro Pós-Sessão - TCC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Sessão nº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Modalidade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Demanda principal trabalhada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Temas abordados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Afetos/emoções observadas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Intervenções ou manejo realizado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Combinados/próximos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Pontos de atenção para a próxima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