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Estratégias Práticas para Procrastinação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e reflexão sobre adiar tarefas.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Procrastinar nem sempre é falta de vontade. Muitas vezes envolve medo de errar, excesso de exigência, tarefa mal definida, cansaço, desorganização ou dificuldade de começar.</w:t>
      </w:r>
    </w:p>
    <w:p>
      <w:pPr>
        <w:spacing w:before="160" w:after="80"/>
      </w:pPr>
      <w:r>
        <w:rPr>
          <w:rFonts w:ascii="Arial" w:hAnsi="Arial"/>
          <w:b/>
          <w:sz w:val="24"/>
        </w:rPr>
        <w:t>Estratégias úteis</w:t>
      </w:r>
    </w:p>
    <w:p>
      <w:pPr>
        <w:ind w:left="288" w:hanging="216"/>
      </w:pPr>
      <w:r>
        <w:rPr>
          <w:rFonts w:ascii="Arial" w:hAnsi="Arial"/>
          <w:sz w:val="19"/>
        </w:rPr>
        <w:t>• Transformar objetivos vagos em ações observáveis.</w:t>
      </w:r>
    </w:p>
    <w:p>
      <w:pPr>
        <w:ind w:left="288" w:hanging="216"/>
      </w:pPr>
      <w:r>
        <w:rPr>
          <w:rFonts w:ascii="Arial" w:hAnsi="Arial"/>
          <w:sz w:val="19"/>
        </w:rPr>
        <w:t>• Reduzir a tarefa para o primeiro passo possível.</w:t>
      </w:r>
    </w:p>
    <w:p>
      <w:pPr>
        <w:ind w:left="288" w:hanging="216"/>
      </w:pPr>
      <w:r>
        <w:rPr>
          <w:rFonts w:ascii="Arial" w:hAnsi="Arial"/>
          <w:sz w:val="19"/>
        </w:rPr>
        <w:t>• Usar blocos curtos de tempo, como 10 ou 15 minutos.</w:t>
      </w:r>
    </w:p>
    <w:p>
      <w:pPr>
        <w:ind w:left="288" w:hanging="216"/>
      </w:pPr>
      <w:r>
        <w:rPr>
          <w:rFonts w:ascii="Arial" w:hAnsi="Arial"/>
          <w:sz w:val="19"/>
        </w:rPr>
        <w:t>• Antecipar obstáculos e preparar alternativas.</w:t>
      </w:r>
    </w:p>
    <w:p>
      <w:pPr>
        <w:ind w:left="288" w:hanging="216"/>
      </w:pPr>
      <w:r>
        <w:rPr>
          <w:rFonts w:ascii="Arial" w:hAnsi="Arial"/>
          <w:sz w:val="19"/>
        </w:rPr>
        <w:t>• Diferenciar urgência real de pressão emocional.</w:t>
      </w:r>
    </w:p>
    <w:p>
      <w:pPr>
        <w:spacing w:before="160" w:after="80"/>
      </w:pPr>
      <w:r>
        <w:rPr>
          <w:rFonts w:ascii="Arial" w:hAnsi="Arial"/>
          <w:b/>
          <w:sz w:val="24"/>
        </w:rPr>
        <w:t>Cuidado clínico</w:t>
      </w:r>
    </w:p>
    <w:p>
      <w:pPr>
        <w:jc w:val="left"/>
      </w:pPr>
      <w:r>
        <w:rPr>
          <w:rFonts w:ascii="Arial" w:hAnsi="Arial"/>
          <w:sz w:val="20"/>
        </w:rPr>
        <w:t>A estratégia precisa respeitar condição emocional, contexto e recursos reais da pessoa. Nem toda procrastinação se resolve apenas com lista de tarefas.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Qual tarefa estou evitando?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Qual é o menor primeiro passo possível?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