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Ansiedade - Psicoeducação Breve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para explicar ansiedade de forma acessível.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Ansiedade é uma resposta de alerta. Ela pode ajudar em situações reais de preparação ou proteção, mas se torna um problema quando passa a dominar a rotina, o corpo, os pensamentos e as escolhas.</w:t>
      </w:r>
    </w:p>
    <w:p>
      <w:pPr>
        <w:spacing w:before="160" w:after="80"/>
      </w:pPr>
      <w:r>
        <w:rPr>
          <w:rFonts w:ascii="Arial" w:hAnsi="Arial"/>
          <w:b/>
          <w:sz w:val="24"/>
        </w:rPr>
        <w:t>Sinais comuns</w:t>
      </w:r>
    </w:p>
    <w:p>
      <w:pPr>
        <w:ind w:left="288" w:hanging="216"/>
      </w:pPr>
      <w:r>
        <w:rPr>
          <w:rFonts w:ascii="Arial" w:hAnsi="Arial"/>
          <w:sz w:val="19"/>
        </w:rPr>
        <w:t>• preocupação persistente;</w:t>
      </w:r>
    </w:p>
    <w:p>
      <w:pPr>
        <w:ind w:left="288" w:hanging="216"/>
      </w:pPr>
      <w:r>
        <w:rPr>
          <w:rFonts w:ascii="Arial" w:hAnsi="Arial"/>
          <w:sz w:val="19"/>
        </w:rPr>
        <w:t>• tensão corporal;</w:t>
      </w:r>
    </w:p>
    <w:p>
      <w:pPr>
        <w:ind w:left="288" w:hanging="216"/>
      </w:pPr>
      <w:r>
        <w:rPr>
          <w:rFonts w:ascii="Arial" w:hAnsi="Arial"/>
          <w:sz w:val="19"/>
        </w:rPr>
        <w:t>• evitação;</w:t>
      </w:r>
    </w:p>
    <w:p>
      <w:pPr>
        <w:ind w:left="288" w:hanging="216"/>
      </w:pPr>
      <w:r>
        <w:rPr>
          <w:rFonts w:ascii="Arial" w:hAnsi="Arial"/>
          <w:sz w:val="19"/>
        </w:rPr>
        <w:t>• dificuldade de relaxar;</w:t>
      </w:r>
    </w:p>
    <w:p>
      <w:pPr>
        <w:ind w:left="288" w:hanging="216"/>
      </w:pPr>
      <w:r>
        <w:rPr>
          <w:rFonts w:ascii="Arial" w:hAnsi="Arial"/>
          <w:sz w:val="19"/>
        </w:rPr>
        <w:t>• pensamentos de ameaça;</w:t>
      </w:r>
    </w:p>
    <w:p>
      <w:pPr>
        <w:ind w:left="288" w:hanging="216"/>
      </w:pPr>
      <w:r>
        <w:rPr>
          <w:rFonts w:ascii="Arial" w:hAnsi="Arial"/>
          <w:sz w:val="19"/>
        </w:rPr>
        <w:t>• necessidade de controle ou checagem.</w:t>
      </w:r>
    </w:p>
    <w:p>
      <w:pPr>
        <w:spacing w:before="160" w:after="80"/>
      </w:pPr>
      <w:r>
        <w:rPr>
          <w:rFonts w:ascii="Arial" w:hAnsi="Arial"/>
          <w:b/>
          <w:sz w:val="24"/>
        </w:rPr>
        <w:t>Primeiro passo</w:t>
      </w:r>
    </w:p>
    <w:p>
      <w:pPr>
        <w:jc w:val="left"/>
      </w:pPr>
      <w:r>
        <w:rPr>
          <w:rFonts w:ascii="Arial" w:hAnsi="Arial"/>
          <w:sz w:val="20"/>
        </w:rPr>
        <w:t>Antes de tentar eliminar a ansiedade, pode ser útil observar quando ela aparece, o que ela tenta evitar e quais estratégias acabam mantendo o ciclo.</w:t>
      </w:r>
    </w:p>
    <w:p>
      <w:pPr>
        <w:spacing w:before="160" w:after="80"/>
      </w:pPr>
      <w:r>
        <w:rPr>
          <w:rFonts w:ascii="Arial" w:hAnsi="Arial"/>
          <w:b/>
          <w:sz w:val="24"/>
        </w:rPr>
        <w:t>Quando minha ansiedade costuma aparecer?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O que ela me faz evitar?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