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eqcbv4y3q9ol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MANUAL DE ESPECIFICACIÓN NORMATIVA Y ARQUITECTURA TÉCNICO-LEGAL PARA EL MANEJO DE FIDEICOMISOS EN MÉXICO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Documento Fuente para el Agente Arquitecto Fiduciario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Marco Regulatorio:</w:t>
      </w:r>
      <w:r w:rsidDel="00000000" w:rsidR="00000000" w:rsidRPr="00000000">
        <w:rPr>
          <w:color w:val="1f1f1f"/>
          <w:rtl w:val="0"/>
        </w:rPr>
        <w:t xml:space="preserve"> CNBV (Circular Única de Bancos - CUB), LGTOC, LIC, CFF y Disposiciones PLD/FT.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2ssih4dloi7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MARCO LEGAL Y JERARQUÍA NORMATIVA APLICABLE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Todo desarrollo de software fiduciario en México debe regirse estrictamente por la jerarquía legal aplicable a las Instituciones de Crédito y Entidades Financieras que actúan como fiduciarias: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Ley General de Títulos y Operaciones de Crédito (LGTOC) – Arts. 381 al 407: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Define la afectación de bienes a un fin lícito determinado.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Consagra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autonomía patrimonial</w:t>
      </w:r>
      <w:r w:rsidDel="00000000" w:rsidR="00000000" w:rsidRPr="00000000">
        <w:rPr>
          <w:color w:val="1f1f1f"/>
          <w:rtl w:val="0"/>
        </w:rPr>
        <w:t xml:space="preserve"> (el patrimonio fideicomitido está separado del patrimonio del fiduciario y de las partes).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Ley de Instituciones de Crédito (LIC) – Arts. 79 al 85 Bis: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Regula la actuación de los delegados fiduciarios, las prohibiciones expresas y las responsabilidades de la institución.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Circular Única de Bancos (CUB) emitida por la CNBV: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 Segundo:</w:t>
      </w:r>
      <w:r w:rsidDel="00000000" w:rsidR="00000000" w:rsidRPr="00000000">
        <w:rPr>
          <w:color w:val="1f1f1f"/>
          <w:rtl w:val="0"/>
        </w:rPr>
        <w:t xml:space="preserve"> Operaciones Fiduciarias y Comités Técnicos.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Título Cuarto:</w:t>
      </w:r>
      <w:r w:rsidDel="00000000" w:rsidR="00000000" w:rsidRPr="00000000">
        <w:rPr>
          <w:color w:val="1f1f1f"/>
          <w:rtl w:val="0"/>
        </w:rPr>
        <w:t xml:space="preserve"> Disposiciones en materia de Control Interno y Riesgo Operativo.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Capítulo V Bis:</w:t>
      </w:r>
      <w:r w:rsidDel="00000000" w:rsidR="00000000" w:rsidRPr="00000000">
        <w:rPr>
          <w:color w:val="1f1f1f"/>
          <w:rtl w:val="0"/>
        </w:rPr>
        <w:t xml:space="preserve"> Seguridad de la Información, uso de Medios Electrónicos y Firma Electrónica.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Anexos Contables (Criterios D-1 y B-6):</w:t>
      </w:r>
      <w:r w:rsidDel="00000000" w:rsidR="00000000" w:rsidRPr="00000000">
        <w:rPr>
          <w:color w:val="1f1f1f"/>
          <w:rtl w:val="0"/>
        </w:rPr>
        <w:t xml:space="preserve"> Tratamiento de Cuentas de Orden y estados financieros de operaciones por cuenta de terceros.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Código Fiscal de la Federación (CFF) – Arts. 32-B Ter al 32-B Quinquies: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Obligación de identificación y conservación de la información del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Beneficiario Controlador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Disposiciones de Carácter General del Art. 115 de la LIC (PLD/FT):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Identificación del cliente, matriz de riesgo, monitoreo transaccional y reporte de operaciones inusuales/relevantes.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i11v5gkkn8s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GOBIERNO CORPORATIVO Y ESTRUCTURA DE CONTROL</w:t>
      </w:r>
    </w:p>
    <w:p w:rsidR="00000000" w:rsidDel="00000000" w:rsidP="00000000" w:rsidRDefault="00000000" w:rsidRPr="00000000" w14:paraId="0000002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debe reflejar digitalmente la estructura orgánica y legal que exige la ley mexicana.</w:t>
      </w:r>
    </w:p>
    <w:p w:rsidR="00000000" w:rsidDel="00000000" w:rsidP="00000000" w:rsidRDefault="00000000" w:rsidRPr="00000000" w14:paraId="0000002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sj64jfyprnq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Delegados Fiduciarios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Requisito Legal:</w:t>
      </w:r>
      <w:r w:rsidDel="00000000" w:rsidR="00000000" w:rsidRPr="00000000">
        <w:rPr>
          <w:color w:val="1f1f1f"/>
          <w:rtl w:val="0"/>
        </w:rPr>
        <w:t xml:space="preserve"> Las instituciones fiduciarias actúan a través de sus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Delegados Fiduciarios</w:t>
      </w:r>
      <w:r w:rsidDel="00000000" w:rsidR="00000000" w:rsidRPr="00000000">
        <w:rPr>
          <w:color w:val="1f1f1f"/>
          <w:rtl w:val="0"/>
        </w:rPr>
        <w:t xml:space="preserve">, nombrados formalmente mediante escritura pública y formalizados ante la CNBV.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de Sistema:</w:t>
      </w:r>
      <w:r w:rsidDel="00000000" w:rsidR="00000000" w:rsidRPr="00000000">
        <w:rPr>
          <w:color w:val="1f1f1f"/>
          <w:rtl w:val="0"/>
        </w:rPr>
        <w:t xml:space="preserve"> Ninguna transacción de ejecución externa (dispersión bancaria, transmisión de propiedad de bienes) puede ser firmada por un usuario del sistema que no posea el rol asignado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Delegado_Fiduciario</w:t>
      </w:r>
      <w:r w:rsidDel="00000000" w:rsidR="00000000" w:rsidRPr="00000000">
        <w:rPr>
          <w:color w:val="1f1f1f"/>
          <w:rtl w:val="0"/>
        </w:rPr>
        <w:t xml:space="preserve"> con poderes notariales vigentes y tokenizados.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qpmwyf8vy5e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Comité Técnico (Art. 80 LIC)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Definición:</w:t>
      </w:r>
      <w:r w:rsidDel="00000000" w:rsidR="00000000" w:rsidRPr="00000000">
        <w:rPr>
          <w:color w:val="1f1f1f"/>
          <w:rtl w:val="0"/>
        </w:rPr>
        <w:t xml:space="preserve"> Órgano colegiado que instruye al fiduciario según lo establecido en el contrato.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Regla de Sistema: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El sistema debe contar con un módulo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Gestión de Actas y Acuerdos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Las instrucciones emanadas de un Comité Técnico requieren la carga del acta firmada o la validación por firma electrónica avanzada de los miembros con quórum legal verificado.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Cálculo de Quórum: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$$\text{Quórum Validez} = \frac{\sum \text{Asistentes Validados}}{\text{Total Miembros Propietarios}} \ge \text{Umbral Contratado (\%)}$$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ac2d9k6ogz5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Prohibiciones Explícitas (Hard Stops en Software)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motor de reglas de negocio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Business Rules Engine</w:t>
      </w:r>
      <w:r w:rsidDel="00000000" w:rsidR="00000000" w:rsidRPr="00000000">
        <w:rPr>
          <w:color w:val="1f1f1f"/>
          <w:rtl w:val="0"/>
        </w:rPr>
        <w:t xml:space="preserve">) debe bloquear automáticamente cualquier transacción que incurra en las prohibiciones del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Art. 394 de la LGTOC</w:t>
      </w:r>
      <w:r w:rsidDel="00000000" w:rsidR="00000000" w:rsidRPr="00000000">
        <w:rPr>
          <w:color w:val="1f1f1f"/>
          <w:rtl w:val="0"/>
        </w:rPr>
        <w:t xml:space="preserve"> 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Art. 106 de la LIC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Prohibición de Garantía de Rendimientos:</w:t>
      </w:r>
      <w:r w:rsidDel="00000000" w:rsidR="00000000" w:rsidRPr="00000000">
        <w:rPr>
          <w:color w:val="1f1f1f"/>
          <w:rtl w:val="0"/>
        </w:rPr>
        <w:t xml:space="preserve"> Bloqueo total de campos o cláusulas que prometan un rendimiento garantizado sobre el patrimonio aportado.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Prohibición de Operaciones Consigo Mismo (Autocontratación):</w:t>
      </w:r>
      <w:r w:rsidDel="00000000" w:rsidR="00000000" w:rsidRPr="00000000">
        <w:rPr>
          <w:color w:val="1f1f1f"/>
          <w:rtl w:val="0"/>
        </w:rPr>
        <w:t xml:space="preserve"> Bloqueo de transferencias entre el patrimonio del fiduciario (cuenta propia) y el patrimonio del fideicomiso, salvo el cobro explícito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Honorarios Fiduciarios</w:t>
      </w:r>
      <w:r w:rsidDel="00000000" w:rsidR="00000000" w:rsidRPr="00000000">
        <w:rPr>
          <w:color w:val="1f1f1f"/>
          <w:rtl w:val="0"/>
        </w:rPr>
        <w:t xml:space="preserve"> estipulados en contrato.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Prohibición de Manejo Fiduciario sin Recibo de Instrucción:</w:t>
      </w:r>
      <w:r w:rsidDel="00000000" w:rsidR="00000000" w:rsidRPr="00000000">
        <w:rPr>
          <w:color w:val="1f1f1f"/>
          <w:rtl w:val="0"/>
        </w:rPr>
        <w:t xml:space="preserve"> Todo egreso debe estar vinculado a un ID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Instrucción</w:t>
      </w:r>
      <w:r w:rsidDel="00000000" w:rsidR="00000000" w:rsidRPr="00000000">
        <w:rPr>
          <w:color w:val="1f1f1f"/>
          <w:rtl w:val="0"/>
        </w:rPr>
        <w:t xml:space="preserve"> o de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Acta de Comité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lzf3doiigl4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SEGREACIÓN PATRIMONIAL Y CONTABILIDAD FIDUCIARIA (CUB / ANEXO 33)</w:t>
      </w:r>
    </w:p>
    <w:p w:rsidR="00000000" w:rsidDel="00000000" w:rsidP="00000000" w:rsidRDefault="00000000" w:rsidRPr="00000000" w14:paraId="0000004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La contabilidad de los fideicomisos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jamás entra en el Balance General</w:t>
      </w:r>
      <w:r w:rsidDel="00000000" w:rsidR="00000000" w:rsidRPr="00000000">
        <w:rPr>
          <w:color w:val="1f1f1f"/>
          <w:rtl w:val="0"/>
        </w:rPr>
        <w:t xml:space="preserve"> de la institución fiduciaria; se lleva exclusivamente 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Cuentas de Orden</w:t>
      </w:r>
      <w:r w:rsidDel="00000000" w:rsidR="00000000" w:rsidRPr="00000000">
        <w:rPr>
          <w:color w:val="1f1f1f"/>
          <w:rtl w:val="0"/>
        </w:rPr>
        <w:t xml:space="preserve"> (Grupo 7 u 8 del Catálogo Mínimo de la CNBV).</w:t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+--------------------------------------------------------------+</w:t>
      </w:r>
    </w:p>
    <w:p w:rsidR="00000000" w:rsidDel="00000000" w:rsidP="00000000" w:rsidRDefault="00000000" w:rsidRPr="00000000" w14:paraId="0000004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             BALANZA DEL FIDUCIARIO (BANCO)                |</w:t>
      </w:r>
    </w:p>
    <w:p w:rsidR="00000000" w:rsidDel="00000000" w:rsidP="00000000" w:rsidRDefault="00000000" w:rsidRPr="00000000" w14:paraId="0000004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Activo  |  Pasivo  |  Capital (Operación Propia)          |</w:t>
      </w:r>
    </w:p>
    <w:p w:rsidR="00000000" w:rsidDel="00000000" w:rsidP="00000000" w:rsidRDefault="00000000" w:rsidRPr="00000000" w14:paraId="0000004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+--------------------------------------------------------------+</w:t>
      </w:r>
    </w:p>
    <w:p w:rsidR="00000000" w:rsidDel="00000000" w:rsidP="00000000" w:rsidRDefault="00000000" w:rsidRPr="00000000" w14:paraId="0000004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|</w:t>
      </w:r>
    </w:p>
    <w:p w:rsidR="00000000" w:rsidDel="00000000" w:rsidP="00000000" w:rsidRDefault="00000000" w:rsidRPr="00000000" w14:paraId="0000004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[REGISTRO EXCLUSIVO EN CUENTAS DE ORDEN]</w:t>
      </w:r>
    </w:p>
    <w:p w:rsidR="00000000" w:rsidDel="00000000" w:rsidP="00000000" w:rsidRDefault="00000000" w:rsidRPr="00000000" w14:paraId="0000004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v</w:t>
      </w:r>
    </w:p>
    <w:p w:rsidR="00000000" w:rsidDel="00000000" w:rsidP="00000000" w:rsidRDefault="00000000" w:rsidRPr="00000000" w14:paraId="0000004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+--------------------------------------------------------------+</w:t>
      </w:r>
    </w:p>
    <w:p w:rsidR="00000000" w:rsidDel="00000000" w:rsidP="00000000" w:rsidRDefault="00000000" w:rsidRPr="00000000" w14:paraId="0000004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          CONTABILIDAD DE TERCEROS (CUENTAS 8000)          |</w:t>
      </w:r>
    </w:p>
    <w:p w:rsidR="00000000" w:rsidDel="00000000" w:rsidP="00000000" w:rsidRDefault="00000000" w:rsidRPr="00000000" w14:paraId="0000004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                                                           |</w:t>
      </w:r>
    </w:p>
    <w:p w:rsidR="00000000" w:rsidDel="00000000" w:rsidP="00000000" w:rsidRDefault="00000000" w:rsidRPr="00000000" w14:paraId="0000004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+---------------------+        +---------------------+     |</w:t>
      </w:r>
    </w:p>
    <w:p w:rsidR="00000000" w:rsidDel="00000000" w:rsidP="00000000" w:rsidRDefault="00000000" w:rsidRPr="00000000" w14:paraId="0000005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| FIDEICOMISO F-1001  |        | FIDEICOMISO F-1002  |     |</w:t>
      </w:r>
    </w:p>
    <w:p w:rsidR="00000000" w:rsidDel="00000000" w:rsidP="00000000" w:rsidRDefault="00000000" w:rsidRPr="00000000" w14:paraId="0000005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| Patrim. Autónomo 1  |        | Patrim. Autónomo 2  |     |</w:t>
      </w:r>
    </w:p>
    <w:p w:rsidR="00000000" w:rsidDel="00000000" w:rsidP="00000000" w:rsidRDefault="00000000" w:rsidRPr="00000000" w14:paraId="0000005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|   +---------------------+        +---------------------+     |</w:t>
      </w:r>
    </w:p>
    <w:p w:rsidR="00000000" w:rsidDel="00000000" w:rsidP="00000000" w:rsidRDefault="00000000" w:rsidRPr="00000000" w14:paraId="0000005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+--------------------------------------------------------------+</w:t>
      </w:r>
    </w:p>
    <w:p w:rsidR="00000000" w:rsidDel="00000000" w:rsidP="00000000" w:rsidRDefault="00000000" w:rsidRPr="00000000" w14:paraId="0000005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0qfempo6n6o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Principios Contables Fiduciarios de la CNBV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Unicidad e Independencia Contable:</w:t>
      </w:r>
      <w:r w:rsidDel="00000000" w:rsidR="00000000" w:rsidRPr="00000000">
        <w:rPr>
          <w:color w:val="1f1f1f"/>
          <w:rtl w:val="0"/>
        </w:rPr>
        <w:t xml:space="preserve"> Cada fideicomiso registrado debe poseer un libro mayor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Ledger</w:t>
      </w:r>
      <w:r w:rsidDel="00000000" w:rsidR="00000000" w:rsidRPr="00000000">
        <w:rPr>
          <w:color w:val="1f1f1f"/>
          <w:rtl w:val="0"/>
        </w:rPr>
        <w:t xml:space="preserve">) independiente. No se permite consolidación de saldos entre diferentes números de fideicomiso.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Partida Doble e Invariante Contable:</w:t>
      </w:r>
      <w:r w:rsidDel="00000000" w:rsidR="00000000" w:rsidRPr="00000000">
        <w:rPr>
          <w:color w:val="1f1f1f"/>
          <w:rtl w:val="0"/>
        </w:rPr>
        <w:t xml:space="preserve"> Todo asiento contable debe balancear a cero: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$$\sum \text{Cargos} - \sum \text{Abonos} = 0$$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Multi-moneda y Valorización:</w:t>
      </w:r>
      <w:r w:rsidDel="00000000" w:rsidR="00000000" w:rsidRPr="00000000">
        <w:rPr>
          <w:color w:val="1f1f1f"/>
          <w:rtl w:val="0"/>
        </w:rPr>
        <w:t xml:space="preserve"> El sistema debe registrar las operaciones en la moneda pactada (USD, EUR, etc.) y mantener una revaluación simultánea en Moneda Nacional (MXN) utilizando el Tipo de Cambio FIX del Banco de México, o el valor actualizado de las UDIS (Unidades de Inversión).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cdqsqu9lqu3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Mapeo del Catálogo Mínimo de Cuentas de Orden (CNBV)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motor contable del software debe mapear internamente las siguientes subcuentas de orden para cada Fideicomiso: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880"/>
        <w:gridCol w:w="1605"/>
        <w:gridCol w:w="2925"/>
        <w:tblGridChange w:id="0">
          <w:tblGrid>
            <w:gridCol w:w="1365"/>
            <w:gridCol w:w="2880"/>
            <w:gridCol w:w="1605"/>
            <w:gridCol w:w="29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Cuenta CNBV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Nombre de la Cuenta /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8111-001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 en Fideicomiso - Efectivo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Deudora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 las cuentas bancarias o saldo líquido del fideicomiso.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8111-002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 en Fideicomiso - Inmuebles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Deudora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Valor contable de los terrenos o edificaciones en custodia.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8111-003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Bienes en Fideicomiso - Títulos/Valores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Deudora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Portafolios de inversión y acciones asignadas.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8112-001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Responsabilidades por Fideicomisos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Acreedora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Contrapartida del patrimonio fiduciario aportado.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juvog2s744r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PREVENCIÓN DE LAVADO DE DINERO (PLD/FT) Y BENEFICIARIO CONTROLADOR</w:t>
      </w:r>
    </w:p>
    <w:p w:rsidR="00000000" w:rsidDel="00000000" w:rsidP="00000000" w:rsidRDefault="00000000" w:rsidRPr="00000000" w14:paraId="0000007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módulo PLD del sistema es un requisito de ley bloqueante. La CNBV sanciona administrativamente y penalmente la falta de expediente o monitoreo transaccional en fideicomisos.</w:t>
      </w:r>
    </w:p>
    <w:p w:rsidR="00000000" w:rsidDel="00000000" w:rsidP="00000000" w:rsidRDefault="00000000" w:rsidRPr="00000000" w14:paraId="0000007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0b87teiuriy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Expediente Digital KYC / KYC-B (Know Your Customer / Business)</w:t>
      </w:r>
    </w:p>
    <w:p w:rsidR="00000000" w:rsidDel="00000000" w:rsidP="00000000" w:rsidRDefault="00000000" w:rsidRPr="00000000" w14:paraId="0000007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Toda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Persona</w:t>
      </w:r>
      <w:r w:rsidDel="00000000" w:rsidR="00000000" w:rsidRPr="00000000">
        <w:rPr>
          <w:color w:val="1f1f1f"/>
          <w:rtl w:val="0"/>
        </w:rPr>
        <w:t xml:space="preserve"> ligada a un fideicomiso debe contar con un expediente digital validado antes de permitir operaciones.</w:t>
      </w:r>
    </w:p>
    <w:p w:rsidR="00000000" w:rsidDel="00000000" w:rsidP="00000000" w:rsidRDefault="00000000" w:rsidRPr="00000000" w14:paraId="0000007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Fideicomitentes y Fideicomisarios (Personas Morales):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Acta Constitutiva y Poderes (con inscripción en Registro Público).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Constancia de Situación Fiscal (RFC).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Comprobante de Domicilio ($\le 3$ meses).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Identificación Oficial del Apoderado Legal.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Estructura Accionaria hasta llegar a la Persona Física (Beneficiario Controlador).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Fideicomitentes y Fideicomisarios (Personas Físicas):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Identificación Oficial (INE o Pasaporte vigente).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CURP y RFC.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Comprobante de Domicilio.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Declaración de Origen de Recursos.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qs2e4w6w5d2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Determinación del Beneficiario Controlador (CFF Art. 32-B Ter)</w:t>
      </w:r>
    </w:p>
    <w:p w:rsidR="00000000" w:rsidDel="00000000" w:rsidP="00000000" w:rsidRDefault="00000000" w:rsidRPr="00000000" w14:paraId="00000091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debe exigir la identificación de la Persona Física que, en última instancia, posee o controla el Fideicomiso.</w:t>
      </w:r>
    </w:p>
    <w:p w:rsidR="00000000" w:rsidDel="00000000" w:rsidP="00000000" w:rsidRDefault="00000000" w:rsidRPr="00000000" w14:paraId="0000009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¿Posee directamente o indirectamente</w:t>
      </w:r>
    </w:p>
    <w:p w:rsidR="00000000" w:rsidDel="00000000" w:rsidP="00000000" w:rsidRDefault="00000000" w:rsidRPr="00000000" w14:paraId="0000009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&gt;= 15% de participación?</w:t>
      </w:r>
    </w:p>
    <w:p w:rsidR="00000000" w:rsidDel="00000000" w:rsidP="00000000" w:rsidRDefault="00000000" w:rsidRPr="00000000" w14:paraId="0000009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/        \</w:t>
      </w:r>
    </w:p>
    <w:p w:rsidR="00000000" w:rsidDel="00000000" w:rsidP="00000000" w:rsidRDefault="00000000" w:rsidRPr="00000000" w14:paraId="0000009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/          \</w:t>
      </w:r>
    </w:p>
    <w:p w:rsidR="00000000" w:rsidDel="00000000" w:rsidP="00000000" w:rsidRDefault="00000000" w:rsidRPr="00000000" w14:paraId="0000009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[SÍ]          [NO]</w:t>
      </w:r>
    </w:p>
    <w:p w:rsidR="00000000" w:rsidDel="00000000" w:rsidP="00000000" w:rsidRDefault="00000000" w:rsidRPr="00000000" w14:paraId="0000009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/              \</w:t>
      </w:r>
    </w:p>
    <w:p w:rsidR="00000000" w:rsidDel="00000000" w:rsidP="00000000" w:rsidRDefault="00000000" w:rsidRPr="00000000" w14:paraId="0000009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v                v</w:t>
      </w:r>
    </w:p>
    <w:p w:rsidR="00000000" w:rsidDel="00000000" w:rsidP="00000000" w:rsidRDefault="00000000" w:rsidRPr="00000000" w14:paraId="0000009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[Beneficiario Controlador]   ¿Ejerce el control efectivo de la </w:t>
      </w:r>
    </w:p>
    <w:p w:rsidR="00000000" w:rsidDel="00000000" w:rsidP="00000000" w:rsidRDefault="00000000" w:rsidRPr="00000000" w14:paraId="0000009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toma de decisiones o del Comité?</w:t>
      </w:r>
    </w:p>
    <w:p w:rsidR="00000000" w:rsidDel="00000000" w:rsidP="00000000" w:rsidRDefault="00000000" w:rsidRPr="00000000" w14:paraId="0000009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/                  \</w:t>
      </w:r>
    </w:p>
    <w:p w:rsidR="00000000" w:rsidDel="00000000" w:rsidP="00000000" w:rsidRDefault="00000000" w:rsidRPr="00000000" w14:paraId="0000009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/                    \</w:t>
      </w:r>
    </w:p>
    <w:p w:rsidR="00000000" w:rsidDel="00000000" w:rsidP="00000000" w:rsidRDefault="00000000" w:rsidRPr="00000000" w14:paraId="0000009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[SÍ]                    [NO]</w:t>
      </w:r>
    </w:p>
    <w:p w:rsidR="00000000" w:rsidDel="00000000" w:rsidP="00000000" w:rsidRDefault="00000000" w:rsidRPr="00000000" w14:paraId="0000009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/                        \</w:t>
      </w:r>
    </w:p>
    <w:p w:rsidR="00000000" w:rsidDel="00000000" w:rsidP="00000000" w:rsidRDefault="00000000" w:rsidRPr="00000000" w14:paraId="000000A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v                          v</w:t>
      </w:r>
    </w:p>
    <w:p w:rsidR="00000000" w:rsidDel="00000000" w:rsidP="00000000" w:rsidRDefault="00000000" w:rsidRPr="00000000" w14:paraId="000000A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[Beneficiario Controlador]   Identificar a la Persona Física</w:t>
      </w:r>
    </w:p>
    <w:p w:rsidR="00000000" w:rsidDel="00000000" w:rsidP="00000000" w:rsidRDefault="00000000" w:rsidRPr="00000000" w14:paraId="000000A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con cargo de Mayor Jerarquía</w:t>
      </w:r>
    </w:p>
    <w:p w:rsidR="00000000" w:rsidDel="00000000" w:rsidP="00000000" w:rsidRDefault="00000000" w:rsidRPr="00000000" w14:paraId="000000A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(Administrador Único/CEO)</w:t>
      </w:r>
    </w:p>
    <w:p w:rsidR="00000000" w:rsidDel="00000000" w:rsidP="00000000" w:rsidRDefault="00000000" w:rsidRPr="00000000" w14:paraId="000000A4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wajrqbto16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Matriz de Riesgo Dinámica (Algoritmo de Cálculo)</w:t>
      </w:r>
    </w:p>
    <w:p w:rsidR="00000000" w:rsidDel="00000000" w:rsidP="00000000" w:rsidRDefault="00000000" w:rsidRPr="00000000" w14:paraId="000000A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software debe calcular un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Risk Score</w:t>
      </w:r>
      <w:r w:rsidDel="00000000" w:rsidR="00000000" w:rsidRPr="00000000">
        <w:rPr>
          <w:color w:val="1f1f1f"/>
          <w:rtl w:val="0"/>
        </w:rPr>
        <w:t xml:space="preserve"> automático para la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Persona</w:t>
      </w:r>
      <w:r w:rsidDel="00000000" w:rsidR="00000000" w:rsidRPr="00000000">
        <w:rPr>
          <w:color w:val="1f1f1f"/>
          <w:rtl w:val="0"/>
        </w:rPr>
        <w:t xml:space="preserve"> y para el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Fideicomiso</w:t>
      </w:r>
      <w:r w:rsidDel="00000000" w:rsidR="00000000" w:rsidRPr="00000000">
        <w:rPr>
          <w:color w:val="1f1f1f"/>
          <w:rtl w:val="0"/>
        </w:rPr>
        <w:t xml:space="preserve"> combinando factores ponderados:</w:t>
      </w:r>
    </w:p>
    <w:p w:rsidR="00000000" w:rsidDel="00000000" w:rsidP="00000000" w:rsidRDefault="00000000" w:rsidRPr="00000000" w14:paraId="000000A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$$P_{\text{riesgo}} = (w_{\text{cli}} \cdot R_{\text{cliente}}) + (w_{\text{geo}} \cdot R_{\text{geografía}}) + (w_{\text{pro}} \cdot R_{\text{producto}}) + (w_{\text{tra}} \cdot R_{\text{transaccional}})$$</w:t>
      </w:r>
    </w:p>
    <w:p w:rsidR="00000000" w:rsidDel="00000000" w:rsidP="00000000" w:rsidRDefault="00000000" w:rsidRPr="00000000" w14:paraId="000000A9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Donde la suma de los pesos $w_i = 1.00$.</w:t>
      </w:r>
    </w:p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Categoría de Riesgo: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Bajo ($0.0 - 0.39$):</w:t>
      </w:r>
      <w:r w:rsidDel="00000000" w:rsidR="00000000" w:rsidRPr="00000000">
        <w:rPr>
          <w:color w:val="1f1f1f"/>
          <w:rtl w:val="0"/>
        </w:rPr>
        <w:t xml:space="preserve"> Renovación de expediente cada 2 años.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Medio ($0.40 - 0.69$):</w:t>
      </w:r>
      <w:r w:rsidDel="00000000" w:rsidR="00000000" w:rsidRPr="00000000">
        <w:rPr>
          <w:color w:val="1f1f1f"/>
          <w:rtl w:val="0"/>
        </w:rPr>
        <w:t xml:space="preserve"> Renovación cada 12 meses.</w:t>
      </w:r>
    </w:p>
    <w:p w:rsidR="00000000" w:rsidDel="00000000" w:rsidP="00000000" w:rsidRDefault="00000000" w:rsidRPr="00000000" w14:paraId="000000B0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Alto ($0.70 - 1.00$):</w:t>
      </w:r>
      <w:r w:rsidDel="00000000" w:rsidR="00000000" w:rsidRPr="00000000">
        <w:rPr>
          <w:color w:val="1f1f1f"/>
          <w:rtl w:val="0"/>
        </w:rPr>
        <w:t xml:space="preserve"> Escalamiento automático al Oficial de Cumplimiento; aprobación obligatoria de EDD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Enhanced Due Diligence</w:t>
      </w:r>
      <w:r w:rsidDel="00000000" w:rsidR="00000000" w:rsidRPr="00000000">
        <w:rPr>
          <w:color w:val="1f1f1f"/>
          <w:rtl w:val="0"/>
        </w:rPr>
        <w:t xml:space="preserve">) y actualización de expediente cada 6 meses.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5be4ohc0o78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D. Listas de Bloqueo y Monitoreo Transaccional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Listas Negras Automatizadas:</w:t>
      </w:r>
      <w:r w:rsidDel="00000000" w:rsidR="00000000" w:rsidRPr="00000000">
        <w:rPr>
          <w:color w:val="1f1f1f"/>
          <w:rtl w:val="0"/>
        </w:rPr>
        <w:t xml:space="preserve"> Antes de dar de alta una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Persona</w:t>
      </w:r>
      <w:r w:rsidDel="00000000" w:rsidR="00000000" w:rsidRPr="00000000">
        <w:rPr>
          <w:color w:val="1f1f1f"/>
          <w:rtl w:val="0"/>
        </w:rPr>
        <w:t xml:space="preserve"> o procesar un pago, la API debe consultar en tiempo real: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Lista de Personas Bloqueadas de la UIF / SHCP.</w:t>
      </w:r>
    </w:p>
    <w:p w:rsidR="00000000" w:rsidDel="00000000" w:rsidP="00000000" w:rsidRDefault="00000000" w:rsidRPr="00000000" w14:paraId="000000B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Listas de Listados SAT 69-B (Empresas Facturadoras de Operaciones Simuladas - EFOS).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Listas OFAC, ONU, Interpol y Listado PEP (Personas Políticamente Expuestas).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Alertamiento Transaccional:</w:t>
      </w:r>
      <w:r w:rsidDel="00000000" w:rsidR="00000000" w:rsidRPr="00000000">
        <w:rPr>
          <w:color w:val="1f1f1f"/>
          <w:rtl w:val="0"/>
        </w:rPr>
        <w:t xml:space="preserve"> Si una instrucción supera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Perfil Transaccional Esperado</w:t>
      </w:r>
      <w:r w:rsidDel="00000000" w:rsidR="00000000" w:rsidRPr="00000000">
        <w:rPr>
          <w:color w:val="1f1f1f"/>
          <w:rtl w:val="0"/>
        </w:rPr>
        <w:t xml:space="preserve"> en más de un 30% en monto o frecuencia, el sistema emite un ticket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Operación Inusual</w:t>
      </w:r>
      <w:r w:rsidDel="00000000" w:rsidR="00000000" w:rsidRPr="00000000">
        <w:rPr>
          <w:color w:val="1f1f1f"/>
          <w:rtl w:val="0"/>
        </w:rPr>
        <w:t xml:space="preserve"> para revisión del Oficial de Cumplimiento y congela el flujo de la instrucción.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waw1ez4k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SEGURIDAD OPERATIVA, CONTROL INTERNO Y TRAZABILIDAD (CUB CAPÍTULO V BIS)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mkd8wkdq5fv" w:id="15"/>
      <w:bookmarkEnd w:id="1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Flujo de Trabajo (Workflow) con Principio Maker-Checker (Dual Control)</w:t>
      </w:r>
    </w:p>
    <w:p w:rsidR="00000000" w:rsidDel="00000000" w:rsidP="00000000" w:rsidRDefault="00000000" w:rsidRPr="00000000" w14:paraId="000000C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Ninguna operación de egreso o modificación contractual se puede ejecutar en un solo paso. La arquitectura debe forzar la separación de funciones a nivel del motor de flujo:</w:t>
      </w:r>
    </w:p>
    <w:p w:rsidR="00000000" w:rsidDel="00000000" w:rsidP="00000000" w:rsidRDefault="00000000" w:rsidRPr="00000000" w14:paraId="000000C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+------------------+     +------------------------+     +-----------------------+</w:t>
      </w:r>
    </w:p>
    <w:p w:rsidR="00000000" w:rsidDel="00000000" w:rsidP="00000000" w:rsidRDefault="00000000" w:rsidRPr="00000000" w14:paraId="000000C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CAPTURISTA      |     | VALIDACIÓN SISTEMA     |     | OFICIAL FIDUCIARIO    |</w:t>
      </w:r>
    </w:p>
    <w:p w:rsidR="00000000" w:rsidDel="00000000" w:rsidP="00000000" w:rsidRDefault="00000000" w:rsidRPr="00000000" w14:paraId="000000C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(Maker)         | --&gt; | (PLD, Saldo, Reglas)   | --&gt; | (Checker)             |</w:t>
      </w:r>
    </w:p>
    <w:p w:rsidR="00000000" w:rsidDel="00000000" w:rsidP="00000000" w:rsidRDefault="00000000" w:rsidRPr="00000000" w14:paraId="000000C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Crea la         |     | Motor automatizado     |     | Revisa documentación  |</w:t>
      </w:r>
    </w:p>
    <w:p w:rsidR="00000000" w:rsidDel="00000000" w:rsidP="00000000" w:rsidRDefault="00000000" w:rsidRPr="00000000" w14:paraId="000000C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Instrucción     |     | de bloqueo             |     | y aprueba flujo       |</w:t>
      </w:r>
    </w:p>
    <w:p w:rsidR="00000000" w:rsidDel="00000000" w:rsidP="00000000" w:rsidRDefault="00000000" w:rsidRPr="00000000" w14:paraId="000000C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+------------------+     +------------------------+     +-----------------------+</w:t>
      </w:r>
    </w:p>
    <w:p w:rsidR="00000000" w:rsidDel="00000000" w:rsidP="00000000" w:rsidRDefault="00000000" w:rsidRPr="00000000" w14:paraId="000000C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           |</w:t>
      </w:r>
    </w:p>
    <w:p w:rsidR="00000000" w:rsidDel="00000000" w:rsidP="00000000" w:rsidRDefault="00000000" w:rsidRPr="00000000" w14:paraId="000000C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                                                             v</w:t>
      </w:r>
    </w:p>
    <w:p w:rsidR="00000000" w:rsidDel="00000000" w:rsidP="00000000" w:rsidRDefault="00000000" w:rsidRPr="00000000" w14:paraId="000000C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+------------------+     +------------------------+     +-----------------------+</w:t>
      </w:r>
    </w:p>
    <w:p w:rsidR="00000000" w:rsidDel="00000000" w:rsidP="00000000" w:rsidRDefault="00000000" w:rsidRPr="00000000" w14:paraId="000000C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EJECUCIÓN API   |     | GENERACIÓN EVIDENCIA   |     | DELEGADO FIDUCIARIO   |</w:t>
      </w:r>
    </w:p>
    <w:p w:rsidR="00000000" w:rsidDel="00000000" w:rsidP="00000000" w:rsidRDefault="00000000" w:rsidRPr="00000000" w14:paraId="000000C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Dispersión /    | &lt;-- | Cierre de póliza       | &lt;-- | (Autorizador Final)   |</w:t>
      </w:r>
    </w:p>
    <w:p w:rsidR="00000000" w:rsidDel="00000000" w:rsidP="00000000" w:rsidRDefault="00000000" w:rsidRPr="00000000" w14:paraId="000000C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|  Asiento Contable|     | e impresión NOM-151    |     | Firma con FIEL/Token  |</w:t>
      </w:r>
    </w:p>
    <w:p w:rsidR="00000000" w:rsidDel="00000000" w:rsidP="00000000" w:rsidRDefault="00000000" w:rsidRPr="00000000" w14:paraId="000000C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+------------------+     +------------------------+     +-----------------------+</w:t>
      </w:r>
    </w:p>
    <w:p w:rsidR="00000000" w:rsidDel="00000000" w:rsidP="00000000" w:rsidRDefault="00000000" w:rsidRPr="00000000" w14:paraId="000000CF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kgocnlg6n9m" w:id="16"/>
      <w:bookmarkEnd w:id="1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Firma Electrónica Avanzada (e.firma/FIEL) y NOM-151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Validez Legal:</w:t>
      </w:r>
      <w:r w:rsidDel="00000000" w:rsidR="00000000" w:rsidRPr="00000000">
        <w:rPr>
          <w:color w:val="1f1f1f"/>
          <w:rtl w:val="0"/>
        </w:rPr>
        <w:t xml:space="preserve"> Las autorizaciones operativas y las cartas de instrucción digitales tienen plena validez jurídica si cumplen con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Firma Electrónica Avanzada</w:t>
      </w:r>
      <w:r w:rsidDel="00000000" w:rsidR="00000000" w:rsidRPr="00000000">
        <w:rPr>
          <w:color w:val="1f1f1f"/>
          <w:rtl w:val="0"/>
        </w:rPr>
        <w:t xml:space="preserve"> (Art. 89 Código de Comercio).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Requisito TÉCNICO:</w:t>
      </w:r>
      <w:r w:rsidDel="00000000" w:rsidR="00000000" w:rsidRPr="00000000">
        <w:rPr>
          <w:color w:val="1f1f1f"/>
          <w:rtl w:val="0"/>
        </w:rPr>
        <w:t xml:space="preserve"> Para cada instrucción firmada digitalmente, el sistema debe solicitar la constancia de conservación de mensajes de datos conforme a la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NOM-151-SCFI</w:t>
      </w:r>
      <w:r w:rsidDel="00000000" w:rsidR="00000000" w:rsidRPr="00000000">
        <w:rPr>
          <w:color w:val="1f1f1f"/>
          <w:rtl w:val="0"/>
        </w:rPr>
        <w:t xml:space="preserve">, obteniendo el sello de tiempo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Timestamping</w:t>
      </w:r>
      <w:r w:rsidDel="00000000" w:rsidR="00000000" w:rsidRPr="00000000">
        <w:rPr>
          <w:color w:val="1f1f1f"/>
          <w:rtl w:val="0"/>
        </w:rPr>
        <w:t xml:space="preserve">) de un PSC (Proveedor de Servicios de Certificación) autorizado por la Secretaría de Economía.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fofcg28vef8" w:id="17"/>
      <w:bookmarkEnd w:id="1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Bitácora de Auditoría Inmutable (Audit Trail)</w:t>
      </w:r>
    </w:p>
    <w:p w:rsidR="00000000" w:rsidDel="00000000" w:rsidP="00000000" w:rsidRDefault="00000000" w:rsidRPr="00000000" w14:paraId="000000D6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Todas las acciones realizadas dentro del sistema deben guardarse en un registro de auditoría con las siguientes especificaciones técnicas:</w:t>
      </w:r>
    </w:p>
    <w:p w:rsidR="00000000" w:rsidDel="00000000" w:rsidP="00000000" w:rsidRDefault="00000000" w:rsidRPr="00000000" w14:paraId="000000D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Inmutabilidad:</w:t>
      </w:r>
      <w:r w:rsidDel="00000000" w:rsidR="00000000" w:rsidRPr="00000000">
        <w:rPr>
          <w:color w:val="1f1f1f"/>
          <w:rtl w:val="0"/>
        </w:rPr>
        <w:t xml:space="preserve"> La base de datos de auditoría debe ser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Append-Only</w:t>
      </w:r>
      <w:r w:rsidDel="00000000" w:rsidR="00000000" w:rsidRPr="00000000">
        <w:rPr>
          <w:color w:val="1f1f1f"/>
          <w:rtl w:val="0"/>
        </w:rPr>
        <w:t xml:space="preserve"> (escritura sin permisos de actualización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UPDATE</w:t>
      </w:r>
      <w:r w:rsidDel="00000000" w:rsidR="00000000" w:rsidRPr="00000000">
        <w:rPr>
          <w:color w:val="1f1f1f"/>
          <w:rtl w:val="0"/>
        </w:rPr>
        <w:t xml:space="preserve"> o eliminación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Estructura del Registro: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color w:val="ffffff"/>
          <w:rtl w:val="0"/>
        </w:rPr>
        <w:t xml:space="preserve">JSON</w:t>
      </w:r>
    </w:p>
    <w:p w:rsidR="00000000" w:rsidDel="00000000" w:rsidP="00000000" w:rsidRDefault="00000000" w:rsidRPr="00000000" w14:paraId="000000D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"audit_id"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"8f3c7e2b-19d4-4a5e-b2d1-9f82631a0e12"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"timestamp_utc"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"2026-08-13T11:49:00Z"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"fideicomiso_id"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"F-2394"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"user_id"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"USR-8821"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"user_role"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"DELEGADO_FIDUCIARIO"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"action_type"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"APPROVE_DISBURSMENT"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"resource_affected"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"Instruccion_Operativa_9941"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"ip_address"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"201.149.32.11"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"digital_signature_hash"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"a2f842881b9e078941786c5fbc08988aef6a0e..."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"state_before"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"CHECKER_APPROVED"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E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"state_after"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{</w:t>
      </w:r>
      <w:r w:rsidDel="00000000" w:rsidR="00000000" w:rsidRPr="00000000">
        <w:rPr>
          <w:color w:val="ff96da"/>
          <w:sz w:val="21"/>
          <w:szCs w:val="21"/>
          <w:rtl w:val="0"/>
        </w:rPr>
        <w:t xml:space="preserve">"status"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"EXECUTED"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91xl33llhnan" w:id="18"/>
      <w:bookmarkEnd w:id="1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ESTRUCTURA DE REPORTES REGULATORIOS (SITI CNBV)</w:t>
      </w:r>
    </w:p>
    <w:p w:rsidR="00000000" w:rsidDel="00000000" w:rsidP="00000000" w:rsidRDefault="00000000" w:rsidRPr="00000000" w14:paraId="000000ED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El sistema debe tener la capacidad nativa de generar los archivos de texto planos o XML estructurados exigidos por el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Sistema Interinstitucional de Transferencia de Información (SITI)</w:t>
      </w:r>
      <w:r w:rsidDel="00000000" w:rsidR="00000000" w:rsidRPr="00000000">
        <w:rPr>
          <w:color w:val="1f1f1f"/>
          <w:rtl w:val="0"/>
        </w:rPr>
        <w:t xml:space="preserve"> de la CNBV.</w:t>
      </w:r>
    </w:p>
    <w:p w:rsidR="00000000" w:rsidDel="00000000" w:rsidP="00000000" w:rsidRDefault="00000000" w:rsidRPr="00000000" w14:paraId="000000E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        MÓDULO DE REPORTES SITI (CNBV)                     │</w:t>
      </w:r>
    </w:p>
    <w:p w:rsidR="00000000" w:rsidDel="00000000" w:rsidP="00000000" w:rsidRDefault="00000000" w:rsidRPr="00000000" w14:paraId="000000F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├───────────────────────┬───────────────────────┬─────────────────────────┤</w:t>
      </w:r>
    </w:p>
    <w:p w:rsidR="00000000" w:rsidDel="00000000" w:rsidP="00000000" w:rsidRDefault="00000000" w:rsidRPr="00000000" w14:paraId="000000F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REPORTE SITI       │     PERIODICIDAD      │     CONTENIDO CORE      │</w:t>
      </w:r>
    </w:p>
    <w:p w:rsidR="00000000" w:rsidDel="00000000" w:rsidP="00000000" w:rsidRDefault="00000000" w:rsidRPr="00000000" w14:paraId="000000F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0F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Serie R01 Catálogo   │   Mensual / Trimestral│ Saldo de Cuentas de     │</w:t>
      </w:r>
    </w:p>
    <w:p w:rsidR="00000000" w:rsidDel="00000000" w:rsidP="00000000" w:rsidRDefault="00000000" w:rsidRPr="00000000" w14:paraId="000000F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Mínimo               │                       │ Orden (Efectivo,        │</w:t>
      </w:r>
    </w:p>
    <w:p w:rsidR="00000000" w:rsidDel="00000000" w:rsidP="00000000" w:rsidRDefault="00000000" w:rsidRPr="00000000" w14:paraId="000000F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         │                       │ Inmuebles, Títulos)  │</w:t>
      </w:r>
    </w:p>
    <w:p w:rsidR="00000000" w:rsidDel="00000000" w:rsidP="00000000" w:rsidRDefault="00000000" w:rsidRPr="00000000" w14:paraId="000000F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0F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Serie R24 Fideicomisos│   Quarterly           │ Desglose por número de  │</w:t>
      </w:r>
    </w:p>
    <w:p w:rsidR="00000000" w:rsidDel="00000000" w:rsidP="00000000" w:rsidRDefault="00000000" w:rsidRPr="00000000" w14:paraId="000000F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         │                       │ contrato, sector, tipo, │</w:t>
      </w:r>
    </w:p>
    <w:p w:rsidR="00000000" w:rsidDel="00000000" w:rsidP="00000000" w:rsidRDefault="00000000" w:rsidRPr="00000000" w14:paraId="000000F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         │                       │ y número de partes    │</w:t>
      </w:r>
    </w:p>
    <w:p w:rsidR="00000000" w:rsidDel="00000000" w:rsidP="00000000" w:rsidRDefault="00000000" w:rsidRPr="00000000" w14:paraId="000000F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├───────────────────────┼───────────────────────┼─────────────────────────┤</w:t>
      </w:r>
    </w:p>
    <w:p w:rsidR="00000000" w:rsidDel="00000000" w:rsidP="00000000" w:rsidRDefault="00000000" w:rsidRPr="00000000" w14:paraId="000000F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Reportes PLD (UIF)   │   Mensual / Inmediato │ Operaciones Inusuales,  │</w:t>
      </w:r>
    </w:p>
    <w:p w:rsidR="00000000" w:rsidDel="00000000" w:rsidP="00000000" w:rsidRDefault="00000000" w:rsidRPr="00000000" w14:paraId="000000F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         │                       │ Relevantes (&gt;$7,500 USD)│</w:t>
      </w:r>
    </w:p>
    <w:p w:rsidR="00000000" w:rsidDel="00000000" w:rsidP="00000000" w:rsidRDefault="00000000" w:rsidRPr="00000000" w14:paraId="000000F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│                       │                       │ y En Efectivo.          │</w:t>
      </w:r>
    </w:p>
    <w:p w:rsidR="00000000" w:rsidDel="00000000" w:rsidP="00000000" w:rsidRDefault="00000000" w:rsidRPr="00000000" w14:paraId="000000F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└───────────────────────┴───────────────────────┴─────────────────────────┘</w:t>
      </w:r>
    </w:p>
    <w:p w:rsidR="00000000" w:rsidDel="00000000" w:rsidP="00000000" w:rsidRDefault="00000000" w:rsidRPr="00000000" w14:paraId="00000100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q342ebg5nc1" w:id="19"/>
      <w:bookmarkEnd w:id="1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Reglas para la Extracción de Datos SITI: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Formato de Cifras:</w:t>
      </w:r>
      <w:r w:rsidDel="00000000" w:rsidR="00000000" w:rsidRPr="00000000">
        <w:rPr>
          <w:color w:val="1f1f1f"/>
          <w:rtl w:val="0"/>
        </w:rPr>
        <w:t xml:space="preserve"> Valores expresados en moneda nacional, moneda extranjera valorizada y UDIS valorizadas a la fecha de corte, formateados con dos decimales, sin comas ni símbolos.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Consistencia de Saldos:</w:t>
      </w:r>
      <w:r w:rsidDel="00000000" w:rsidR="00000000" w:rsidRPr="00000000">
        <w:rPr>
          <w:color w:val="1f1f1f"/>
          <w:rtl w:val="0"/>
        </w:rPr>
        <w:t xml:space="preserve"> El acumulado del Reporte R24 debe coincidir exactamente a nivel de centavos con el saldo asentado en las Cuentas de Orden del Reporte R01. Cualquier discrepancia genera rechazo automático en las validaciones del portal SITI.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ea3ztso7j1m" w:id="20"/>
      <w:bookmarkEnd w:id="2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MATRIZ DE REGLAS DE NEGOCIO PARA MAPEO EN SOFTWARE</w:t>
      </w:r>
    </w:p>
    <w:p w:rsidR="00000000" w:rsidDel="00000000" w:rsidP="00000000" w:rsidRDefault="00000000" w:rsidRPr="00000000" w14:paraId="0000010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Utiliza esta guía rápida de validación de arquitectura para traducir los requerimientos regulatorios a condiciones lógicas en código:</w:t>
      </w:r>
    </w:p>
    <w:p w:rsidR="00000000" w:rsidDel="00000000" w:rsidP="00000000" w:rsidRDefault="00000000" w:rsidRPr="00000000" w14:paraId="0000010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[INICIO: Evento de Salida de Fondos]</w:t>
      </w:r>
    </w:p>
    <w:p w:rsidR="00000000" w:rsidDel="00000000" w:rsidP="00000000" w:rsidRDefault="00000000" w:rsidRPr="00000000" w14:paraId="0000010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10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</w:t>
      </w:r>
    </w:p>
    <w:p w:rsidR="00000000" w:rsidDel="00000000" w:rsidP="00000000" w:rsidRDefault="00000000" w:rsidRPr="00000000" w14:paraId="0000010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¿Estatus del Fideicomiso == "Activo"?</w:t>
      </w:r>
    </w:p>
    <w:p w:rsidR="00000000" w:rsidDel="00000000" w:rsidP="00000000" w:rsidRDefault="00000000" w:rsidRPr="00000000" w14:paraId="0000010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|-- NO --&gt; [RECHAZAR: Fideicomiso Inactivo/Extinguido]</w:t>
      </w:r>
    </w:p>
    <w:p w:rsidR="00000000" w:rsidDel="00000000" w:rsidP="00000000" w:rsidRDefault="00000000" w:rsidRPr="00000000" w14:paraId="0000010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 SÍ</w:t>
      </w:r>
    </w:p>
    <w:p w:rsidR="00000000" w:rsidDel="00000000" w:rsidP="00000000" w:rsidRDefault="00000000" w:rsidRPr="00000000" w14:paraId="0000010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¿Expediente KYC de Fideicomitente y Beneficiario == "Aprobado"?</w:t>
      </w:r>
    </w:p>
    <w:p w:rsidR="00000000" w:rsidDel="00000000" w:rsidP="00000000" w:rsidRDefault="00000000" w:rsidRPr="00000000" w14:paraId="0000010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|-- NO --&gt; [RECHAZAR: Incumplimiento PLD / KYC pendiente]</w:t>
      </w:r>
    </w:p>
    <w:p w:rsidR="00000000" w:rsidDel="00000000" w:rsidP="00000000" w:rsidRDefault="00000000" w:rsidRPr="00000000" w14:paraId="0000011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 SÍ</w:t>
      </w:r>
    </w:p>
    <w:p w:rsidR="00000000" w:rsidDel="00000000" w:rsidP="00000000" w:rsidRDefault="00000000" w:rsidRPr="00000000" w14:paraId="0000011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¿Persona está en Listas de Bloqueo / OFAC / SAT 69-B?</w:t>
      </w:r>
    </w:p>
    <w:p w:rsidR="00000000" w:rsidDel="00000000" w:rsidP="00000000" w:rsidRDefault="00000000" w:rsidRPr="00000000" w14:paraId="00000112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|-- SÍ --&gt; [CONGELAR &amp; ALERTA UIF: Coincidencia en Lista Negra]</w:t>
      </w:r>
    </w:p>
    <w:p w:rsidR="00000000" w:rsidDel="00000000" w:rsidP="00000000" w:rsidRDefault="00000000" w:rsidRPr="00000000" w14:paraId="00000113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 NO</w:t>
      </w:r>
    </w:p>
    <w:p w:rsidR="00000000" w:rsidDel="00000000" w:rsidP="00000000" w:rsidRDefault="00000000" w:rsidRPr="00000000" w14:paraId="00000114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¿Operación dentro del Perfil Transaccional Esperado?</w:t>
      </w:r>
    </w:p>
    <w:p w:rsidR="00000000" w:rsidDel="00000000" w:rsidP="00000000" w:rsidRDefault="00000000" w:rsidRPr="00000000" w14:paraId="00000115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|-- NO --&gt; [ESCALAR: Alerta de Inusualidad al Oficial de Cumplimiento]</w:t>
      </w:r>
    </w:p>
    <w:p w:rsidR="00000000" w:rsidDel="00000000" w:rsidP="00000000" w:rsidRDefault="00000000" w:rsidRPr="00000000" w14:paraId="00000116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 SÍ</w:t>
      </w:r>
    </w:p>
    <w:p w:rsidR="00000000" w:rsidDel="00000000" w:rsidP="00000000" w:rsidRDefault="00000000" w:rsidRPr="00000000" w14:paraId="00000117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¿Instrucción cuenta con firma de Maker + Checker + Delegado Fiduciario?</w:t>
      </w:r>
    </w:p>
    <w:p w:rsidR="00000000" w:rsidDel="00000000" w:rsidP="00000000" w:rsidRDefault="00000000" w:rsidRPr="00000000" w14:paraId="00000118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|-- NO --&gt; [RECHAZAR: Violación de Control Dual (Maker-Checker)]</w:t>
      </w:r>
    </w:p>
    <w:p w:rsidR="00000000" w:rsidDel="00000000" w:rsidP="00000000" w:rsidRDefault="00000000" w:rsidRPr="00000000" w14:paraId="0000011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 SÍ</w:t>
      </w:r>
    </w:p>
    <w:p w:rsidR="00000000" w:rsidDel="00000000" w:rsidP="00000000" w:rsidRDefault="00000000" w:rsidRPr="00000000" w14:paraId="0000011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¿Saldo Líquido en Cuenta de Orden 8111 &gt;= Monto a Dispersar?</w:t>
      </w:r>
    </w:p>
    <w:p w:rsidR="00000000" w:rsidDel="00000000" w:rsidP="00000000" w:rsidRDefault="00000000" w:rsidRPr="00000000" w14:paraId="0000011B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|-- NO --&gt; [RECHAZAR: Fondos Insuficientes en Patrimonio]</w:t>
      </w:r>
    </w:p>
    <w:p w:rsidR="00000000" w:rsidDel="00000000" w:rsidP="00000000" w:rsidRDefault="00000000" w:rsidRPr="00000000" w14:paraId="0000011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 SÍ</w:t>
      </w:r>
    </w:p>
    <w:p w:rsidR="00000000" w:rsidDel="00000000" w:rsidP="00000000" w:rsidRDefault="00000000" w:rsidRPr="00000000" w14:paraId="0000011D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[EJECUTAR PÓLIZA CONTABLE Y DISPERSIÓN BANCARIA]</w:t>
      </w:r>
    </w:p>
    <w:p w:rsidR="00000000" w:rsidDel="00000000" w:rsidP="00000000" w:rsidRDefault="00000000" w:rsidRPr="00000000" w14:paraId="0000011E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|</w:t>
      </w:r>
    </w:p>
    <w:p w:rsidR="00000000" w:rsidDel="00000000" w:rsidP="00000000" w:rsidRDefault="00000000" w:rsidRPr="00000000" w14:paraId="0000011F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       v</w:t>
      </w:r>
    </w:p>
    <w:p w:rsidR="00000000" w:rsidDel="00000000" w:rsidP="00000000" w:rsidRDefault="00000000" w:rsidRPr="00000000" w14:paraId="00000120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[REGISTRAR NOM-151 + LOG EN AUDIT TRAIL] -&gt; [FIN]</w:t>
      </w:r>
    </w:p>
    <w:p w:rsidR="00000000" w:rsidDel="00000000" w:rsidP="00000000" w:rsidRDefault="00000000" w:rsidRPr="00000000" w14:paraId="00000121">
      <w:pPr>
        <w:shd w:fill="141414" w:val="clear"/>
        <w:ind w:left="-240" w:right="-240" w:firstLine="0"/>
        <w:rPr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