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ND Implementos</w:t>
      </w:r>
    </w:p>
    <w:p>
      <w:pPr>
        <w:pBdr>
          <w:top w:val="single" w:color="2E74B5" w:sz="18" w:space="8"/>
          <w:bottom w:val="single" w:color="2E74B5" w:sz="18" w:space="8"/>
        </w:pBdr>
        <w:shd w:fill="EBF3FB" w:val="clear"/>
        <w:spacing w:after="400" w:before="20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Manual do Projetista — SolidWorks para ERP</w:t>
      </w:r>
    </w:p>
    <w:p>
      <w:pPr>
        <w:spacing w:after="320" w:before="160"/>
        <w:jc w:val="center"/>
      </w:pPr>
      <w:r>
        <w:rPr>
          <w:rFonts w:ascii="Arial" w:cs="Arial" w:eastAsia="Arial" w:hAnsi="Arial"/>
          <w:i/>
          <w:iCs/>
          <w:color w:val="2E74B5"/>
          <w:sz w:val="30"/>
          <w:szCs w:val="30"/>
        </w:rPr>
        <w:t xml:space="preserve">Configuração e Exportação da Lista de Materiais (BOM)</w:t>
      </w:r>
    </w:p>
    <w:p/>
    <w:p/>
    <w:p/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Empresa: ND Implementos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Versão: 1.0</w:t>
      </w:r>
    </w:p>
    <w:p>
      <w:pPr>
        <w:spacing w:after="1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Data: Março / 2026</w:t>
      </w:r>
    </w:p>
    <w:p>
      <w:r>
        <w:br w:type="page"/>
      </w:r>
    </w:p>
    <w:p>
      <w:pPr>
        <w:spacing w:after="400" w:before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1 — Estrutura de Projeto no SolidWorks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Conceitos Fundamentais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SolidWorks organiza o trabalho de engenharia em três tipos básicos de arquivo, cada um com função específica dentro do fluxo de desenvolvimento de produto: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(.SLDPRT)</w:t>
      </w:r>
      <w:r>
        <w:rPr>
          <w:rFonts w:ascii="Arial" w:cs="Arial" w:eastAsia="Arial" w:hAnsi="Arial"/>
          <w:sz w:val="22"/>
          <w:szCs w:val="22"/>
        </w:rPr>
        <w:t xml:space="preserve"> — Peça individual. Representa um componente único fabricado ou comprado. Exemplos: chapa lateral, cantoneira, parafuso, eixo.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Assembly (.SLDASM)</w:t>
      </w:r>
      <w:r>
        <w:rPr>
          <w:rFonts w:ascii="Arial" w:cs="Arial" w:eastAsia="Arial" w:hAnsi="Arial"/>
          <w:sz w:val="22"/>
          <w:szCs w:val="22"/>
        </w:rPr>
        <w:t xml:space="preserve"> — Conjunto de peças. Reúne múltiplos arquivos Part (e outros Assemblies) em um produto completo. Exemplos: chassi completo, carroceria, conjunto de suspenssão.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Drawing (.SLDDRW)</w:t>
      </w:r>
      <w:r>
        <w:rPr>
          <w:rFonts w:ascii="Arial" w:cs="Arial" w:eastAsia="Arial" w:hAnsi="Arial"/>
          <w:sz w:val="22"/>
          <w:szCs w:val="22"/>
        </w:rPr>
        <w:t xml:space="preserve"> — Desenho técnico. Gera vistas ortogonais, cotas, notas e a tabela de materiais (BOM) a partir de um Part ou Assembly.</w:t>
      </w:r>
    </w:p>
    <w:p/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compreensão dessa hierarquia é fundamental para que a Lista de Materiais (BOM) gerada para o ERP reflita corretamente todos os componentes do projeto.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Organização de Pastas (padrão obrigatório)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Todos os projetos devem seguir obrigatoriamente a estrutura de pastas abaixo. Qualquer desvio desse padrão dificulta o rastreamento de arquivos e compromete a integridade da BOM exportada ao ERP.</w:t>
      </w:r>
    </w:p>
    <w:p/>
    <w:p>
      <w:pPr>
        <w:pBdr>
          <w:top w:val="single" w:color="CCCCCC" w:sz="6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PROJETOS/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ND-2025-001_Nome-do-Projeto/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├── PECAS/          ← arquivos .SLDPRT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├── CONJUNTOS/      ← arquivos .SLDASM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├── DESENHOS/       ← arquivos .SLDDRW</w:t>
      </w:r>
    </w:p>
    <w:p>
      <w:pPr>
        <w:pBdr>
          <w:top w:val="none" w:color="FFFFFF" w:sz="0"/>
          <w:bottom w:val="single" w:color="CCCCCC" w:sz="6"/>
          <w:left w:val="single" w:color="CCCCCC" w:sz="6"/>
          <w:right w:val="single" w:color="CCCCCC" w:sz="6"/>
        </w:pBdr>
        <w:shd w:fill="F2F2F2" w:color="auto" w:val="clear"/>
        <w:spacing w:after="10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│     └── EXPORTACAO/     ← arquivos Excel da BOM para o ERP</w:t>
      </w:r>
    </w:p>
    <w:p/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pasta EXPORTACAO é onde ficam os arquivos .xlsx prontos para importação no ERP. Nunca salve arquivos de exportação fora dessa pasta.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Nomenclatura de Arquivos (padrão obrigatório)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nomenclatura padronizada garante unicidade do Part Number no ERP e facilita a rastreabilidade. Siga rigorosamente o padrão abaixo: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Parts:</w:t>
      </w:r>
      <w:r>
        <w:rPr>
          <w:rFonts w:ascii="Arial" w:cs="Arial" w:eastAsia="Arial" w:hAnsi="Arial"/>
          <w:sz w:val="22"/>
          <w:szCs w:val="22"/>
        </w:rPr>
        <w:t xml:space="preserve"> ND-YYYY-NNN_DESCRICAO.SLDPRT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Exemplo:</w:t>
      </w:r>
      <w:r>
        <w:rPr>
          <w:rFonts w:ascii="Arial" w:cs="Arial" w:eastAsia="Arial" w:hAnsi="Arial"/>
          <w:sz w:val="22"/>
          <w:szCs w:val="22"/>
        </w:rPr>
        <w:t xml:space="preserve"> ND-2025-001_CHAPA-LATERAL.SLDPRT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Assembly:</w:t>
      </w:r>
      <w:r>
        <w:rPr>
          <w:rFonts w:ascii="Arial" w:cs="Arial" w:eastAsia="Arial" w:hAnsi="Arial"/>
          <w:sz w:val="22"/>
          <w:szCs w:val="22"/>
        </w:rPr>
        <w:t xml:space="preserve"> ND-YYYY-NNN_ASM_DESCRICAO.SLDASM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Exemplo:</w:t>
      </w:r>
      <w:r>
        <w:rPr>
          <w:rFonts w:ascii="Arial" w:cs="Arial" w:eastAsia="Arial" w:hAnsi="Arial"/>
          <w:sz w:val="22"/>
          <w:szCs w:val="22"/>
        </w:rPr>
        <w:t xml:space="preserve"> ND-2025-001_ASM_CHASSI.SLDASM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Drawing:</w:t>
      </w:r>
      <w:r>
        <w:rPr>
          <w:rFonts w:ascii="Arial" w:cs="Arial" w:eastAsia="Arial" w:hAnsi="Arial"/>
          <w:sz w:val="22"/>
          <w:szCs w:val="22"/>
        </w:rPr>
        <w:t xml:space="preserve"> ND-YYYY-NNN_DWG_DESCRICAO.SLDDRW</w:t>
      </w:r>
    </w:p>
    <w:p/>
    <w:p>
      <w:pPr>
        <w:pBdr>
          <w:top w:val="single" w:color="ED7D31" w:sz="12"/>
          <w:bottom w:val="none" w:color="FFFFFF" w:sz="0"/>
          <w:left w:val="single" w:color="ED7D31" w:sz="12"/>
          <w:right w:val="single" w:color="ED7D31" w:sz="12"/>
        </w:pBdr>
        <w:shd w:fill="FFF2CC" w:color="auto" w:val="clear"/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⚠️  IMPORTANTE: O código do arquivo (sem a extensão) é o que será usado como Part Number no ERP.</w:t>
      </w:r>
    </w:p>
    <w:p>
      <w:pPr>
        <w:pBdr>
          <w:top w:val="none" w:color="FFFFFF" w:sz="0"/>
          <w:bottom w:val="single" w:color="ED7D31" w:sz="12"/>
          <w:left w:val="single" w:color="ED7D31" w:sz="12"/>
          <w:right w:val="single" w:color="ED7D31" w:sz="12"/>
        </w:pBdr>
        <w:shd w:fill="FFF2CC" w:color="auto" w:val="clear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       Use sempre o padrão acima. Não use acentos, espaços ou caracteres especiais no nome do arquivo.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2 — Propriedades Customizadas (Custom Properties)</w:t>
      </w:r>
    </w:p>
    <w:p>
      <w:pPr>
        <w:pBdr>
          <w:left w:val="single" w:color="2E74B5" w:sz="24" w:space="8"/>
        </w:pBdr>
        <w:shd w:fill="EBF3FB" w:val="clear"/>
        <w:spacing w:after="100" w:before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Este é o capítulo mais importante do manual. As Propriedades Customizadas alimentam diretamente a BOM e, consequentemente, o ERP.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O que são Propriedades Customizadas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SolidWorks permite armazenar metadados (dados sobre dados) diretamente em cada arquivo de peça ou conjunto. Esses metadados são chamados de Propriedades Customizadas (Custom Properties).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Quando a Lista de Materiais (BOM) é inserida em um Drawing, o SolidWorks lê automaticamente essas propriedades e popula as colunas da tabela. Ao exportar a BOM para Excel, esses dados vão junto — prontos para importação no ERP.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 as propriedades não forem preenchidas corretamente, a BOM exportada terá campos vazios e a importação no ERP falhará ou gerará dados incorretos.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Como acessar as Propriedades Customizadas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Siga os passos abaixo para acessar e preencher as propriedades em qualquer arquivo Part ou Assembly:</w:t>
      </w:r>
    </w:p>
    <w:p/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arquivo Part (.SLDPRT) ou Assembly (.SLDASM) no SolidWorks.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menu superior: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Arquivo → Propriedades</w:t>
      </w:r>
      <w:r>
        <w:rPr>
          <w:rFonts w:ascii="Arial" w:cs="Arial" w:eastAsia="Arial" w:hAnsi="Arial"/>
          <w:sz w:val="22"/>
          <w:szCs w:val="22"/>
        </w:rPr>
        <w:t xml:space="preserve"> (ou pressione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Alt+Enter</w:t>
      </w:r>
      <w:r>
        <w:rPr>
          <w:rFonts w:ascii="Arial" w:cs="Arial" w:eastAsia="Arial" w:hAnsi="Arial"/>
          <w:sz w:val="22"/>
          <w:szCs w:val="22"/>
        </w:rPr>
        <w:t xml:space="preserve"> em versões recentes).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na aba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“Personalizado”</w:t>
      </w:r>
      <w:r>
        <w:rPr>
          <w:rFonts w:ascii="Arial" w:cs="Arial" w:eastAsia="Arial" w:hAnsi="Arial"/>
          <w:sz w:val="22"/>
          <w:szCs w:val="22"/>
        </w:rPr>
        <w:t xml:space="preserve"> (Custom).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Preencha os campos conforme a tabela da seção 2.3.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OK para salvar.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Campos Obrigatórios para o ERP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tabela abaixo lista todos os campos que devem ser configurados nas Custom Properties de cada peça:</w:t>
      </w:r>
    </w:p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2000"/>
        <w:gridCol w:w="1100"/>
        <w:gridCol w:w="3372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PartNumber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ND-2025-001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único da peça no ERP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LATERAL 3MM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 completa da peça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do desenho (A, B, C…)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 3MM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com espessura se aplicável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JATEADO + PINTADO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Acabamento superficial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Unidade: PC, KG, M, M2, M3, 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 em kg (pode ser calculado pelo SW)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DrawingNumber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ND-2025-001-DWG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do desenho técnico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COMPRADO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FABRICADO ou COMPRADO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tolerâncias gerais</w:t>
            </w:r>
          </w:p>
        </w:tc>
        <w:tc>
          <w:tcPr>
            <w:tcW w:type="dxa" w:w="1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3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Observações específicas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2.4 Configurando o Peso Automático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SolidWorks calcula o peso da peça automaticamente com base no material aplicado e na geometria do modelo. Para vincular o campo Weight ao cálculo automático:</w:t>
      </w:r>
    </w:p>
    <w:p/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Nas Custom Properties, clique no campo "Weight".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“Valor / expressão de texto”, clique no ícone de engrenagem (⚙️) ao lado do campo de valor.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"Propriedade do arquivo" → "Massa"</w:t>
      </w:r>
      <w:r>
        <w:rPr>
          <w:rFonts w:ascii="Arial" w:cs="Arial" w:eastAsia="Arial" w:hAnsi="Arial"/>
          <w:sz w:val="22"/>
          <w:szCs w:val="22"/>
        </w:rPr>
        <w:t xml:space="preserve"> na lista.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peso passará a ser calculado e atualizado automaticamente sempre que a geometria ou o material forem alterados.</w:t>
      </w:r>
    </w:p>
    <w:p/>
    <w:p>
      <w:pPr>
        <w:pBdr>
          <w:top w:val="single" w:color="ED7D31" w:sz="12"/>
          <w:bottom w:val="none" w:color="FFFFFF" w:sz="0"/>
          <w:left w:val="single" w:color="ED7D31" w:sz="12"/>
          <w:right w:val="single" w:color="ED7D31" w:sz="12"/>
        </w:pBdr>
        <w:shd w:fill="FFF2CC" w:color="auto" w:val="clear"/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⚠️  O cálculo de massa só é preciso se o material correto estiver aplicado ao modelo 3D.</w:t>
      </w:r>
    </w:p>
    <w:p>
      <w:pPr>
        <w:pBdr>
          <w:top w:val="none" w:color="FFFFFF" w:sz="0"/>
          <w:bottom w:val="single" w:color="ED7D31" w:sz="12"/>
          <w:left w:val="single" w:color="ED7D31" w:sz="12"/>
          <w:right w:val="single" w:color="ED7D31" w:sz="12"/>
        </w:pBdr>
        <w:shd w:fill="FFF2CC" w:color="auto" w:val="clear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       Veja a seção 2.5 para aplicar materiais corretamente.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2.5 Vinculando Material à Base de Dados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garantir que o cálculo de massa seja correto, o material deve ser aplicado pelo menu do SolidWorks, não apenas digitado manualmente no campo de propriedade:</w:t>
      </w:r>
    </w:p>
    <w:p/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FeatureManager (painel da esquerda), clique com botão direito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"Material"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"Editar Material"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Localize e selecione o material na biblioteca (ex: Aço SAE 1020).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Aplicar e feche a janela.</w:t>
      </w:r>
    </w:p>
    <w:p/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Materiais mais usados na ND Implementos: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AÇO SAE 1020 — chapas e perfis estruturais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AÇO SAE 1045 — eixos e componentes de alta resistência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AISI 304 — aço inoxidável para ambientes corrosivos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6061 — alumínio estrutural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ALUÍNIO 3003 — chapas de alumínio para acabamento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2.6 Template de Propriedades (recomendado)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evitar que cada projetista crie os campos manualmente toda vez que iniciar uma nova peça, o administrador do SolidWorks pode configurar um arquivo template de peça (.prtdot) com todos os campos Custom Properties já criados e, se possível, parcialmente preenchidos.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 o template configurado, todo novo arquivo .SLDPRT criado a partir dele já chegará com os campos prontos para preenchimento, reduzindo erros e agilizando o trabalho.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Solicite ao administrador do SolidWorks a configuração desse template caso ele ainda não esteja disponível na rede.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3 — Criando a Lista de Materiais no Drawing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O que é a BOM no SolidWorks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BOM (Bill of Materials — Lista de Materiais) é uma tabela inserida no Drawing que lista automaticamente todos os componentes de um Assembly. O SolidWorks popula a BOM lendo as Custom Properties de cada peça e a quantidade de vezes que ela aparece no conjunto.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BOM do Drawing é o ponto de partida para a exportação ao ERP: é a partir dela que será gerado o arquivo Excel com a estrutura de produto.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Inserindo a BOM no Drawing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Siga os passos abaixo para inserir a BOM em um Drawing existente:</w:t>
      </w:r>
    </w:p>
    <w:p/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Drawing (.SLDDRW) do conjunto que deseja documentar.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menu superior: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Inserir → Tabelas → Lista de Materiais</w:t>
      </w:r>
      <w:r>
        <w:rPr>
          <w:rFonts w:ascii="Arial" w:cs="Arial" w:eastAsia="Arial" w:hAnsi="Arial"/>
          <w:sz w:val="22"/>
          <w:szCs w:val="22"/>
        </w:rPr>
        <w:t xml:space="preserve"> (Insert → Tables → Bill of Materials).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uma vista do Assembly no desenho para selecioná-la.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janela “Lista de Materiais”, configure o Tipo de BOM (ver seção 3.4) e a configuração padrão.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OK. A tabela aparecerá no desenho para ser posicionada.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para posicionar a tabela na área desejada do desenho.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Configurando as Colunas da BOM</w:t>
      </w:r>
    </w:p>
    <w:p>
      <w:pPr>
        <w:pBdr>
          <w:top w:val="single" w:color="ED7D31" w:sz="12"/>
          <w:bottom w:val="none" w:color="FFFFFF" w:sz="0"/>
          <w:left w:val="single" w:color="ED7D31" w:sz="12"/>
          <w:right w:val="single" w:color="ED7D31" w:sz="12"/>
        </w:pBdr>
        <w:shd w:fill="FFF2CC" w:color="auto" w:val="clear"/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⚠️  IMPORTANTE: As colunas da BOM devem corresponder EXATAMENTE aos campos que o ERP vai importar.</w:t>
      </w:r>
    </w:p>
    <w:p>
      <w:pPr>
        <w:pBdr>
          <w:top w:val="none" w:color="FFFFFF" w:sz="0"/>
          <w:bottom w:val="single" w:color="ED7D31" w:sz="12"/>
          <w:left w:val="single" w:color="ED7D31" w:sz="12"/>
          <w:right w:val="single" w:color="ED7D31" w:sz="12"/>
        </w:pBdr>
        <w:shd w:fill="FFF2CC" w:color="auto" w:val="clear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       Qualquer diferença nos nomes de coluna causará erros na importação.</w:t>
      </w:r>
    </w:p>
    <w:p/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Siga os passos abaixo para configurar as colunas da BOM:</w:t>
      </w:r>
    </w:p>
    <w:p/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com botão direito na tabela BOM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Propriedades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aba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“Colunas”</w:t>
      </w:r>
      <w:r>
        <w:rPr>
          <w:rFonts w:ascii="Arial" w:cs="Arial" w:eastAsia="Arial" w:hAnsi="Arial"/>
          <w:sz w:val="22"/>
          <w:szCs w:val="22"/>
        </w:rPr>
        <w:t xml:space="preserve">, configure as colunas na ordem listada abaixo.</w:t>
      </w:r>
    </w:p>
    <w:p/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da Coluna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 Vinculada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ITEM_NUMBER (automático)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PartNumber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 (automático)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PESO UNIT (kg)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ACABAMENTO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15mm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40mm</w:t>
            </w:r>
          </w:p>
        </w:tc>
      </w:tr>
    </w:tbl>
    <w:p/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Como adicionar uma coluna de propriedade customizada: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"Adicionar Coluna"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“Tipo de Coluna”, 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"Propriedade Personalizada"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“Nome da Propriedade”, digite o nome exato do campo (ex: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PartNumber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Defina o título da coluna conforme a tabela acima.</w:t>
      </w:r>
    </w:p>
    <w:p>
      <w:pPr>
        <w:pStyle w:val="ListParagraph"/>
        <w:numPr>
          <w:ilvl w:val="0"/>
          <w:numId w:val="8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Repita para cada coluna necessária.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3.4 Tipos de BOM — Qual usar</w:t>
      </w:r>
    </w:p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o ERP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Peças (Parts Only)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todos os itens individuais, sem subconjuntos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para exportação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Nível Superior (Top Level)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apenas os filhos diretos do assembly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usar para ERP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Indentada (Indented)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hierárquica com subnível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 (estrutura complexa)</w:t>
            </w:r>
          </w:p>
        </w:tc>
      </w:tr>
    </w:tbl>
    <w:p/>
    <w:p>
      <w:pPr>
        <w:pBdr>
          <w:top w:val="single" w:color="ED7D31" w:sz="12"/>
          <w:bottom w:val="none" w:color="FFFFFF" w:sz="0"/>
          <w:left w:val="single" w:color="ED7D31" w:sz="12"/>
          <w:right w:val="single" w:color="ED7D31" w:sz="12"/>
        </w:pBdr>
        <w:shd w:fill="FFF2CC" w:color="auto" w:val="clear"/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Recomendação: Sempre usar "Somente Peças" (Parts Only) para exportação ao ERP.</w:t>
      </w:r>
    </w:p>
    <w:p>
      <w:pPr>
        <w:pBdr>
          <w:top w:val="none" w:color="FFFFFF" w:sz="0"/>
          <w:bottom w:val="single" w:color="ED7D31" w:sz="12"/>
          <w:left w:val="single" w:color="ED7D31" w:sz="12"/>
          <w:right w:val="single" w:color="ED7D31" w:sz="12"/>
        </w:pBdr>
        <w:shd w:fill="FFF2CC" w:color="auto" w:val="clear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Isso garante que todos os itens individuáis sejam listados com suas quantidades totais corretas.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3.5 Salvando o Formato da BOM como Template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não precisar reconfigurar a BOM em cada novo Drawing, salve o formato como template reutilizável:</w:t>
      </w:r>
    </w:p>
    <w:p/>
    <w:p>
      <w:pPr>
        <w:pStyle w:val="ListParagraph"/>
        <w:numPr>
          <w:ilvl w:val="0"/>
          <w:numId w:val="9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a BOM corretamente conforme descrito nas seções anteriores.</w:t>
      </w:r>
    </w:p>
    <w:p>
      <w:pPr>
        <w:pStyle w:val="ListParagraph"/>
        <w:numPr>
          <w:ilvl w:val="0"/>
          <w:numId w:val="9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com botão direito na BOM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"Salvar como Template"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2F2F2" w:color="auto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Salvar em: TEMPLATES/BOM_ERP_v1.sldbomtbt</w:t>
      </w:r>
    </w:p>
    <w:p>
      <w:pPr>
        <w:pStyle w:val="ListParagraph"/>
        <w:numPr>
          <w:ilvl w:val="0"/>
          <w:numId w:val="9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Informe ao time o caminho do template para uso padronizado.</w:t>
      </w:r>
    </w:p>
    <w:p>
      <w:pPr>
        <w:pStyle w:val="ListParagraph"/>
        <w:numPr>
          <w:ilvl w:val="0"/>
          <w:numId w:val="9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inserir uma nova BOM, selecione esse template na janela de configuração.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4 — Exportando a BOM para o ERP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Método 1 — Exportar do Drawing (RECOMENDADO)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Este é o método principal e recomendado. Garante que a BOM exportada corresponde exatamente ao que está documentado no desenho técnico.</w:t>
      </w:r>
    </w:p>
    <w:p/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Drawing, clique com botão direito na tabela BOM.</w:t>
      </w:r>
    </w:p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"Salvar como…"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“Tipo de arquivo”, 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Microsoft Excel (.xlsx)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2F2F2" w:color="auto" w:val="clear"/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Navegar até: PROJETOS/ND-YYYY-NNN_Nome-do-Projeto/EXPORTACAO/</w:t>
      </w:r>
    </w:p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Nomeie o arquivo como: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BOM_ND-YYYY-NNN_RevA.xlsx</w:t>
      </w:r>
    </w:p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Salvar.</w:t>
      </w:r>
    </w:p>
    <w:p>
      <w:pPr>
        <w:pStyle w:val="ListParagraph"/>
        <w:numPr>
          <w:ilvl w:val="0"/>
          <w:numId w:val="10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janela de confirmação, verifique se as colunas estão corretas e clique OK.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Método 2 — Exportar direto do Assembly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este método quando não houver um Drawing criado para o conjunto:</w:t>
      </w:r>
    </w:p>
    <w:p/>
    <w:p>
      <w:pPr>
        <w:pStyle w:val="ListParagraph"/>
        <w:numPr>
          <w:ilvl w:val="0"/>
          <w:numId w:val="11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Assembly (.SLDASM).</w:t>
      </w:r>
    </w:p>
    <w:p>
      <w:pPr>
        <w:pStyle w:val="ListParagraph"/>
        <w:numPr>
          <w:ilvl w:val="0"/>
          <w:numId w:val="11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painel esquerdo (FeatureManager), clique com botão direito no nome do assembly.</w:t>
      </w:r>
    </w:p>
    <w:p>
      <w:pPr>
        <w:pStyle w:val="ListParagraph"/>
        <w:numPr>
          <w:ilvl w:val="0"/>
          <w:numId w:val="11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"Salvar como BOM…"</w:t>
      </w:r>
      <w:r>
        <w:rPr>
          <w:rFonts w:ascii="Arial" w:cs="Arial" w:eastAsia="Arial" w:hAnsi="Arial"/>
          <w:sz w:val="22"/>
          <w:szCs w:val="22"/>
        </w:rPr>
        <w:t xml:space="preserve"> ou use o menu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Ferramentas → Lista de Materiais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as colunas conforme o Capítulo 3.</w:t>
      </w:r>
    </w:p>
    <w:p>
      <w:pPr>
        <w:pStyle w:val="ListParagraph"/>
        <w:numPr>
          <w:ilvl w:val="0"/>
          <w:numId w:val="11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"Exportar"</w:t>
      </w:r>
      <w:r>
        <w:rPr>
          <w:rFonts w:ascii="Arial" w:cs="Arial" w:eastAsia="Arial" w:hAnsi="Arial"/>
          <w:sz w:val="22"/>
          <w:szCs w:val="22"/>
        </w:rPr>
        <w:t xml:space="preserve"> → Microsoft Excel (.xlsx).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Verificando o Arquivo Excel Antes de Importar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Antes de importar no ERP, abra o arquivo Excel gerado e verifique os seguintes pontos:</w:t>
      </w:r>
    </w:p>
    <w:p/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primeira linha é o cabeçalho com os nomes das colunas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Coluna PART NUMBER preenchida em todas as linhas (sem células vazias)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Coluna DESCRIÇÃO preenchida em todas as linhas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Coluna QUANTIDADE com valores numéricos (não texto)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Coluna UNIDADE preenchida (PC, KG, M, etc.)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linhas duplicadas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células mescladas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 do arquivo: .xlsx (não .xls ou .csv)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Estrutura Esperada do Arquivo Excel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arquivo Excel exportado deve ter exatamente esta estrutura na Linha 1 (cabeçalho) e dados a partir da Linha 2:</w:t>
      </w:r>
    </w:p>
    <w:p/>
    <w:p>
      <w:pPr>
        <w:pBdr>
          <w:top w:val="single" w:color="CCCCCC" w:sz="6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Linha 1 (cabeçalho):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ITEM | PART NUMBER | DESCRIÇÃO | MATERIAL | QUANTIDADE | UNIDADE | PESO UNIT (kg) | ACABAMENTO | REVISÃO | OBSERVAÇÕES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Exemplo de dados: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1 | ND-2025-001 | CHAPA LATERAL 3MM      | AÇO SAE 1020 |  2 | PC | 12.5 | PINTADO | A |</w:t>
      </w:r>
    </w:p>
    <w:p>
      <w:pPr>
        <w:pBdr>
          <w:top w:val="none" w:color="FFFFFF" w:sz="0"/>
          <w:bottom w:val="none" w:color="FFFFFF" w:sz="0"/>
          <w:left w:val="single" w:color="CCCCCC" w:sz="6"/>
          <w:right w:val="single" w:color="CCCCCC" w:sz="6"/>
        </w:pBd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2 | ND-2025-002 | PERFIL U 50X30X3       | AÇO SAE 1020 |  4 | M  |  3.2 | PINTADO | A |</w:t>
      </w:r>
    </w:p>
    <w:p>
      <w:pPr>
        <w:pBdr>
          <w:top w:val="none" w:color="FFFFFF" w:sz="0"/>
          <w:bottom w:val="single" w:color="CCCCCC" w:sz="6"/>
          <w:left w:val="single" w:color="CCCCCC" w:sz="6"/>
          <w:right w:val="single" w:color="CCCCCC" w:sz="6"/>
        </w:pBdr>
        <w:shd w:fill="F2F2F2" w:color="auto" w:val="clear"/>
        <w:spacing w:after="10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3 | ND-2025-003 | PARAFUSO M10X30        | AÇO INOX     | 16 | PC |  0.05|         | A |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Erros Comuns e Como Evitar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tabela abaixo lista os erros mais frequentes durante a exportação e importação da BOM, com suas causas e soluções:</w:t>
      </w:r>
    </w:p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500"/>
      </w:tblGrid>
      <w:tr>
        <w:trPr>
          <w:tblHeader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Evitar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"Part Number não encontrado"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Campo PartNumber vazio na peça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Sempre preencher PartNumber nas Custom Properties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"Quantidade inválida"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Vírgula no lugar de ponto decimal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ponto (.) como separador decimal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"Unidade inválida"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não cadastrada no ERP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apenas: PC, KG, M, M2, M3, L, CJ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"Peça duplicada"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Mesma peça em subconjuntos diferentes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BOM tipo “Somente Peças”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"Caractere inválido"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Acento ou símbolo no código</w:t>
            </w:r>
          </w:p>
        </w:tc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usar acentos no campo PartNumber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5 — Importando no ERP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Acessando o Módulo de Engenharia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módulo de engenharia do ERP é o ponto de entrada para importação de estruturas de produto provenientes do SolidWorks.</w:t>
      </w:r>
    </w:p>
    <w:p/>
    <w:p>
      <w:pPr>
        <w:pStyle w:val="ListParagraph"/>
        <w:numPr>
          <w:ilvl w:val="0"/>
          <w:numId w:val="1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ERP, acesse o menu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Engenharia</w:t>
      </w:r>
      <w:r>
        <w:rPr>
          <w:rFonts w:ascii="Arial" w:cs="Arial" w:eastAsia="Arial" w:hAnsi="Arial"/>
          <w:sz w:val="22"/>
          <w:szCs w:val="22"/>
        </w:rPr>
        <w:t xml:space="preserve"> no painel principal.</w:t>
      </w:r>
    </w:p>
    <w:p>
      <w:pPr>
        <w:pStyle w:val="ListParagraph"/>
        <w:numPr>
          <w:ilvl w:val="0"/>
          <w:numId w:val="1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"Importar BOM do SolidWorks"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Processo de Importação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Siga o passo a passo abaixo para realizar a importação com sucesso:</w:t>
      </w:r>
    </w:p>
    <w:p/>
    <w:p>
      <w:pPr>
        <w:pStyle w:val="ListParagraph"/>
        <w:numPr>
          <w:ilvl w:val="0"/>
          <w:numId w:val="1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"Selecionar Arquivo"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Localize o arquivo .xlsx na pasta EXPORTACAO/ do projeto.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sistema executará uma validação automática, que verificará: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Campos obrigatórios (PartNumber, Description, Quantity, Unit)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Duplicatas dentro do arquivo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Formatos de números e datas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Unidades de medida cadastradas</w:t>
      </w:r>
    </w:p>
    <w:p>
      <w:pPr>
        <w:pStyle w:val="ListParagraph"/>
        <w:numPr>
          <w:ilvl w:val="0"/>
          <w:numId w:val="1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Revise o preview dos dados. Se houver erros, corrija o arquivo Excel e reimporte.</w:t>
      </w:r>
    </w:p>
    <w:p>
      <w:pPr>
        <w:pStyle w:val="ListParagraph"/>
        <w:numPr>
          <w:ilvl w:val="0"/>
          <w:numId w:val="1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validar, clique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"Confirmar Importação"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ERP criará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Produtos (itens) se ainda não existirem no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Estrutura do Produto (BOM) com os relacionamentos pai-filho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vínculo com o código do projeto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O que acontece após a importação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Após a importação bem-sucedida, os dados estão disponíveis em todo o sistema: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itens ficam disponíveis no módulo PCP → Estrutura de Produto (BOM)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Ordens de produção podem ser criadas automaticamente a partir da BOM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de estoque passa a monitorar os itens e suas quantidades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Requisições de material podem ser geradas automaticamente para o setor de compras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Relatórios de custo de produto ficam disponíveis para a gestão</w:t>
      </w:r>
    </w:p>
    <w:p/>
    <w:p>
      <w:pPr>
        <w:pBdr>
          <w:top w:val="single" w:color="ED7D31" w:sz="12"/>
          <w:bottom w:val="none" w:color="FFFFFF" w:sz="0"/>
          <w:left w:val="single" w:color="ED7D31" w:sz="12"/>
          <w:right w:val="single" w:color="ED7D31" w:sz="12"/>
        </w:pBdr>
        <w:shd w:fill="FFF2CC" w:color="auto" w:val="clear"/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⚠️  Após a importação, sempre verifique no ERP se todos os itens foram criados corretamente</w:t>
      </w:r>
    </w:p>
    <w:p>
      <w:pPr>
        <w:pBdr>
          <w:top w:val="none" w:color="FFFFFF" w:sz="0"/>
          <w:bottom w:val="single" w:color="ED7D31" w:sz="12"/>
          <w:left w:val="single" w:color="ED7D31" w:sz="12"/>
          <w:right w:val="single" w:color="ED7D31" w:sz="12"/>
        </w:pBdr>
        <w:shd w:fill="FFF2CC" w:color="auto" w:val="clear"/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       e se a estrutura de produto reflete a hierarquia esperada do projeto.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Capítulo 6 — Checklist Completo do Projetista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este checklist como referência rápida em cada etapa do processo. Todos os itens marcados com caixa devem ser verificados antes de avançar para a próxima etapa.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Antes de iniciar o projeto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pasta do projeto seguindo o padrão ND-YYYY-NNN_Nome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template de Part com campos Custom Properties já criados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se o material está cadastrado no SolidWorks (base de materiais)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Durante o desenvolvimento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Preencher PartNumber com código único para cada peça (sem acentos, sem espaços)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Preencher Description com descrição clara e padronizada (MAIÚSCULAS)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Preencher Material com nome completo (ex: AÇO SAE 1020 3MM, não só "aço")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Preencher Unit (PC, KG, M, M2, etc.)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material pelo menu Ferramentas → Material (para cálculo de peso correto)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revisão atualizada no campo Revision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Antes da exportação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BOM configurada com template padrão ND Implementos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 de BOM: "Somente Peças" (Parts Only)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colunas na ordem correta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itens com Part Number vazio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itens com Quantidade = 0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Na exportação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Formato: Microsoft Excel (.xlsx)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salvo em EXPORTACAO/ do projeto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do arquivo: BOM_ND-YYYY-NNN_RevX.xlsx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arquivo Excel antes de importar no ERP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No ERP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Acessar Engenharia → Importar BOM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validação antes de confirmar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Conferir que todos os itens foram criados corretamente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Vincular BOM ao código do projeto/pedido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Apêndice A — Unidades de Medida Aceitas pelo ERP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ERP aceita exclusivamente as unidades de medida listadas abaixo. Qualquer outro valor causará erro de validação na importação.</w:t>
      </w:r>
    </w:p>
    <w:p/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Peça (unidade)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CJ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Conjunto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Quilograma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Metro linear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Metro quadrado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Metro cúbico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Centímetro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Milímetro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Unidade genérica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Apêndice B — Materiais Padrão ND Implementos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Use exatamente os códigos abaixo no campo Material das Custom Properties. Isso garante consistência na BOM e facilita filtros e relatórios no ERP.</w:t>
      </w:r>
    </w:p>
    <w:p/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no SW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Completa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carbono SAE 1020 laminado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 3MM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de aço SAE 1020 espessura 3mm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 4MM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de aço SAE 1020 espessura 4mm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 5MM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de aço SAE 1020 espessura 5mm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1020 6MM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de aço SAE 1020 espessura 6mm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SAE 1045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carbono SAE 1045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AISI 304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Aço inoxidável AISI 304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6061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Alumínio liga 6061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ALUÍNIO 3003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Alumínio liga 3003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Apêndice C — Contatos de Suporte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Em caso de dúvidas ou problemas, acione os canais de suporte conforme o tipo de ocorrência:</w:t>
      </w:r>
    </w:p>
    <w:p/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Suporte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Dúvidas sobre SolidWorks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Engenharia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Dúvidas sobre importação no ERP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 / Administrador do Sistema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Erros de validação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chamado no ERP: Suporte → Chamados</w:t>
            </w:r>
          </w:p>
        </w:tc>
      </w:tr>
    </w:tbl>
    <w:p/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v1.0 — Março 2026 | Confidencial  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spacing w:after="80"/>
    </w:pPr>
    <w:r>
      <w:rPr>
        <w:rFonts w:ascii="Arial" w:cs="Arial" w:eastAsia="Arial" w:hAnsi="Arial"/>
        <w:i/>
        <w:iCs/>
        <w:color w:val="2E74B5"/>
        <w:sz w:val="18"/>
        <w:szCs w:val="18"/>
      </w:rPr>
      <w:t xml:space="preserve">Manual do Projetista — SolidWorks para ERP | ND Implementos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2026-03-23T14:04:42.822Z</dcterms:created>
  <dcterms:modified xsi:type="dcterms:W3CDTF">2026-03-23T14:04:42.824Z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