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Custo das Atividades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2.0 [Data: 15/11; Sprint 5]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VERSÃO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Informações de esforço e duração: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Esforço: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0,97416^1,05 = 0,97288567 x 2,4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2,3 pessoa-mês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2,3 ^ 0,38 = 1,37 x 2,5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3,43 meses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Custo da mão de obra ≈ R$ 3261,40 por mês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 humanos: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valor mensal do salário dividido por 160 horas (horas de trabalho no mês). Multiplicar o resultado por homem-hora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R$ 3.261,40 / 160 horas = R$ 20,38. 248 x R$ 20,38 =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R$  5.055,17.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 de capital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carro): valor do recurso x número de recursos (esses recursos podem ser reutilizados em atividades que não estejam em paralelo)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2.160,00 (Notebook) X 3 =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R$ 6.480 total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Sendo possível atribuir 33% do valor total neste projeto, ou seja,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R$ 2.138,40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Recursos de consumo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combustível): valor do recurso x quantidade necessária para a atividade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218,00 (Auxílio Homeoffice )X 2,3  =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R$ 501,00 por mês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Hospedagem Servidor: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R$ 15,00 por mês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 para estimativa de valores utilizadas: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*Valor de notebook empresarial ThinkPad E14 AMD de acordo com 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site da Lenovo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Valor em visita ao site no dia  24/09/2023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*Valor do auxílio homeoffice de acordo com média apresentada pela pesquisa da Caju de 2023,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divulgado pela matéria da 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*Valor do servidor de acordo com o plano single da empresa Hostinger. Consulta de preço realizado através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do site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 data 24/09/2023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VERSÕES ANTERIORES: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1.0 [Data: 24/09; Sprint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Informações de esforço e duração: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Esforço: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0,97416^1,05 = 0,97288567 x 2,4 =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2,3 pessoa-mês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Duração: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2,3 ^ 0,38 = 1,37 x 2,5 =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3,43 meses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highlight w:val="white"/>
          <w:rtl w:val="0"/>
        </w:rPr>
        <w:t xml:space="preserve">Custo da mão de obra ≈ R$ 3261,40 por mês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Recursos humanos: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valor por hora do recurso x duração em horas.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3261,40 (valor por mês) X 3,43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(duração em meses)</w:t>
      </w:r>
      <w:r w:rsidDel="00000000" w:rsidR="00000000" w:rsidRPr="00000000">
        <w:rPr>
          <w:rFonts w:ascii="Gungsuh" w:cs="Gungsuh" w:eastAsia="Gungsuh" w:hAnsi="Gungsuh"/>
          <w:b w:val="1"/>
          <w:highlight w:val="white"/>
          <w:rtl w:val="0"/>
        </w:rPr>
        <w:t xml:space="preserve"> ≈ R$ 11.186,60 total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Recursos de capital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(e.g., carro): valor do recurso x número de recursos (esses recursos podem ser reutilizados em atividades que não estejam em paralelo)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2.160,00 (Notebook) X 3 =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R$ 6,480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Recursos de consumo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(e.g., combustível): valor do recurso x quantidade necessária para a atividade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218,00 (Auxílio Homeoffice )X 2,3  =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R$ 501,00 por mês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15,00 Servidor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Armazenamento?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Referências para estimativa de valores utilizadas: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*Valor de notebook empresarial ThinkPad E14 AMD de acordo com 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site da Lenovo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 Valor em visita ao site no dia  24/09/2023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*Valor do auxílio homeoffice de acordo com média apresentada pela pesquisa da Caju de 2023,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divulgado pela matéria da 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*Valor do servidor de acordo com o plano single da empresa Hostinger. Consulta de preço realizado através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 do site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na data 24/09/2023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ostinger.com.br/hospedagem-de-sites?ppc_campaign=google_search_generic_hosting_all&amp;bidkw=hospedagem%20de%20site&amp;lo=1001650&amp;gclid=Cj0KCQjwvL-oBhCxARIsAHkOiu1cK2V3c-YFZtpkhGgGDKs09vsL5ln4dwfKm9QYewDRakObjwNIEfYaAiN-EALw_wcB" TargetMode="External"/><Relationship Id="rId10" Type="http://schemas.openxmlformats.org/officeDocument/2006/relationships/hyperlink" Target="https://www.cnnbrasil.com.br/economia/auxilio-home-office-trabalhadores-brasileiros-ganham-em-media-r-218-de-beneficio-mostra-pesquisa/" TargetMode="External"/><Relationship Id="rId9" Type="http://schemas.openxmlformats.org/officeDocument/2006/relationships/hyperlink" Target="https://www.lenovo.com/br/pt/d/promocoes/empresas?sort=sortBy&amp;resultsLayoutType=gri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novo.com/br/pt/d/promocoes/empresas?sort=sortBy&amp;resultsLayoutType=grid" TargetMode="External"/><Relationship Id="rId7" Type="http://schemas.openxmlformats.org/officeDocument/2006/relationships/hyperlink" Target="https://www.cnnbrasil.com.br/economia/auxilio-home-office-trabalhadores-brasileiros-ganham-em-media-r-218-de-beneficio-mostra-pesquisa/" TargetMode="External"/><Relationship Id="rId8" Type="http://schemas.openxmlformats.org/officeDocument/2006/relationships/hyperlink" Target="https://www.hostinger.com.br/hospedagem-de-sites?ppc_campaign=google_search_generic_hosting_all&amp;bidkw=hospedagem%20de%20site&amp;lo=1001650&amp;gclid=Cj0KCQjwvL-oBhCxARIsAHkOiu1cK2V3c-YFZtpkhGgGDKs09vsL5ln4dwfKm9QYewDRakObjwNIEfYaAiN-EALw_wc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