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D5ECD" w14:textId="77777777" w:rsidR="002B3277" w:rsidRPr="002B3277" w:rsidRDefault="002B3277" w:rsidP="002B3277">
      <w:pPr>
        <w:pStyle w:val="Ttulo1"/>
        <w:spacing w:before="0" w:after="120" w:line="240" w:lineRule="auto"/>
        <w:rPr>
          <w:rFonts w:ascii="Verdana" w:hAnsi="Verdana" w:cs="Verdana" w:eastAsia="Verdana"/>
          <w:b/>
          <w:bCs/>
          <w:sz w:val="18"/>
          <w:szCs w:val="18"/>
        </w:rPr>
        <w:ind w:left="0" w:right="0" w:firstLine="0"/>
        <w:jc w:val="center"/>
      </w:pPr>
      <w:r>
        <w:rPr>
          <w:rFonts w:ascii="Verdana" w:hAnsi="Verdana" w:eastAsia="Verdana" w:cs="Verdana"/>
          <w:sz w:val="18"/>
          <w:szCs w:val="18"/>
          <w:b/>
          <w:bCs/>
        </w:rPr>
        <w:t xml:space="preserve">CONTRATO DE PRESTAÇÃO DE SERVIÇOS DE INTERMEDIAÇÃO PARA DISPONIBILIZAÇÃO DE CRÉDITO Nº. 101</w:t>
        <w:tab/>
      </w:r>
    </w:p>
    <w:p w14:paraId="008E97F0" w14:textId="3077C2C2"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OSVALDO LAERCIO PASCOTTO, agricultor, residente na Rua Presidente Ranieri Mazzili, 446 -Jardim Pancera - TOLEDO/PR - 85902-370, CPF 903.839909-04, ora denominados CONTRATANTES ou simplesmente fazem parte da parte CONTRATANTE;</w:t>
      </w:r>
    </w:p>
    <w:p w14:paraId="79679492" w14:textId="77777777" w:rsidR="002B3277" w:rsidRPr="004C4B6D" w:rsidRDefault="002B3277" w:rsidP="002B3277">
      <w:pPr>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rPr>
        <w:t xml:space="preserve">E</w:t>
      </w:r>
    </w:p>
    <w:p w14:paraId="15BBA2B3" w14:textId="72B2BADA"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b/>
          <w:bCs/>
        </w:rPr>
        <w:t xml:space="preserve">VVK CAPITAL CONSULTORIA LTDA, tendo como nome de fantasia ALETIS FINANÇAS ESTRATÉGICAS &amp; AGROBUSINESS, com sede na Rua João Batista Trentin, 796, Tingui, CEP 82.620-045, Curitiba , Paraná, BRASIL, inscrita no Cadastro Nacional de Pessoas Jurídicas do Ministério da Fazenda (CNPJ/MF) sob o nº 53.826.569/0001-77, neste ato representada na forma de seus atos constitutivos, por seu(s) representante(s) legal(is) que abaixo assina(m), doravante denominada "CONTRATADA"; CONTRATANTES e CONTRATADA poderão ser denominadas em conjunto simplesmente "Partes" ou isoladamente "Parte";</w:t>
      </w:r>
    </w:p>
    <w:p w14:paraId="5A5D5D34"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CONSIDERANDO que as Partes se encontram devidamente representadas e que não existem quaisquer impedimentos, omissões ou vícios para celebração deste instrumento;</w:t>
      </w:r>
    </w:p>
    <w:p w14:paraId="4ACD8C3A"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CONSIDERANDO que as Partes celebram o presente instrumento mediante comum acordo, como resultado de plena negociação mútua em consonância com o ordenamento pátrio, estando, portanto, cientes das condições pertinentes à prestação dos serviços, bem como cientes das regras afetas à remuneração dos serviços, não havendo desacordo, ressalvas, tampouco ofensa à legislação vigente;</w:t>
      </w:r>
    </w:p>
    <w:p w14:paraId="129A1D33" w14:textId="6D9645DC" w:rsidR="002B3277" w:rsidRPr="004C4B6D" w:rsidRDefault="002B3277" w:rsidP="002B3277">
      <w:pP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Resolvem as Partes celebrar o presente CONTRATO DE PRESTAÇÃO DE SERVIÇOS DE INTERMEDIAÇÃO PARA DISPONIBILIZAÇÃO DE CRÉDITO ("Contrato"), que se regerá pelas cláusulas e condições abaixo.</w:t>
      </w:r>
    </w:p>
    <w:p w14:paraId="3D5EFAC7" w14:textId="77777777" w:rsidR="002B3277" w:rsidRPr="002B3277" w:rsidRDefault="002B3277" w:rsidP="002B3277">
      <w:pPr>
        <w:pStyle w:val="Ttulo1"/>
        <w:spacing w:before="0" w:after="120" w:line="240" w:lineRule="auto"/>
        <w:rPr>
          <w:rFonts w:ascii="Verdana" w:hAnsi="Verdana" w:cs="Verdana" w:eastAsia="Verdana"/>
          <w:b/>
          <w:bCs/>
          <w:sz w:val="18"/>
          <w:szCs w:val="18"/>
        </w:rPr>
        <w:ind w:left="0" w:right="0" w:firstLine="0"/>
        <w:jc w:val="both"/>
      </w:pPr>
      <w:r>
        <w:rPr>
          <w:rFonts w:ascii="Verdana" w:hAnsi="Verdana" w:eastAsia="Verdana" w:cs="Verdana"/>
          <w:sz w:val="18"/>
          <w:szCs w:val="18"/>
          <w:b/>
          <w:bCs/>
        </w:rPr>
        <w:t xml:space="preserve">CLÁUSULA PRIMEIRA: OBJETO</w:t>
      </w:r>
    </w:p>
    <w:p w14:paraId="7FC7888B" w14:textId="77777777" w:rsidR="002B3277" w:rsidRPr="004C4B6D" w:rsidRDefault="002B3277" w:rsidP="002B3277">
      <w:pPr>
        <w:widowControl w:val="0"/>
        <w:numPr>
          <w:ilvl w:val="1"/>
          <w:numId w:val="15"/>
        </w:numPr>
        <w:pBdr>
          <w:top w:val="nil"/>
          <w:left w:val="nil"/>
          <w:bottom w:val="nil"/>
          <w:right w:val="nil"/>
          <w:between w:val="nil"/>
        </w:pBdr>
        <w:tabs>
          <w:tab w:val="left" w:pos="426"/>
        </w:tabs>
        <w:spacing w:before="0" w:line="240" w:lineRule="auto" w:after="120"/>
        <w:rPr>
          <w:rFonts w:ascii="Verdana" w:hAnsi="Verdana" w:cs="Verdana" w:eastAsia="Verdana"/>
          <w:color w:val="000000"/>
          <w:sz w:val="18"/>
          <w:szCs w:val="18"/>
        </w:rPr>
        <w:jc w:val="both"/>
      </w:pPr>
      <w:r>
        <w:rPr>
          <w:rFonts w:ascii="Verdana" w:hAnsi="Verdana" w:eastAsia="Verdana" w:cs="Verdana"/>
          <w:sz w:val="18"/>
          <w:szCs w:val="18"/>
        </w:rPr>
        <w:tab/>
        <w:t xml:space="preserve">O presente Contrato tem por objeto a prestação, pela CONTRATADA, de serviços especializados no âmbito da intermediação de crédito e apoio financeiro à CONTRATANTE, com foco na identificação, prospecção e acesso a instituições financeiras, investidores, fundos, cooperativas de crédito, cerealistas, revendas, cooperativas de produção e demais parceiros comerciais, para viabilizar ou melhorar as condições de crédito, limite, prazo e demais condições de interesse da CONTRATANTE, conforme descrito em cada Termo de Requisição de Serviços, que integra o presente Contrato como Anexo.</w:t>
      </w:r>
    </w:p>
    <w:p w14:paraId="24CE3E0D" w14:textId="6935B457" w:rsidR="002B3277" w:rsidRPr="004C4B6D" w:rsidRDefault="002B3277" w:rsidP="002B3277">
      <w:pPr>
        <w:widowControl w:val="0"/>
        <w:numPr>
          <w:ilvl w:val="1"/>
          <w:numId w:val="15"/>
        </w:numPr>
        <w:pBdr>
          <w:top w:val="nil"/>
          <w:left w:val="nil"/>
          <w:bottom w:val="nil"/>
          <w:right w:val="nil"/>
          <w:between w:val="nil"/>
        </w:pBdr>
        <w:tabs>
          <w:tab w:val="left" w:pos="426"/>
        </w:tabs>
        <w:spacing w:before="0" w:line="240" w:lineRule="auto" w:after="120"/>
        <w:rPr>
          <w:rFonts w:ascii="Verdana" w:hAnsi="Verdana" w:cs="Verdana" w:eastAsia="Verdana"/>
          <w:color w:val="000000"/>
          <w:sz w:val="18"/>
          <w:szCs w:val="18"/>
        </w:rPr>
        <w:jc w:val="both"/>
      </w:pPr>
      <w:r>
        <w:rPr>
          <w:rFonts w:ascii="Verdana" w:hAnsi="Verdana" w:eastAsia="Verdana" w:cs="Verdana"/>
          <w:sz w:val="18"/>
          <w:szCs w:val="18"/>
        </w:rPr>
        <w:tab/>
        <w:t xml:space="preserve">A exclusividade em favor da CONTRATADA será pontual e limitada às instituições financeiras e/ou parceiros comerciais que forem efetivamente originados pela atuação da CONTRATADA e somente terá início quando houver, por sua intermediação, a aprovação ou pré-aprovação cadastral da CONTRATANTE em tais instituições ou parceiros, nos seguintes casos:</w:t>
      </w:r>
    </w:p>
    <w:p w14:paraId="172F2E73" w14:textId="77777777" w:rsidR="002B3277" w:rsidRPr="004C4B6D" w:rsidRDefault="002B3277" w:rsidP="002B3277">
      <w:pPr>
        <w:pStyle w:val="PargrafodaLista"/>
        <w:numPr>
          <w:ilvl w:val="0"/>
          <w:numId w:val="16"/>
        </w:numPr>
        <w:pBdr>
          <w:top w:val="nil"/>
          <w:left w:val="nil"/>
          <w:bottom w:val="nil"/>
          <w:right w:val="nil"/>
          <w:between w:val="nil"/>
        </w:pBdr>
        <w:tabs>
          <w:tab w:val="left" w:pos="699"/>
        </w:tabs>
        <w:spacing w:before="0" w:after="120" w:line="240" w:lineRule="auto"/>
        <w:rPr>
          <w:rFonts w:ascii="Verdana" w:hAnsi="Verdana" w:cs="Verdana" w:eastAsia="Verdana"/>
          <w:color w:val="000000"/>
          <w:sz w:val="18"/>
          <w:szCs w:val="18"/>
        </w:rPr>
        <w:jc w:val="both"/>
      </w:pPr>
      <w:r>
        <w:rPr>
          <w:rFonts w:ascii="Verdana" w:hAnsi="Verdana" w:eastAsia="Verdana" w:cs="Verdana"/>
          <w:sz w:val="18"/>
          <w:szCs w:val="18"/>
        </w:rPr>
        <w:tab/>
        <w:t xml:space="preserve">Quando se tratar de instituição financeira ou parceiro com o qual a CONTRATANTE não mantinha relacionamento ativo antes da atuação da CONTRATADA, ou;</w:t>
      </w:r>
    </w:p>
    <w:p w14:paraId="0815AE53" w14:textId="77777777" w:rsidR="002B3277" w:rsidRPr="004C4B6D" w:rsidRDefault="002B3277" w:rsidP="002B3277">
      <w:pPr>
        <w:pStyle w:val="PargrafodaLista"/>
        <w:numPr>
          <w:ilvl w:val="0"/>
          <w:numId w:val="16"/>
        </w:numPr>
        <w:pBdr>
          <w:top w:val="nil"/>
          <w:left w:val="nil"/>
          <w:bottom w:val="nil"/>
          <w:right w:val="nil"/>
          <w:between w:val="nil"/>
        </w:pBdr>
        <w:tabs>
          <w:tab w:val="left" w:pos="699"/>
        </w:tabs>
        <w:spacing w:before="0" w:after="120" w:line="240" w:lineRule="auto"/>
        <w:rPr>
          <w:rFonts w:ascii="Verdana" w:hAnsi="Verdana" w:cs="Verdana" w:eastAsia="Verdana"/>
          <w:color w:val="000000"/>
          <w:sz w:val="18"/>
          <w:szCs w:val="18"/>
        </w:rPr>
        <w:jc w:val="both"/>
      </w:pPr>
      <w:r>
        <w:rPr>
          <w:rFonts w:ascii="Verdana" w:hAnsi="Verdana" w:eastAsia="Verdana" w:cs="Verdana"/>
          <w:sz w:val="18"/>
          <w:szCs w:val="18"/>
        </w:rPr>
        <w:tab/>
        <w:t xml:space="preserve">Quando, embora já existisse relacionamento, a CONTRATANTE não possuía acesso ao crédito, limite, prazo ou condição pretendida, e a aprovação ou pré-aprovação somente se viabilizar em razão da atuação da CONTRATADA.</w:t>
      </w:r>
    </w:p>
    <w:p w14:paraId="42CD50A3" w14:textId="4AE92752" w:rsidR="002B3277" w:rsidRPr="004C4B6D" w:rsidRDefault="002B3277" w:rsidP="002B3277">
      <w:pPr>
        <w:widowControl w:val="0"/>
        <w:numPr>
          <w:ilvl w:val="1"/>
          <w:numId w:val="15"/>
        </w:numPr>
        <w:pBdr>
          <w:top w:val="nil"/>
          <w:left w:val="nil"/>
          <w:bottom w:val="nil"/>
          <w:right w:val="nil"/>
          <w:between w:val="nil"/>
        </w:pBdr>
        <w:tabs>
          <w:tab w:val="left" w:pos="426"/>
        </w:tabs>
        <w:spacing w:before="0" w:line="240" w:lineRule="auto" w:after="120"/>
        <w:rPr>
          <w:rFonts w:ascii="Verdana" w:hAnsi="Verdana" w:cs="Verdana" w:eastAsia="Verdana"/>
          <w:color w:val="000000"/>
          <w:sz w:val="18"/>
          <w:szCs w:val="18"/>
        </w:rPr>
        <w:jc w:val="both"/>
      </w:pPr>
      <w:r>
        <w:rPr>
          <w:rFonts w:ascii="Verdana" w:hAnsi="Verdana" w:eastAsia="Verdana" w:cs="Verdana"/>
          <w:sz w:val="18"/>
          <w:szCs w:val="18"/>
        </w:rPr>
        <w:tab/>
        <w:t xml:space="preserve">Os detalhes específicos de cada instituição financeira ou parceiro comercial considerado de atuação exclusiva da CONTRATADA será formalizado no respectivo Termo de Aceite, que passará a integrar este Contrato.</w:t>
      </w:r>
    </w:p>
    <w:p w14:paraId="599B56AE" w14:textId="69219A65" w:rsidR="002B3277" w:rsidRPr="002B3277"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O Termo de Aceite indicará, de forma objetiva, a instituição ou parceiro envolvido, a data da aprovação ou pré-aprovação, e o registro quanto à decisão da CONTRATANTE de prosseguir ou não com a operação ou projeto, servindo de referência para a aplicação da exclusividade nos termos deste Contrato.</w:t>
      </w:r>
    </w:p>
    <w:p w14:paraId="37592668" w14:textId="77777777" w:rsidR="002B3277" w:rsidRPr="002B3277"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A eventual decisão da CONTRATANTE de não prosseguir com a operação ou projeto não afasta, por si só, a caracterização da atuação exclusiva da CONTRATADA em relação àquela instituição ou parceiro angariado pela CONTRATADA, nem o direito à remuneração pelos Serviços já prestados, incluindo, quando aplicável, o DIAGNÓSTICO e demais atividades de CONSULTORIA já executadas, nos termos deste Contrato e dos Anexos.</w:t>
      </w:r>
    </w:p>
    <w:p w14:paraId="72232B69" w14:textId="77777777" w:rsidR="002B3277" w:rsidRPr="002B3277"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Nessa hipótese, permanecem válidas a CONSULTORIA contratada e a relação de assessoria estabelecida neste Contrato, não se afastando a possibilidade de a CONTRATADA apresentar à CONTRATANTE novas oportunidades, soluções ou operações junto à mesma instituição ou a outros parceiros, com base em sua atuação contínua e nas condições de mercado vigentes.</w:t>
      </w:r>
    </w:p>
    <w:p w14:paraId="4A454DDC" w14:textId="77777777" w:rsidR="002B3277" w:rsidRPr="004C4B6D" w:rsidRDefault="002B3277" w:rsidP="002B3277">
      <w:pPr>
        <w:pBdr>
          <w:top w:val="nil"/>
          <w:left w:val="nil"/>
          <w:bottom w:val="nil"/>
          <w:right w:val="nil"/>
          <w:between w:val="nil"/>
        </w:pBdr>
        <w:tabs>
          <w:tab w:val="left" w:pos="699"/>
        </w:tabs>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ab/>
      </w:r>
    </w:p>
    <w:p w14:paraId="5FC8CE5B"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§1º - Os serviços poderão ser contratados de forma cumulativa ou individual, sendo definidos nos seguintes termos:</w:t>
      </w:r>
    </w:p>
    <w:p w14:paraId="35A1664E" w14:textId="25A303F0" w:rsidR="002B3277" w:rsidRPr="002B3277" w:rsidRDefault="002B3277" w:rsidP="002B3277">
      <w:pPr>
        <w:pStyle w:val="Ttulo1"/>
        <w:keepNext w:val="0"/>
        <w:keepLines w:val="0"/>
        <w:widowControl w:val="0"/>
        <w:numPr>
          <w:ilvl w:val="0"/>
          <w:numId w:val="29"/>
        </w:numPr>
        <w:tabs>
          <w:tab w:val="left" w:pos="142"/>
        </w:tabs>
        <w:spacing w:before="0" w:after="120" w:line="240" w:lineRule="auto"/>
        <w:rPr>
          <w:rFonts w:ascii="Verdana" w:eastAsia="Verdana" w:hAnsi="Verdana" w:cs="Verdana"/>
          <w:b/>
          <w:bCs/>
          <w:sz w:val="18"/>
          <w:szCs w:val="18"/>
          <w:lang w:val="pt-PT"/>
        </w:rPr>
        <w:jc w:val="both"/>
      </w:pPr>
      <w:r>
        <w:rPr>
          <w:rFonts w:ascii="Verdana" w:hAnsi="Verdana" w:eastAsia="Verdana" w:cs="Verdana"/>
          <w:sz w:val="18"/>
          <w:szCs w:val="18"/>
          <w:b/>
          <w:bCs/>
        </w:rPr>
        <w:tab/>
        <w:t xml:space="preserve">CONSULTORIA:</w:t>
      </w:r>
    </w:p>
    <w:p w14:paraId="0BDE91BC"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Compreende o serviço técnico de estruturação estratégica para captação de recursos e melhoria das condições financeiras da CONTRATANTE, incluindo:</w:t>
      </w:r>
    </w:p>
    <w:p w14:paraId="74899323" w14:textId="77777777" w:rsidR="002B3277" w:rsidRPr="004C4B6D" w:rsidRDefault="002B3277" w:rsidP="002B3277">
      <w:pPr>
        <w:pStyle w:val="PargrafodaLista"/>
        <w:numPr>
          <w:ilvl w:val="0"/>
          <w:numId w:val="30"/>
        </w:numPr>
        <w:pBdr>
          <w:top w:val="nil"/>
          <w:left w:val="nil"/>
          <w:bottom w:val="nil"/>
          <w:right w:val="nil"/>
          <w:between w:val="nil"/>
        </w:pBdr>
        <w:tabs>
          <w:tab w:val="left" w:pos="699"/>
        </w:tabs>
        <w:spacing w:before="0" w:after="120" w:line="240" w:lineRule="auto"/>
        <w:rPr>
          <w:rFonts w:ascii="Verdana" w:hAnsi="Verdana" w:cs="Verdana" w:eastAsia="Verdana"/>
          <w:color w:val="000000"/>
          <w:sz w:val="18"/>
          <w:szCs w:val="18"/>
        </w:rPr>
        <w:jc w:val="both"/>
      </w:pPr>
      <w:r>
        <w:rPr>
          <w:rFonts w:ascii="Verdana" w:hAnsi="Verdana" w:eastAsia="Verdana" w:cs="Verdana"/>
          <w:sz w:val="18"/>
          <w:szCs w:val="18"/>
        </w:rPr>
        <w:tab/>
        <w:t xml:space="preserve">Análise cadastral e financeira da CONTRATANTE;</w:t>
      </w:r>
    </w:p>
    <w:p w14:paraId="5CDEAE9B" w14:textId="77777777" w:rsidR="002B3277" w:rsidRPr="004C4B6D" w:rsidRDefault="002B3277" w:rsidP="002B3277">
      <w:pPr>
        <w:pStyle w:val="PargrafodaLista"/>
        <w:numPr>
          <w:ilvl w:val="0"/>
          <w:numId w:val="30"/>
        </w:numPr>
        <w:pBdr>
          <w:top w:val="nil"/>
          <w:left w:val="nil"/>
          <w:bottom w:val="nil"/>
          <w:right w:val="nil"/>
          <w:between w:val="nil"/>
        </w:pBdr>
        <w:tabs>
          <w:tab w:val="left" w:pos="699"/>
        </w:tabs>
        <w:spacing w:before="0" w:after="120" w:line="240" w:lineRule="auto"/>
        <w:rPr>
          <w:rFonts w:ascii="Verdana" w:hAnsi="Verdana" w:cs="Verdana" w:eastAsia="Verdana"/>
          <w:color w:val="000000"/>
          <w:sz w:val="18"/>
          <w:szCs w:val="18"/>
        </w:rPr>
        <w:jc w:val="both"/>
      </w:pPr>
      <w:r>
        <w:rPr>
          <w:rFonts w:ascii="Verdana" w:hAnsi="Verdana" w:eastAsia="Verdana" w:cs="Verdana"/>
          <w:sz w:val="18"/>
          <w:szCs w:val="18"/>
        </w:rPr>
        <w:tab/>
        <w:t xml:space="preserve">Levantamento e análise de indicadores econômico-financeiros;</w:t>
      </w:r>
    </w:p>
    <w:p w14:paraId="65DD6B1D" w14:textId="77777777" w:rsidR="002B3277" w:rsidRPr="004C4B6D" w:rsidRDefault="002B3277" w:rsidP="002B3277">
      <w:pPr>
        <w:pStyle w:val="PargrafodaLista"/>
        <w:numPr>
          <w:ilvl w:val="0"/>
          <w:numId w:val="30"/>
        </w:numPr>
        <w:pBdr>
          <w:top w:val="nil"/>
          <w:left w:val="nil"/>
          <w:bottom w:val="nil"/>
          <w:right w:val="nil"/>
          <w:between w:val="nil"/>
        </w:pBdr>
        <w:tabs>
          <w:tab w:val="left" w:pos="699"/>
        </w:tabs>
        <w:spacing w:before="0" w:after="120" w:line="240" w:lineRule="auto"/>
        <w:rPr>
          <w:rFonts w:ascii="Verdana" w:hAnsi="Verdana" w:cs="Verdana" w:eastAsia="Verdana"/>
          <w:color w:val="000000"/>
          <w:sz w:val="18"/>
          <w:szCs w:val="18"/>
        </w:rPr>
        <w:jc w:val="both"/>
      </w:pPr>
      <w:r>
        <w:rPr>
          <w:rFonts w:ascii="Verdana" w:hAnsi="Verdana" w:eastAsia="Verdana" w:cs="Verdana"/>
          <w:sz w:val="18"/>
          <w:szCs w:val="18"/>
        </w:rPr>
        <w:tab/>
        <w:t xml:space="preserve">Identificação e mapeamento de oportunidades de crédito disponíveis no mercado;</w:t>
      </w:r>
    </w:p>
    <w:p w14:paraId="7A632C92" w14:textId="77777777" w:rsidR="002B3277" w:rsidRPr="004C4B6D" w:rsidRDefault="002B3277" w:rsidP="002B3277">
      <w:pPr>
        <w:pStyle w:val="PargrafodaLista"/>
        <w:numPr>
          <w:ilvl w:val="0"/>
          <w:numId w:val="30"/>
        </w:numPr>
        <w:pBdr>
          <w:top w:val="nil"/>
          <w:left w:val="nil"/>
          <w:bottom w:val="nil"/>
          <w:right w:val="nil"/>
          <w:between w:val="nil"/>
        </w:pBdr>
        <w:tabs>
          <w:tab w:val="left" w:pos="699"/>
        </w:tabs>
        <w:spacing w:before="0" w:after="120" w:line="240" w:lineRule="auto"/>
        <w:rPr>
          <w:rFonts w:ascii="Verdana" w:hAnsi="Verdana" w:cs="Verdana" w:eastAsia="Verdana"/>
          <w:color w:val="000000"/>
          <w:sz w:val="18"/>
          <w:szCs w:val="18"/>
        </w:rPr>
        <w:jc w:val="both"/>
      </w:pPr>
      <w:r>
        <w:rPr>
          <w:rFonts w:ascii="Verdana" w:hAnsi="Verdana" w:eastAsia="Verdana" w:cs="Verdana"/>
          <w:sz w:val="18"/>
          <w:szCs w:val="18"/>
        </w:rPr>
        <w:tab/>
        <w:t xml:space="preserve">Conexão ativa com instituições financeiras, cooperativas, bancos, fundos de investimento e demais parceiros comerciais;</w:t>
      </w:r>
    </w:p>
    <w:p w14:paraId="49B1D29A" w14:textId="77777777" w:rsidR="002B3277" w:rsidRPr="004C4B6D" w:rsidRDefault="002B3277" w:rsidP="002B3277">
      <w:pPr>
        <w:pStyle w:val="PargrafodaLista"/>
        <w:numPr>
          <w:ilvl w:val="0"/>
          <w:numId w:val="30"/>
        </w:numPr>
        <w:pBdr>
          <w:top w:val="nil"/>
          <w:left w:val="nil"/>
          <w:bottom w:val="nil"/>
          <w:right w:val="nil"/>
          <w:between w:val="nil"/>
        </w:pBdr>
        <w:tabs>
          <w:tab w:val="left" w:pos="699"/>
        </w:tabs>
        <w:spacing w:before="0" w:after="120" w:line="240" w:lineRule="auto"/>
        <w:rPr>
          <w:rFonts w:ascii="Verdana" w:hAnsi="Verdana" w:cs="Verdana" w:eastAsia="Verdana"/>
          <w:color w:val="000000"/>
          <w:sz w:val="18"/>
          <w:szCs w:val="18"/>
        </w:rPr>
        <w:jc w:val="both"/>
      </w:pPr>
      <w:r>
        <w:rPr>
          <w:rFonts w:ascii="Verdana" w:hAnsi="Verdana" w:eastAsia="Verdana" w:cs="Verdana"/>
          <w:sz w:val="18"/>
          <w:szCs w:val="18"/>
        </w:rPr>
        <w:tab/>
        <w:t xml:space="preserve">Atuação, mediante autorização expressa da CONTRATANTE, junto a instituições com as quais ela já possua relacionamento ativo, para intermediação, renegociação e/ou reestruturação de operações e dívidas existentes, independentemente do segmento dos credores.</w:t>
      </w:r>
    </w:p>
    <w:p w14:paraId="45E937A2"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A CONSULTORIA visa proporcionar acesso efetivo a novas fontes de financiamento e/ou melhoria das condições já existentes, com prioridade para instituições com as quais a CONTRATANTE ainda não possuía relacionamento ativo ou não tinha acesso às condições de crédito desejadas.</w:t>
      </w:r>
    </w:p>
    <w:p w14:paraId="1F082BF4" w14:textId="30EDCA85" w:rsidR="002B3277" w:rsidRPr="002B3277" w:rsidRDefault="002B3277" w:rsidP="002B3277">
      <w:pPr>
        <w:pStyle w:val="Ttulo1"/>
        <w:keepNext w:val="0"/>
        <w:keepLines w:val="0"/>
        <w:widowControl w:val="0"/>
        <w:numPr>
          <w:ilvl w:val="0"/>
          <w:numId w:val="29"/>
        </w:numPr>
        <w:tabs>
          <w:tab w:val="left" w:pos="142"/>
        </w:tabs>
        <w:spacing w:before="0" w:after="120" w:line="240" w:lineRule="auto"/>
        <w:rPr>
          <w:rFonts w:ascii="Verdana" w:hAnsi="Verdana" w:cs="Verdana" w:eastAsia="Verdana"/>
          <w:color w:val="000000"/>
          <w:sz w:val="18"/>
          <w:szCs w:val="18"/>
        </w:rPr>
        <w:jc w:val="both"/>
      </w:pPr>
      <w:r>
        <w:rPr>
          <w:rFonts w:ascii="Verdana" w:hAnsi="Verdana" w:eastAsia="Verdana" w:cs="Verdana"/>
          <w:sz w:val="18"/>
          <w:szCs w:val="18"/>
          <w:b/>
          <w:bCs/>
        </w:rPr>
        <w:tab/>
        <w:t xml:space="preserve">DIAGNÓSTICO:</w:t>
      </w:r>
    </w:p>
    <w:p w14:paraId="178AEAE9"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Consiste na avaliação aprofundada da situação financeira e operacional da CONTRATANTE, com foco na identificação de riscos, gargalos e oportunidades de otimização. Inclui, entre outras atividades:</w:t>
      </w:r>
    </w:p>
    <w:p w14:paraId="4762BA1F" w14:textId="77777777" w:rsidR="002B3277" w:rsidRPr="004C4B6D" w:rsidRDefault="002B3277" w:rsidP="002B3277">
      <w:pPr>
        <w:pStyle w:val="PargrafodaLista"/>
        <w:numPr>
          <w:ilvl w:val="0"/>
          <w:numId w:val="31"/>
        </w:numPr>
        <w:pBdr>
          <w:top w:val="nil"/>
          <w:left w:val="nil"/>
          <w:bottom w:val="nil"/>
          <w:right w:val="nil"/>
          <w:between w:val="nil"/>
        </w:pBdr>
        <w:tabs>
          <w:tab w:val="left" w:pos="699"/>
        </w:tabs>
        <w:spacing w:before="0" w:after="120" w:line="240" w:lineRule="auto"/>
        <w:rPr>
          <w:rFonts w:ascii="Verdana" w:hAnsi="Verdana" w:cs="Verdana" w:eastAsia="Verdana"/>
          <w:color w:val="000000"/>
          <w:sz w:val="18"/>
          <w:szCs w:val="18"/>
        </w:rPr>
        <w:jc w:val="both"/>
      </w:pPr>
      <w:r>
        <w:rPr>
          <w:rFonts w:ascii="Verdana" w:hAnsi="Verdana" w:eastAsia="Verdana" w:cs="Verdana"/>
          <w:sz w:val="18"/>
          <w:szCs w:val="18"/>
        </w:rPr>
        <w:tab/>
        <w:t xml:space="preserve">Elaboração de Demonstrativo do Fluxo de Caixa Livre (FCL);</w:t>
      </w:r>
    </w:p>
    <w:p w14:paraId="318B0A0F" w14:textId="77777777" w:rsidR="002B3277" w:rsidRPr="004C4B6D" w:rsidRDefault="002B3277" w:rsidP="002B3277">
      <w:pPr>
        <w:pStyle w:val="PargrafodaLista"/>
        <w:numPr>
          <w:ilvl w:val="0"/>
          <w:numId w:val="31"/>
        </w:numPr>
        <w:pBdr>
          <w:top w:val="nil"/>
          <w:left w:val="nil"/>
          <w:bottom w:val="nil"/>
          <w:right w:val="nil"/>
          <w:between w:val="nil"/>
        </w:pBdr>
        <w:tabs>
          <w:tab w:val="left" w:pos="699"/>
        </w:tabs>
        <w:spacing w:before="0" w:after="120" w:line="240" w:lineRule="auto"/>
        <w:rPr>
          <w:rFonts w:ascii="Verdana" w:hAnsi="Verdana" w:cs="Verdana" w:eastAsia="Verdana"/>
          <w:color w:val="000000"/>
          <w:sz w:val="18"/>
          <w:szCs w:val="18"/>
        </w:rPr>
        <w:jc w:val="both"/>
      </w:pPr>
      <w:r>
        <w:rPr>
          <w:rFonts w:ascii="Verdana" w:hAnsi="Verdana" w:eastAsia="Verdana" w:cs="Verdana"/>
          <w:sz w:val="18"/>
          <w:szCs w:val="18"/>
        </w:rPr>
        <w:tab/>
        <w:t xml:space="preserve">Análise de liquidez, endividamento e capital de giro;</w:t>
      </w:r>
    </w:p>
    <w:p w14:paraId="3E0DB046" w14:textId="77777777" w:rsidR="002B3277" w:rsidRPr="004C4B6D" w:rsidRDefault="002B3277" w:rsidP="002B3277">
      <w:pPr>
        <w:pStyle w:val="PargrafodaLista"/>
        <w:numPr>
          <w:ilvl w:val="0"/>
          <w:numId w:val="31"/>
        </w:numPr>
        <w:pBdr>
          <w:top w:val="nil"/>
          <w:left w:val="nil"/>
          <w:bottom w:val="nil"/>
          <w:right w:val="nil"/>
          <w:between w:val="nil"/>
        </w:pBdr>
        <w:tabs>
          <w:tab w:val="left" w:pos="699"/>
        </w:tabs>
        <w:spacing w:before="0" w:after="120" w:line="240" w:lineRule="auto"/>
        <w:rPr>
          <w:rFonts w:ascii="Verdana" w:hAnsi="Verdana" w:cs="Verdana" w:eastAsia="Verdana"/>
          <w:color w:val="000000"/>
          <w:sz w:val="18"/>
          <w:szCs w:val="18"/>
        </w:rPr>
        <w:jc w:val="both"/>
      </w:pPr>
      <w:r>
        <w:rPr>
          <w:rFonts w:ascii="Verdana" w:hAnsi="Verdana" w:eastAsia="Verdana" w:cs="Verdana"/>
          <w:sz w:val="18"/>
          <w:szCs w:val="18"/>
        </w:rPr>
        <w:tab/>
        <w:t xml:space="preserve">Projeções, simulações e cenários de capacidade de pagamento;</w:t>
      </w:r>
    </w:p>
    <w:p w14:paraId="2E304A91" w14:textId="037FC997" w:rsidR="002B3277" w:rsidRPr="004C4B6D" w:rsidRDefault="002B3277" w:rsidP="002B3277">
      <w:pPr>
        <w:pStyle w:val="PargrafodaLista"/>
        <w:numPr>
          <w:ilvl w:val="0"/>
          <w:numId w:val="31"/>
        </w:numPr>
        <w:pBdr>
          <w:top w:val="nil"/>
          <w:left w:val="nil"/>
          <w:bottom w:val="nil"/>
          <w:right w:val="nil"/>
          <w:between w:val="nil"/>
        </w:pBdr>
        <w:tabs>
          <w:tab w:val="left" w:pos="699"/>
        </w:tabs>
        <w:spacing w:before="0" w:after="120" w:line="240" w:lineRule="auto"/>
        <w:rPr>
          <w:rFonts w:ascii="Verdana" w:hAnsi="Verdana" w:cs="Verdana" w:eastAsia="Verdana"/>
          <w:color w:val="000000"/>
          <w:sz w:val="18"/>
          <w:szCs w:val="18"/>
        </w:rPr>
        <w:jc w:val="both"/>
      </w:pPr>
      <w:r>
        <w:rPr>
          <w:rFonts w:ascii="Verdana" w:hAnsi="Verdana" w:eastAsia="Verdana" w:cs="Verdana"/>
          <w:sz w:val="18"/>
          <w:szCs w:val="18"/>
        </w:rPr>
        <w:tab/>
        <w:t xml:space="preserve">Identificação de oportunidades de reestruturação, expansão ou renegociação de passivos.</w:t>
      </w:r>
    </w:p>
    <w:p w14:paraId="0DA96E0D" w14:textId="2C26B8A5"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O DIAGNÓSTICO subsidia a tomada de decisão estratégica da CONTRATANTE, constituindo um prérequisito recomendado para orientações específicas de reestruturação, expansão ou renegociação de passivos, por apresentar, de forma clara e estruturada, a situação econômico-financeira atual da CONTRATANTE, a partir de metodologia própria e olhar técnico exclusivo da CONTRATADA, servindo de base para a definição dos próximos passos e decisões a serem adotadas.</w:t>
      </w:r>
    </w:p>
    <w:p w14:paraId="37EFA63D" w14:textId="524E532F" w:rsidR="002B3277" w:rsidRPr="00636284" w:rsidRDefault="002B3277" w:rsidP="00636284">
      <w:pPr>
        <w:pStyle w:val="Ttulo1"/>
        <w:keepNext w:val="0"/>
        <w:keepLines w:val="0"/>
        <w:widowControl w:val="0"/>
        <w:numPr>
          <w:ilvl w:val="0"/>
          <w:numId w:val="29"/>
        </w:numPr>
        <w:tabs>
          <w:tab w:val="left" w:pos="142"/>
        </w:tabs>
        <w:spacing w:before="0" w:after="120" w:line="240" w:lineRule="auto"/>
        <w:rPr>
          <w:rFonts w:ascii="Verdana" w:hAnsi="Verdana" w:cs="Verdana" w:eastAsia="Verdana"/>
          <w:b/>
          <w:bCs/>
          <w:color w:val="000000"/>
          <w:sz w:val="18"/>
          <w:szCs w:val="18"/>
        </w:rPr>
        <w:jc w:val="both"/>
      </w:pPr>
      <w:r>
        <w:rPr>
          <w:rFonts w:ascii="Verdana" w:hAnsi="Verdana" w:eastAsia="Verdana" w:cs="Verdana"/>
          <w:sz w:val="18"/>
          <w:szCs w:val="18"/>
          <w:b/>
          <w:bCs/>
        </w:rPr>
        <w:tab/>
        <w:t xml:space="preserve">ASSESSORIA:</w:t>
      </w:r>
    </w:p>
    <w:p w14:paraId="7FC950DE" w14:textId="600B1DB6"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Caracteriza-se pelo acompanhamento técnico-financeiro contínuo da CONTRATANTE, com foco na gestão dos principais indicadores econômico-financeiros e do fluxo de caixa, com base em metodologia própria da CONTRATADA. Compreende, dentre outras atividades:</w:t>
      </w:r>
    </w:p>
    <w:p w14:paraId="69304543" w14:textId="77777777" w:rsidR="002B3277" w:rsidRPr="004C4B6D" w:rsidRDefault="002B3277" w:rsidP="00636284">
      <w:pPr>
        <w:pStyle w:val="PargrafodaLista"/>
        <w:numPr>
          <w:ilvl w:val="0"/>
          <w:numId w:val="32"/>
        </w:numPr>
        <w:pBdr>
          <w:top w:val="nil"/>
          <w:left w:val="nil"/>
          <w:bottom w:val="nil"/>
          <w:right w:val="nil"/>
          <w:between w:val="nil"/>
        </w:pBdr>
        <w:tabs>
          <w:tab w:val="left" w:pos="699"/>
        </w:tabs>
        <w:spacing w:before="0" w:after="120" w:line="240" w:lineRule="auto"/>
        <w:rPr>
          <w:rFonts w:ascii="Verdana" w:hAnsi="Verdana" w:cs="Verdana" w:eastAsia="Verdana"/>
          <w:color w:val="000000"/>
          <w:sz w:val="18"/>
          <w:szCs w:val="18"/>
        </w:rPr>
        <w:jc w:val="both"/>
      </w:pPr>
      <w:r>
        <w:rPr>
          <w:rFonts w:ascii="Verdana" w:hAnsi="Verdana" w:eastAsia="Verdana" w:cs="Verdana"/>
          <w:sz w:val="18"/>
          <w:szCs w:val="18"/>
        </w:rPr>
        <w:tab/>
        <w:t xml:space="preserve">Análises periódicas dos resultados e do fluxo de caixa;</w:t>
      </w:r>
    </w:p>
    <w:p w14:paraId="7BDE1BD7" w14:textId="77777777" w:rsidR="002B3277" w:rsidRPr="004C4B6D" w:rsidRDefault="002B3277" w:rsidP="00636284">
      <w:pPr>
        <w:pStyle w:val="PargrafodaLista"/>
        <w:numPr>
          <w:ilvl w:val="0"/>
          <w:numId w:val="32"/>
        </w:numPr>
        <w:pBdr>
          <w:top w:val="nil"/>
          <w:left w:val="nil"/>
          <w:bottom w:val="nil"/>
          <w:right w:val="nil"/>
          <w:between w:val="nil"/>
        </w:pBdr>
        <w:tabs>
          <w:tab w:val="left" w:pos="699"/>
        </w:tabs>
        <w:spacing w:before="0" w:after="120" w:line="240" w:lineRule="auto"/>
        <w:rPr>
          <w:rFonts w:ascii="Verdana" w:hAnsi="Verdana" w:cs="Verdana" w:eastAsia="Verdana"/>
          <w:color w:val="000000"/>
          <w:sz w:val="18"/>
          <w:szCs w:val="18"/>
        </w:rPr>
        <w:jc w:val="both"/>
      </w:pPr>
      <w:r>
        <w:rPr>
          <w:rFonts w:ascii="Verdana" w:hAnsi="Verdana" w:eastAsia="Verdana" w:cs="Verdana"/>
          <w:sz w:val="18"/>
          <w:szCs w:val="18"/>
        </w:rPr>
        <w:tab/>
        <w:t xml:space="preserve">Emissão de relatórios sintéticos com os principais indicadores;</w:t>
      </w:r>
    </w:p>
    <w:p w14:paraId="12DEF4A7" w14:textId="77777777" w:rsidR="002B3277" w:rsidRPr="004C4B6D" w:rsidRDefault="002B3277" w:rsidP="00636284">
      <w:pPr>
        <w:pStyle w:val="PargrafodaLista"/>
        <w:numPr>
          <w:ilvl w:val="0"/>
          <w:numId w:val="32"/>
        </w:numPr>
        <w:pBdr>
          <w:top w:val="nil"/>
          <w:left w:val="nil"/>
          <w:bottom w:val="nil"/>
          <w:right w:val="nil"/>
          <w:between w:val="nil"/>
        </w:pBdr>
        <w:tabs>
          <w:tab w:val="left" w:pos="699"/>
        </w:tabs>
        <w:spacing w:before="0" w:after="120" w:line="240" w:lineRule="auto"/>
        <w:rPr>
          <w:rFonts w:ascii="Verdana" w:hAnsi="Verdana" w:cs="Verdana" w:eastAsia="Verdana"/>
          <w:color w:val="000000"/>
          <w:sz w:val="18"/>
          <w:szCs w:val="18"/>
        </w:rPr>
        <w:jc w:val="both"/>
      </w:pPr>
      <w:r>
        <w:rPr>
          <w:rFonts w:ascii="Verdana" w:hAnsi="Verdana" w:eastAsia="Verdana" w:cs="Verdana"/>
          <w:sz w:val="18"/>
          <w:szCs w:val="18"/>
        </w:rPr>
        <w:tab/>
        <w:t xml:space="preserve">Alertas sobre desequilíbrios, riscos e desvios relevantes;</w:t>
      </w:r>
    </w:p>
    <w:p w14:paraId="0E5C73BA" w14:textId="77777777" w:rsidR="002B3277" w:rsidRPr="004C4B6D" w:rsidRDefault="002B3277" w:rsidP="00636284">
      <w:pPr>
        <w:pStyle w:val="PargrafodaLista"/>
        <w:numPr>
          <w:ilvl w:val="0"/>
          <w:numId w:val="32"/>
        </w:numPr>
        <w:pBdr>
          <w:top w:val="nil"/>
          <w:left w:val="nil"/>
          <w:bottom w:val="nil"/>
          <w:right w:val="nil"/>
          <w:between w:val="nil"/>
        </w:pBdr>
        <w:tabs>
          <w:tab w:val="left" w:pos="699"/>
        </w:tabs>
        <w:spacing w:before="0" w:after="120" w:line="240" w:lineRule="auto"/>
        <w:rPr>
          <w:rFonts w:ascii="Verdana" w:hAnsi="Verdana" w:cs="Verdana" w:eastAsia="Verdana"/>
          <w:color w:val="000000"/>
          <w:sz w:val="18"/>
          <w:szCs w:val="18"/>
        </w:rPr>
        <w:jc w:val="both"/>
      </w:pPr>
      <w:r>
        <w:rPr>
          <w:rFonts w:ascii="Verdana" w:hAnsi="Verdana" w:eastAsia="Verdana" w:cs="Verdana"/>
          <w:sz w:val="18"/>
          <w:szCs w:val="18"/>
        </w:rPr>
        <w:tab/>
        <w:t xml:space="preserve">Recomendações para ajustes orçamentários, operacionais ou financeiros.</w:t>
      </w:r>
    </w:p>
    <w:p w14:paraId="0BD05DDF"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A ASSESSORIA não é prestada por meio de ferramenta com atualização online em tempo real, mas sim por meio de atualizações periódicas, que dependem da interação e do envio de informações pela CONTRATANTE, nos prazos e formatos descritos no ANEXO III. O adequado fornecimento de dados pela CONTRATANTE é condição essencial para a qualidade das análises e recomendações.</w:t>
      </w:r>
    </w:p>
    <w:p w14:paraId="53ADE96F" w14:textId="20E80AB0" w:rsidR="002B3277" w:rsidRPr="00636284" w:rsidRDefault="002B3277" w:rsidP="00636284">
      <w:pPr>
        <w:pStyle w:val="Ttulo1"/>
        <w:keepNext w:val="0"/>
        <w:keepLines w:val="0"/>
        <w:widowControl w:val="0"/>
        <w:numPr>
          <w:ilvl w:val="0"/>
          <w:numId w:val="29"/>
        </w:numPr>
        <w:tabs>
          <w:tab w:val="left" w:pos="142"/>
        </w:tabs>
        <w:spacing w:before="0" w:after="120" w:line="240" w:lineRule="auto"/>
        <w:rPr>
          <w:rFonts w:ascii="Verdana" w:hAnsi="Verdana" w:cs="Verdana" w:eastAsia="Verdana"/>
          <w:b/>
          <w:bCs/>
          <w:color w:val="000000"/>
          <w:sz w:val="18"/>
          <w:szCs w:val="18"/>
        </w:rPr>
        <w:jc w:val="both"/>
      </w:pPr>
      <w:r>
        <w:rPr>
          <w:rFonts w:ascii="Verdana" w:hAnsi="Verdana" w:eastAsia="Verdana" w:cs="Verdana"/>
          <w:sz w:val="18"/>
          <w:szCs w:val="18"/>
        </w:rPr>
        <w:tab/>
        <w:t xml:space="preserve">ASSESSORIA GERENCIAL + ERP</w:t>
      </w:r>
    </w:p>
    <w:p w14:paraId="51E134B8" w14:textId="3FD86259" w:rsidR="002B3277" w:rsidRPr="004C4B6D" w:rsidRDefault="002B3277" w:rsidP="00636284">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Além das atividades previstas na ASSESSORIA, compreende a utilização de metodologia própria da CONTRATADA, combinada com o licenciamento e o uso de sistema de gestão (ERP) e demais ferramentas por ela disponibilizadas, voltadas à atividade da CONTRATANTE, com o objetivo de ampliar o nível de controle, análise e apoio à gestão.</w:t>
      </w:r>
    </w:p>
    <w:p w14:paraId="47B0582D"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As funcionalidades específicas do ERP e das demais ferramentas, bem como o alcance dos serviços de implantação, treinamento, suporte e acompanhamento, serão detalhadas no ANEXO IV - ASSESSORIA GERENCIAL + ERP, que passará a integrar este Contrato, podendo contemplar, entre outras atividades, conforme o caso:</w:t>
      </w:r>
    </w:p>
    <w:p w14:paraId="53338E50"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Parametrização do sistema de acordo com a operação da CONTRATANTE;</w:t>
      </w:r>
    </w:p>
    <w:p w14:paraId="7BE77657"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Apoio na migração ou organização de dados necessários ao funcionamento do ERP;</w:t>
      </w:r>
    </w:p>
    <w:p w14:paraId="79B3DB4B"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Treinamentos para usuários indicados pela CONTRATANTE;</w:t>
      </w:r>
    </w:p>
    <w:p w14:paraId="03F0B779"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Suporte técnico-operacional durante a fase de implantação e estabilização do uso do sistema.</w:t>
      </w:r>
    </w:p>
    <w:p w14:paraId="44BB4DBC" w14:textId="77777777" w:rsidR="002B3277" w:rsidRPr="002B3277"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60A208A6"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Este serviço possui condições de remuneração próprias, distintas da ASSESSORIA prevista no item III, em razão da inclusão de novas ferramentas e da ampliação do escopo de serviços, as quais serão igualmente definidas no ANEXO IV, sem que haja obrigação de detalhamento, perante a CONTRATANTE, dos custos internos de licenciamento ou operação suportados pela CONTRATADA.</w:t>
      </w:r>
    </w:p>
    <w:p w14:paraId="4332C2F6" w14:textId="1B10D71D" w:rsidR="002B3277" w:rsidRPr="004470FA" w:rsidRDefault="002B3277" w:rsidP="004470FA">
      <w:pPr>
        <w:pStyle w:val="Ttulo1"/>
        <w:keepNext w:val="0"/>
        <w:keepLines w:val="0"/>
        <w:widowControl w:val="0"/>
        <w:numPr>
          <w:ilvl w:val="0"/>
          <w:numId w:val="29"/>
        </w:numPr>
        <w:tabs>
          <w:tab w:val="left" w:pos="142"/>
        </w:tabs>
        <w:spacing w:before="0" w:after="120" w:line="240" w:lineRule="auto"/>
        <w:rPr>
          <w:rFonts w:ascii="Verdana" w:hAnsi="Verdana" w:cs="Verdana" w:eastAsia="Verdana"/>
          <w:b/>
          <w:bCs/>
          <w:color w:val="000000"/>
          <w:sz w:val="18"/>
          <w:szCs w:val="18"/>
        </w:rPr>
        <w:jc w:val="both"/>
      </w:pPr>
      <w:r>
        <w:rPr>
          <w:rFonts w:ascii="Verdana" w:hAnsi="Verdana" w:eastAsia="Verdana" w:cs="Verdana"/>
          <w:sz w:val="18"/>
          <w:szCs w:val="18"/>
          <w:b/>
          <w:bCs/>
        </w:rPr>
        <w:tab/>
        <w:t xml:space="preserve">OUTROS SERVIÇOS:</w:t>
      </w:r>
    </w:p>
    <w:p w14:paraId="0D6E3E79"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Caracterizam-se por serviços adicionais que não se enquadram, total ou parcialmente, nas modalidades descritas nos itens anteriores, e que poderão ser contratados de forma pontual ou recorrente, a exemplo de:</w:t>
      </w:r>
    </w:p>
    <w:p w14:paraId="595F5909"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Análises e mapeamento de custos financeiros e condições de operações comerciais específicas da CONTRATANTE, tais como operações de barter, compras de insumos, adiantamentos concedidos por credores, contratos de fornecimento ou outras operações similares, com vistas à identificação de oportunidades de otimização, redução de encargos, alongamento de prazos ou melhoria de condições, análises e estudos de viabilidade econômica, redução de custos e demais oportunidades;</w:t>
      </w:r>
    </w:p>
    <w:p w14:paraId="39E78723"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Atuação, mediante autorização expressa da CONTRATANTE, através de registro no ANEXO V, junto a instituições financeiras, fornecedores, credores e demais parceiros com os quais a CONTRATANTE já mantenha relacionamento, para fins de negociação, renegociação, reestruturação ou alongamento de dívidas, incluindo, quando cabível, tratativas envolvendo dação de bens em pagamento ou outras formas de liquidação ou readequação de obrigações, caso isto não esteja previsto e identificado no ANEXO I e III;</w:t>
      </w:r>
    </w:p>
    <w:p w14:paraId="02380D87"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Negociação, em benefício da CONTRATANTE, de descontos, abatimentos, bônus, alongamentos de prazo ou outras melhorias econômicas em operações existentes, podendo tais resultados ser objeto de remuneração por performance, conforme condições específicas que serão definidas no ANEXO V - OUTROS SERVIÇOS;</w:t>
      </w:r>
    </w:p>
    <w:p w14:paraId="3B6BB648"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CORRETAGEM DE BENS: Serviços de intermediação e corretagem para venda de bens ou ativos do cliente, conforme demanda específica, podendo envolver imóveis, máquinas, equipamentos ou outros;</w:t>
      </w:r>
    </w:p>
    <w:p w14:paraId="2E3CB184"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Prestação de quaisquer outros serviços de natureza econômicofinanceira, comercial ou de gestão que a CONTRATADA possa conduzir em favor da CONTRATANTE, desde que previamente acordados entre as partes e detalhados no correspondente ANEXO V - OUTROS SERVIÇOS e/ou no respectivo Termo de Requisição de Serviços, que passarão a integrar o Contrato Principal.</w:t>
      </w:r>
    </w:p>
    <w:p w14:paraId="6972D8C3"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75F29970" w14:textId="77777777" w:rsidR="002B3277" w:rsidRPr="002B3277"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b/>
          <w:bCs/>
        </w:rPr>
        <w:t xml:space="preserve">§2º - Termo de Requisição de Serviços e Termo de Aceite:</w:t>
      </w:r>
    </w:p>
    <w:p w14:paraId="76F54D67"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O detalhamento dos serviços prestados, prazos, metas, valores e demais condições será realizado por meio do Termos de Requisição de Serviços, que poderão ser emitidos como Anexos a este Contrato, devidamente assinados pelas Partes, passando a constituir parte indissociável deste instrumento. Para os fins deste Contrato, considera-se que:</w:t>
      </w:r>
    </w:p>
    <w:p w14:paraId="3BA76207"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Termo de Requisição de Serviços, ou simplesmente ANEXO: documento por meio do qual a CONTRATANTE solicita à CONTRATADA a análise e o desenvolvimento de determinada demanda ou projeto, indicando, em linhas gerais, o objetivo, o tipo de serviço e/ou operação pretendida, bem como o escopo específico dos Serviços a serem executados no âmbito daquela demanda.</w:t>
      </w:r>
    </w:p>
    <w:p w14:paraId="1F6878E4"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center"/>
      </w:pPr>
      <w:r>
        <w:rPr>
          <w:rFonts w:ascii="Verdana" w:hAnsi="Verdana" w:eastAsia="Verdana" w:cs="Verdana"/>
          <w:sz w:val="18"/>
          <w:szCs w:val="18"/>
          <w:b/>
          <w:bCs/>
        </w:rPr>
        <w:t xml:space="preserve">Termo de Aceite: documento por meio do qual a CONTRATANTE manifesta seu aceite ou não, em relação às condições específicas propostas para determinada operação ou projeto, incluindo, quando aplicável, as condições de remuneração da CONTRATADA, em complemento ao disposto neste Contrato e nos respectivos Termos de Requisição de Serviços.</w:t>
      </w:r>
    </w:p>
    <w:p w14:paraId="05F28E36"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Cada uma das Requisições de Serviços conterá o detalhamento dos Serviços a serem prestados, ou seja, receberá numeração própria e será parte integrante e indissociável deste Contrato, considerando que os critérios de contratação e utilização do crédito, intermediado pela CONTRATADA, serão definidos pela própria CONTRATANTE junto à instituição financeira, de maneira que melhor se adeque à sua finalidade. Desta forma, Os Termos de Requisição de Serviços devidamente assinados pelas Partes serão considerados válidos e exequíveis, desde que: (i) estejam em conformidade com os modelos e parâmetros previstos neste Contrato e em seus Anexos; e (ii) possuam prazo de execução dos Serviços, observado o disposto na Cláusula 4.1, sem prejuízo do direito da CONTRATADA à remuneração pelos Serviços efetivamente prestados, ainda que a CONTRATANTE deixe de assinar eventual Termo de Aceite relacionado a operações por ela aprovadas ou efetivamente contratadas.</w:t>
      </w:r>
    </w:p>
    <w:p w14:paraId="454656C1"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367AF93D"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A CONTRATADA possui expertise e reconhecimento no mercado para avaliar o cenário atual e propor soluções que viabilizem a continuidade e o desenvolvimento do negócio da CONTRATANTE.Para isso, atua na captação, estruturação, reestruturação, renegociação e expansão, intermediando o acesso da CONTRATANTE às linhas de crédito necessárias para solver ou ampliar seus negócios.</w:t>
      </w:r>
    </w:p>
    <w:p w14:paraId="26B86BCF"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0C0CA517"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Na solução proposta e intermediada pela CONTRATADA, o acesso da CONTRATANTE às linhas de crédito, após aprovação de seu perfil/condições pela(s) instituição(ões) financeira(s) e/ou demais parceiros, constitui o escopo principal do contrato, cabendo à CONTRATANTE a decisão final de contratação ou não de cada operação, após avaliação dos termos e condições apresentados.</w:t>
      </w:r>
    </w:p>
    <w:p w14:paraId="5C26225E"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3E016723" w14:textId="77777777" w:rsidR="002B3277" w:rsidRPr="002B3277"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O aceite das condições necessárias para disponibilização do crédito ou para a realização de determinada operação pela CONTRATANTE é formalizado por meio do TERMO DE ACEITE, documento anexo a este Contrato, que dispõe sobre as condições comerciais propostas pela(s) instituição(ões) financeira(s) e/ou outros credores de quaisquer segmentos, o consentimento da CONTRATANTE para o prosseguimento com a operação e as condições específicas de remuneração da CONTRATADA para aquele caso, em complemento ao disposto na CLÁUSULA SEGUNDA e respectivos Anexos e Termos de Requisição de Serviços.</w:t>
      </w:r>
    </w:p>
    <w:p w14:paraId="56DE6E46" w14:textId="77777777" w:rsidR="002B3277" w:rsidRPr="002B3277"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2E3954FD"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A ausência de assinatura em determinado Termo de Aceite não afasta, por si só, o direito da CONTRATADA à remuneração pelos Serviços efetivamente prestados, especialmente nas hipóteses em que a operação venha a ser concluída, total ou parcialmente, ou em que haja aprovação de crédito, concessão de limites, renegociação, alongamento ou utilização de condições negociadas com a participação da CONTRATADA, conforme previsto neste Contrato, em seus Anexos e nos Termos de Requisição de Serviços.</w:t>
      </w:r>
    </w:p>
    <w:p w14:paraId="687E346A"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4CADC3CA"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Sem prejuízo do disposto no parágrafo anterior, o Termo de Requisição de Serviços - ANEXO e o Termo de Aceite poderão prever hipóteses específicas em que a remuneração da CONTRATADA será devida mesmo na ausência de contratação ou liberação integral dos recursos, em razão de atividades já realizadas, inclusive em casos de desistência imotivada da operação pela CONTRATANTE após o aceite, ou de impedimentos decorrentes de situações jurídicas, cadastrais ou documentais de responsabilidade da própria CONTRATANTE.</w:t>
      </w:r>
    </w:p>
    <w:p w14:paraId="413CEAD5"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5909CE09"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A intermediação para disponibilização de crédito abrange toda e qualquer modalidade de crédito disponível no mercado que vise conceder à CONTRATANTE acesso a recursos ou melhoria de suas condições financeiras, incluindo, mas não se limitando a:</w:t>
      </w:r>
    </w:p>
    <w:p w14:paraId="6832153F"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Concessão de novos créditos, por intermédio de financiamentos, empréstimos, operações de sale and lease back, refinanciamento de ativos próprios, emissões de títulos de dívida, debêntures, CRI, CRA, venture capital, private equity, entre outras modalidades que confiram à CONTRATANTE acesso a recursos passíveis de utilização em suas atividades;</w:t>
      </w:r>
    </w:p>
    <w:p w14:paraId="6465F3E4"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Renegociação, reestruturação, repactuação ou alongamento de dívidas e obrigações já existentes, perante instituições financeiras, fornecedores, credores diversos ou parceiros comerciais, com o objetivo de melhorar prazos, taxas, garantias, encargos e demais condições de pagamento, inclusive para redução do custo financeiro total e adequação do perfil de endividamento da CONTRATANTE.</w:t>
      </w:r>
    </w:p>
    <w:p w14:paraId="364A6226"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5EA409FE"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As cláusulas contidas neste Contrato prevalecerão sobre eventuais condições em Anexos, Termos de Requisição de Serviços, Termos de Aceite ou quaisquer outros acordos entre as Partes, em especial quando houver conflito entre suas disposições.</w:t>
      </w:r>
    </w:p>
    <w:p w14:paraId="56204C55"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301D4AC5" w14:textId="77777777" w:rsidR="002B3277" w:rsidRPr="004C4B6D" w:rsidRDefault="002B3277" w:rsidP="002B3277">
      <w:pPr>
        <w:spacing w:before="0" w:after="120" w:line="240" w:lineRule="auto"/>
        <w:rPr>
          <w:rFonts w:ascii="Verdana" w:hAnsi="Verdana" w:cs="Verdana" w:eastAsia="Verdana"/>
          <w:b/>
          <w:bCs/>
          <w:sz w:val="18"/>
          <w:szCs w:val="18"/>
        </w:rPr>
        <w:ind w:left="0" w:right="0" w:firstLine="0"/>
        <w:jc w:val="both"/>
      </w:pPr>
      <w:r>
        <w:rPr>
          <w:rFonts w:ascii="Verdana" w:hAnsi="Verdana" w:eastAsia="Verdana" w:cs="Verdana"/>
          <w:sz w:val="18"/>
          <w:szCs w:val="18"/>
        </w:rPr>
        <w:t xml:space="preserve">1.4 . Formalização.</w:t>
      </w:r>
    </w:p>
    <w:p w14:paraId="6ECA4500"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b/>
          <w:bCs/>
          <w:color w:val="000000"/>
          <w:sz w:val="18"/>
          <w:szCs w:val="18"/>
        </w:rPr>
        <w:ind w:left="0" w:right="0" w:firstLine="0"/>
        <w:jc w:val="left"/>
      </w:pPr>
    </w:p>
    <w:p w14:paraId="60C5FE3E" w14:textId="77777777" w:rsidR="002B3277" w:rsidRPr="004C4B6D" w:rsidRDefault="002B3277" w:rsidP="002B3277">
      <w:pPr>
        <w:pStyle w:val="PargrafodaLista"/>
        <w:numPr>
          <w:ilvl w:val="0"/>
          <w:numId w:val="27"/>
        </w:numPr>
        <w:pBdr>
          <w:top w:val="nil"/>
          <w:left w:val="nil"/>
          <w:bottom w:val="nil"/>
          <w:right w:val="nil"/>
          <w:between w:val="nil"/>
        </w:pBdr>
        <w:tabs>
          <w:tab w:val="left" w:pos="1643"/>
          <w:tab w:val="left" w:pos="1647"/>
        </w:tabs>
        <w:spacing w:before="0" w:after="120" w:line="240" w:lineRule="auto"/>
        <w:rPr>
          <w:rFonts w:ascii="Verdana" w:hAnsi="Verdana" w:cs="Verdana" w:eastAsia="Verdana"/>
          <w:vanish/>
          <w:color w:val="000000"/>
          <w:sz w:val="18"/>
          <w:szCs w:val="18"/>
        </w:rPr>
        <w:jc w:val="both"/>
      </w:pPr>
      <w:r>
        <w:rPr>
          <w:rFonts w:ascii="Verdana" w:hAnsi="Verdana" w:eastAsia="Verdana" w:cs="Verdana"/>
          <w:sz w:val="18"/>
          <w:szCs w:val="18"/>
        </w:rPr>
        <w:tab/>
        <w:tab/>
      </w:r>
    </w:p>
    <w:p w14:paraId="26B78A6F" w14:textId="77777777" w:rsidR="002B3277" w:rsidRPr="004C4B6D" w:rsidRDefault="002B3277" w:rsidP="002B3277">
      <w:pPr>
        <w:pStyle w:val="PargrafodaLista"/>
        <w:numPr>
          <w:ilvl w:val="1"/>
          <w:numId w:val="27"/>
        </w:numPr>
        <w:pBdr>
          <w:top w:val="nil"/>
          <w:left w:val="nil"/>
          <w:bottom w:val="nil"/>
          <w:right w:val="nil"/>
          <w:between w:val="nil"/>
        </w:pBdr>
        <w:tabs>
          <w:tab w:val="left" w:pos="1643"/>
          <w:tab w:val="left" w:pos="1647"/>
        </w:tabs>
        <w:spacing w:before="0" w:after="120" w:line="240" w:lineRule="auto"/>
        <w:rPr>
          <w:rFonts w:ascii="Verdana" w:hAnsi="Verdana" w:cs="Verdana" w:eastAsia="Verdana"/>
          <w:vanish/>
          <w:color w:val="000000"/>
          <w:sz w:val="18"/>
          <w:szCs w:val="18"/>
        </w:rPr>
        <w:jc w:val="both"/>
      </w:pPr>
      <w:r>
        <w:rPr>
          <w:rFonts w:ascii="Verdana" w:hAnsi="Verdana" w:eastAsia="Verdana" w:cs="Verdana"/>
          <w:sz w:val="18"/>
          <w:szCs w:val="18"/>
        </w:rPr>
        <w:tab/>
        <w:tab/>
      </w:r>
    </w:p>
    <w:p w14:paraId="6A468C1A" w14:textId="77777777" w:rsidR="002B3277" w:rsidRPr="004C4B6D" w:rsidRDefault="002B3277" w:rsidP="002B3277">
      <w:pPr>
        <w:pStyle w:val="PargrafodaLista"/>
        <w:numPr>
          <w:ilvl w:val="1"/>
          <w:numId w:val="27"/>
        </w:numPr>
        <w:pBdr>
          <w:top w:val="nil"/>
          <w:left w:val="nil"/>
          <w:bottom w:val="nil"/>
          <w:right w:val="nil"/>
          <w:between w:val="nil"/>
        </w:pBdr>
        <w:tabs>
          <w:tab w:val="left" w:pos="1643"/>
          <w:tab w:val="left" w:pos="1647"/>
        </w:tabs>
        <w:spacing w:before="0" w:after="120" w:line="240" w:lineRule="auto"/>
        <w:rPr>
          <w:rFonts w:ascii="Verdana" w:hAnsi="Verdana" w:cs="Verdana" w:eastAsia="Verdana"/>
          <w:vanish/>
          <w:color w:val="000000"/>
          <w:sz w:val="18"/>
          <w:szCs w:val="18"/>
        </w:rPr>
        <w:jc w:val="both"/>
      </w:pPr>
      <w:r>
        <w:rPr>
          <w:rFonts w:ascii="Verdana" w:hAnsi="Verdana" w:eastAsia="Verdana" w:cs="Verdana"/>
          <w:sz w:val="18"/>
          <w:szCs w:val="18"/>
        </w:rPr>
        <w:tab/>
        <w:tab/>
      </w:r>
    </w:p>
    <w:p w14:paraId="2F79C219" w14:textId="77777777" w:rsidR="002B3277" w:rsidRPr="004C4B6D" w:rsidRDefault="002B3277" w:rsidP="002B3277">
      <w:pPr>
        <w:pStyle w:val="PargrafodaLista"/>
        <w:numPr>
          <w:ilvl w:val="1"/>
          <w:numId w:val="27"/>
        </w:numPr>
        <w:pBdr>
          <w:top w:val="nil"/>
          <w:left w:val="nil"/>
          <w:bottom w:val="nil"/>
          <w:right w:val="nil"/>
          <w:between w:val="nil"/>
        </w:pBdr>
        <w:tabs>
          <w:tab w:val="left" w:pos="1643"/>
          <w:tab w:val="left" w:pos="1647"/>
        </w:tabs>
        <w:spacing w:before="0" w:after="120" w:line="240" w:lineRule="auto"/>
        <w:rPr>
          <w:rFonts w:ascii="Verdana" w:hAnsi="Verdana" w:cs="Verdana" w:eastAsia="Verdana"/>
          <w:vanish/>
          <w:color w:val="000000"/>
          <w:sz w:val="18"/>
          <w:szCs w:val="18"/>
        </w:rPr>
        <w:jc w:val="both"/>
      </w:pPr>
      <w:r>
        <w:rPr>
          <w:rFonts w:ascii="Verdana" w:hAnsi="Verdana" w:eastAsia="Verdana" w:cs="Verdana"/>
          <w:sz w:val="18"/>
          <w:szCs w:val="18"/>
        </w:rPr>
        <w:tab/>
        <w:tab/>
      </w:r>
    </w:p>
    <w:p w14:paraId="6D180E33" w14:textId="77777777" w:rsidR="002B3277" w:rsidRPr="004C4B6D" w:rsidRDefault="002B3277" w:rsidP="002B3277">
      <w:pPr>
        <w:pStyle w:val="PargrafodaLista"/>
        <w:numPr>
          <w:ilvl w:val="1"/>
          <w:numId w:val="27"/>
        </w:numPr>
        <w:pBdr>
          <w:top w:val="nil"/>
          <w:left w:val="nil"/>
          <w:bottom w:val="nil"/>
          <w:right w:val="nil"/>
          <w:between w:val="nil"/>
        </w:pBdr>
        <w:tabs>
          <w:tab w:val="left" w:pos="1643"/>
          <w:tab w:val="left" w:pos="1647"/>
        </w:tabs>
        <w:spacing w:before="0" w:after="120" w:line="240" w:lineRule="auto"/>
        <w:rPr>
          <w:rFonts w:ascii="Verdana" w:hAnsi="Verdana" w:cs="Verdana" w:eastAsia="Verdana"/>
          <w:vanish/>
          <w:color w:val="000000"/>
          <w:sz w:val="18"/>
          <w:szCs w:val="18"/>
        </w:rPr>
        <w:jc w:val="both"/>
      </w:pPr>
      <w:r>
        <w:rPr>
          <w:rFonts w:ascii="Verdana" w:hAnsi="Verdana" w:eastAsia="Verdana" w:cs="Verdana"/>
          <w:sz w:val="18"/>
          <w:szCs w:val="18"/>
        </w:rPr>
        <w:tab/>
        <w:tab/>
      </w:r>
    </w:p>
    <w:p w14:paraId="4EE5A18E" w14:textId="77777777" w:rsidR="002B3277" w:rsidRPr="004C4B6D" w:rsidRDefault="002B3277" w:rsidP="002B3277">
      <w:pPr>
        <w:widowControl w:val="0"/>
        <w:numPr>
          <w:ilvl w:val="2"/>
          <w:numId w:val="27"/>
        </w:numPr>
        <w:pBdr>
          <w:top w:val="nil"/>
          <w:left w:val="nil"/>
          <w:bottom w:val="nil"/>
          <w:right w:val="nil"/>
          <w:between w:val="nil"/>
        </w:pBdr>
        <w:tabs>
          <w:tab w:val="left" w:pos="1643"/>
          <w:tab w:val="left" w:pos="1647"/>
        </w:tabs>
        <w:spacing w:before="0" w:line="240" w:lineRule="auto" w:after="120"/>
        <w:rPr>
          <w:rFonts w:ascii="Verdana" w:hAnsi="Verdana" w:cs="Verdana" w:eastAsia="Verdana"/>
          <w:color w:val="000000"/>
          <w:sz w:val="18"/>
          <w:szCs w:val="18"/>
        </w:rPr>
        <w:jc w:val="both"/>
      </w:pPr>
      <w:r>
        <w:rPr>
          <w:rFonts w:ascii="Verdana" w:hAnsi="Verdana" w:eastAsia="Verdana" w:cs="Verdana"/>
          <w:sz w:val="18"/>
          <w:szCs w:val="18"/>
        </w:rPr>
        <w:tab/>
        <w:tab/>
        <w:t xml:space="preserve">A contratação dos Serviços previstos neste Contrato será formalizada por meio da assinatura deste instrumento e dos respectivos Anexos e/ou Termos de Requisição de Serviços, que detalharão, conforme o caso, prazos, escopo específico e valores de cada modalidade contratada,</w:t>
      </w:r>
    </w:p>
    <w:p w14:paraId="5A739522" w14:textId="77777777" w:rsidR="002B3277" w:rsidRPr="004C4B6D" w:rsidRDefault="002B3277" w:rsidP="002B3277">
      <w:pPr>
        <w:pStyle w:val="PargrafodaLista"/>
        <w:numPr>
          <w:ilvl w:val="0"/>
          <w:numId w:val="28"/>
        </w:numPr>
        <w:pBdr>
          <w:top w:val="nil"/>
          <w:left w:val="nil"/>
          <w:bottom w:val="nil"/>
          <w:right w:val="nil"/>
          <w:between w:val="nil"/>
        </w:pBdr>
        <w:tabs>
          <w:tab w:val="left" w:pos="2554"/>
        </w:tabs>
        <w:spacing w:before="0" w:after="120" w:line="240" w:lineRule="auto"/>
        <w:rPr>
          <w:rFonts w:ascii="Verdana" w:hAnsi="Verdana" w:cs="Verdana" w:eastAsia="Verdana"/>
          <w:color w:val="000000"/>
          <w:sz w:val="18"/>
          <w:szCs w:val="18"/>
        </w:rPr>
        <w:jc w:val="both"/>
      </w:pPr>
      <w:r>
        <w:rPr>
          <w:rFonts w:ascii="Verdana" w:hAnsi="Verdana" w:eastAsia="Verdana" w:cs="Verdana"/>
          <w:sz w:val="18"/>
          <w:szCs w:val="18"/>
        </w:rPr>
        <w:tab/>
        <w:t xml:space="preserve">A CONSULTORIA terá suas condições específicas, inclusive remuneração, previstas na CLÁUSULA SEGUNDA deste Contrato e detalhadas no ANEXO I - CONSULTORIA, que descreverá o serviço a ser realizado, bem como prazos e demais alinhamentos operacionais.</w:t>
      </w:r>
    </w:p>
    <w:p w14:paraId="1F2D1D4F" w14:textId="77777777" w:rsidR="002B3277" w:rsidRPr="004C4B6D" w:rsidRDefault="002B3277" w:rsidP="002B3277">
      <w:pPr>
        <w:pStyle w:val="PargrafodaLista"/>
        <w:numPr>
          <w:ilvl w:val="0"/>
          <w:numId w:val="28"/>
        </w:numPr>
        <w:pBdr>
          <w:top w:val="nil"/>
          <w:left w:val="nil"/>
          <w:bottom w:val="nil"/>
          <w:right w:val="nil"/>
          <w:between w:val="nil"/>
        </w:pBdr>
        <w:tabs>
          <w:tab w:val="left" w:pos="2554"/>
        </w:tabs>
        <w:spacing w:before="0" w:after="120" w:line="240" w:lineRule="auto"/>
        <w:rPr>
          <w:rFonts w:ascii="Verdana" w:hAnsi="Verdana" w:cs="Verdana" w:eastAsia="Verdana"/>
          <w:color w:val="000000"/>
          <w:sz w:val="18"/>
          <w:szCs w:val="18"/>
        </w:rPr>
        <w:jc w:val="both"/>
      </w:pPr>
      <w:r>
        <w:rPr>
          <w:rFonts w:ascii="Verdana" w:hAnsi="Verdana" w:eastAsia="Verdana" w:cs="Verdana"/>
          <w:sz w:val="18"/>
          <w:szCs w:val="18"/>
        </w:rPr>
        <w:tab/>
        <w:t xml:space="preserve">O DIAGNÓSTICO terá suas condições específicas, inclusive remuneração, detalhadas no ANEXO II - DIAGNÓSTICO. Ambos serão considerados aceitos com a assinatura deste Contrato e/ou do correspondente Termo de Requisição de Serviços, independentemente de TERMO DE ACEITE.</w:t>
      </w:r>
    </w:p>
    <w:p w14:paraId="20CA1F04" w14:textId="77777777" w:rsidR="002B3277" w:rsidRPr="004C4B6D" w:rsidRDefault="002B3277" w:rsidP="002B3277">
      <w:pPr>
        <w:pStyle w:val="PargrafodaLista"/>
        <w:numPr>
          <w:ilvl w:val="0"/>
          <w:numId w:val="28"/>
        </w:numPr>
        <w:pBdr>
          <w:top w:val="nil"/>
          <w:left w:val="nil"/>
          <w:bottom w:val="nil"/>
          <w:right w:val="nil"/>
          <w:between w:val="nil"/>
        </w:pBdr>
        <w:tabs>
          <w:tab w:val="left" w:pos="2554"/>
        </w:tabs>
        <w:spacing w:before="0" w:after="120" w:line="240" w:lineRule="auto"/>
        <w:rPr>
          <w:rFonts w:ascii="Verdana" w:hAnsi="Verdana" w:cs="Verdana" w:eastAsia="Verdana"/>
          <w:color w:val="000000"/>
          <w:sz w:val="18"/>
          <w:szCs w:val="18"/>
        </w:rPr>
        <w:jc w:val="both"/>
      </w:pPr>
      <w:r>
        <w:rPr>
          <w:rFonts w:ascii="Verdana" w:hAnsi="Verdana" w:eastAsia="Verdana" w:cs="Verdana"/>
          <w:sz w:val="18"/>
          <w:szCs w:val="18"/>
        </w:rPr>
        <w:tab/>
        <w:t xml:space="preserve">As demais modalidades de Serviços descritas no §1º da CLÁUSULA PRIMEIRA - em especial ASSESSORIA, ASSESSORIA GERENCIAL + ERP e OUTROS SERVIÇOS - poderão ser contratadas de forma complementar ou posterior, mediante emissão dos respectivos Termos de Requisição de Serviços e Anexos correspondentes (ANEXO III - ASSESSORIA, ANEXO IV - ASSESSORIA GERENCIAL + ERP e ANEXO V - OUTROS SERVIÇOS E SITUAÇÕES), que passarão a integrar este Contrato a partir de sua assinatura.</w:t>
      </w:r>
    </w:p>
    <w:p w14:paraId="0514A297"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03AE2EEF" w14:textId="77777777" w:rsidR="002B3277" w:rsidRPr="004C4B6D" w:rsidRDefault="002B3277" w:rsidP="002B3277">
      <w:pPr>
        <w:widowControl w:val="0"/>
        <w:numPr>
          <w:ilvl w:val="2"/>
          <w:numId w:val="27"/>
        </w:numPr>
        <w:pBdr>
          <w:top w:val="nil"/>
          <w:left w:val="nil"/>
          <w:bottom w:val="nil"/>
          <w:right w:val="nil"/>
          <w:between w:val="nil"/>
        </w:pBdr>
        <w:tabs>
          <w:tab w:val="left" w:pos="1643"/>
          <w:tab w:val="left" w:pos="1647"/>
        </w:tabs>
        <w:spacing w:before="0" w:line="240" w:lineRule="auto" w:after="120"/>
        <w:rPr>
          <w:rFonts w:ascii="Verdana" w:hAnsi="Verdana" w:cs="Verdana" w:eastAsia="Verdana"/>
          <w:color w:val="000000"/>
          <w:sz w:val="18"/>
          <w:szCs w:val="18"/>
        </w:rPr>
        <w:jc w:val="both"/>
      </w:pPr>
      <w:r>
        <w:rPr>
          <w:rFonts w:ascii="Verdana" w:hAnsi="Verdana" w:eastAsia="Verdana" w:cs="Verdana"/>
          <w:sz w:val="18"/>
          <w:szCs w:val="18"/>
        </w:rPr>
        <w:tab/>
        <w:tab/>
        <w:t xml:space="preserve">O TERMO DE ACEITE será utilizado, quando aplicável, para registrar o aceite, ou não, pela CONTRATANTE, das condições essenciais de determinada operação ou projeto específico (tais como operações de crédito, renegociações, barter e afins), bem como para detalhar as condições de remuneração da CONTRATADA relacionadas exclusivamente àquela operação, em complemento ao disposto na CLÁUSULA SEGUNDA e nos demais Anexos, sem prejuízo da validade deste Contrato, dos Anexos I e II e dos demais documentos firmados entre as Partes.</w:t>
      </w:r>
    </w:p>
    <w:p w14:paraId="4C4B4384" w14:textId="061BBFAB" w:rsidR="002B3277" w:rsidRPr="004C4B6D" w:rsidRDefault="002B3277" w:rsidP="002B3277">
      <w:pPr>
        <w:pBdr>
          <w:top w:val="nil"/>
          <w:left w:val="nil"/>
          <w:bottom w:val="nil"/>
          <w:right w:val="nil"/>
          <w:between w:val="nil"/>
        </w:pBdr>
        <w:tabs>
          <w:tab w:val="left" w:pos="1643"/>
          <w:tab w:val="left" w:pos="1647"/>
        </w:tabs>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ab/>
        <w:tab/>
        <w:t xml:space="preserve">Em caso de divergência entre o conteúdo do Termo de Requisição de Serviços e do TERMO DE ACEITE relativo à mesma demanda, prevalecerão as condições estabelecidas no TERMO DE ACEITE, sem prejuízo da aplicação deste Contrato e de seus demais anexos.</w:t>
      </w:r>
    </w:p>
    <w:p w14:paraId="7E69FDBC"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sz w:val="18"/>
          <w:szCs w:val="18"/>
        </w:rPr>
        <w:ind w:left="0" w:right="0" w:firstLine="0"/>
        <w:jc w:val="left"/>
      </w:pPr>
    </w:p>
    <w:p w14:paraId="43380CE2" w14:textId="77777777" w:rsidR="002B3277" w:rsidRPr="004C4B6D" w:rsidRDefault="002B3277" w:rsidP="002B3277">
      <w:pPr>
        <w:pStyle w:val="Ttulo1"/>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b/>
          <w:bCs/>
        </w:rPr>
        <w:t xml:space="preserve">CLÁUSULA SEGUNDA: REMUNERAÇÃO</w:t>
      </w:r>
    </w:p>
    <w:p w14:paraId="5853100B"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b/>
          <w:bCs/>
          <w:color w:val="000000"/>
          <w:sz w:val="18"/>
          <w:szCs w:val="18"/>
        </w:rPr>
        <w:ind w:left="0" w:right="0" w:firstLine="0"/>
        <w:jc w:val="left"/>
      </w:pPr>
    </w:p>
    <w:p w14:paraId="059B5CF4" w14:textId="77777777" w:rsidR="002B3277" w:rsidRPr="004C4B6D" w:rsidRDefault="002B3277" w:rsidP="002B3277">
      <w:pPr>
        <w:widowControl w:val="0"/>
        <w:numPr>
          <w:ilvl w:val="1"/>
          <w:numId w:val="13"/>
        </w:numPr>
        <w:pBdr>
          <w:top w:val="nil"/>
          <w:left w:val="nil"/>
          <w:bottom w:val="nil"/>
          <w:right w:val="nil"/>
          <w:between w:val="nil"/>
        </w:pBdr>
        <w:tabs>
          <w:tab w:val="left" w:pos="737"/>
        </w:tabs>
        <w:spacing w:line="240" w:lineRule="auto" w:before="0" w:after="120"/>
        <w:rPr>
          <w:rFonts w:ascii="Verdana" w:hAnsi="Verdana" w:cs="Verdana" w:eastAsia="Verdana"/>
          <w:color w:val="000000"/>
          <w:sz w:val="18"/>
          <w:szCs w:val="18"/>
        </w:rPr>
        <w:jc w:val="both"/>
      </w:pPr>
      <w:r>
        <w:rPr>
          <w:rFonts w:ascii="Verdana" w:hAnsi="Verdana" w:eastAsia="Verdana" w:cs="Verdana"/>
          <w:sz w:val="18"/>
          <w:szCs w:val="18"/>
        </w:rPr>
        <w:tab/>
        <w:t xml:space="preserve">Remuneração Básica: Em razão deste Contrato, a CONTRATANTE pagará à CONTRATADA remuneração pelos Serviços objeto deste Contrato e seus Anexos, calculada com base em percentual previamente acordado sobre o valor total do crédito concedido, do limite aprovado e/ou do montante financeiro envolvido na operação, nos termos definidos nos respectivos Termos de Requisição de Serviços, Termos de Aceite e Anexos, não se confundindo com os custos, encargos ou despesas cobrados pelas instituições financeiras, credores ou parceiros envolvidos na operação.</w:t>
      </w:r>
    </w:p>
    <w:p w14:paraId="34499FC8" w14:textId="77777777" w:rsidR="002B3277" w:rsidRPr="004C4B6D" w:rsidRDefault="002B3277" w:rsidP="002B3277">
      <w:pPr>
        <w:pBdr>
          <w:top w:val="nil"/>
          <w:left w:val="nil"/>
          <w:bottom w:val="nil"/>
          <w:right w:val="nil"/>
          <w:between w:val="nil"/>
        </w:pBdr>
        <w:tabs>
          <w:tab w:val="left" w:pos="737"/>
        </w:tabs>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rPr>
        <w:tab/>
      </w:r>
    </w:p>
    <w:p w14:paraId="07839CC4" w14:textId="77777777" w:rsidR="002B3277" w:rsidRPr="004C4B6D" w:rsidRDefault="002B3277" w:rsidP="002B3277">
      <w:pPr>
        <w:widowControl w:val="0"/>
        <w:numPr>
          <w:ilvl w:val="2"/>
          <w:numId w:val="13"/>
        </w:numPr>
        <w:pBdr>
          <w:top w:val="nil"/>
          <w:left w:val="nil"/>
          <w:bottom w:val="nil"/>
          <w:right w:val="nil"/>
          <w:between w:val="nil"/>
        </w:pBdr>
        <w:tabs>
          <w:tab w:val="left" w:pos="737"/>
        </w:tabs>
        <w:spacing w:line="240" w:lineRule="auto" w:before="0" w:after="120"/>
        <w:rPr>
          <w:rFonts w:ascii="Verdana" w:hAnsi="Verdana" w:cs="Verdana" w:eastAsia="Verdana"/>
          <w:sz w:val="18"/>
          <w:szCs w:val="18"/>
        </w:rPr>
        <w:jc w:val="both"/>
      </w:pPr>
      <w:r>
        <w:rPr>
          <w:rFonts w:ascii="Verdana" w:hAnsi="Verdana" w:eastAsia="Verdana" w:cs="Verdana"/>
          <w:sz w:val="18"/>
          <w:szCs w:val="18"/>
        </w:rPr>
        <w:tab/>
        <w:t xml:space="preserve">Base para Cálculo - Primeira Operação em cada instituição. Na primeira operação de crédito negociada em toda instituição financeira, a remuneração da CONTRATADA pelos serviços prestados será calculada sob uma alíquota de 1,5% (um vírgula cinquenta por cento) sobre o valor total do crédito concedido à CONTRATANTE.</w:t>
      </w:r>
    </w:p>
    <w:p w14:paraId="5F21CE43" w14:textId="77777777" w:rsidR="002B3277" w:rsidRPr="004C4B6D" w:rsidRDefault="002B3277" w:rsidP="002B3277">
      <w:pPr>
        <w:pBdr>
          <w:top w:val="nil"/>
          <w:left w:val="nil"/>
          <w:bottom w:val="nil"/>
          <w:right w:val="nil"/>
          <w:between w:val="nil"/>
        </w:pBdr>
        <w:tabs>
          <w:tab w:val="left" w:pos="737"/>
        </w:tabs>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ab/>
      </w:r>
    </w:p>
    <w:p w14:paraId="2EF2CFFC" w14:textId="4E8B1D34" w:rsidR="002B3277" w:rsidRPr="004C4B6D" w:rsidRDefault="002B3277" w:rsidP="002B3277">
      <w:pPr>
        <w:widowControl w:val="0"/>
        <w:numPr>
          <w:ilvl w:val="2"/>
          <w:numId w:val="13"/>
        </w:numPr>
        <w:pBdr>
          <w:top w:val="nil"/>
          <w:left w:val="nil"/>
          <w:bottom w:val="nil"/>
          <w:right w:val="nil"/>
          <w:between w:val="nil"/>
        </w:pBdr>
        <w:tabs>
          <w:tab w:val="left" w:pos="737"/>
        </w:tabs>
        <w:spacing w:line="240" w:lineRule="auto" w:before="0" w:after="120"/>
        <w:rPr>
          <w:rFonts w:ascii="Verdana" w:hAnsi="Verdana" w:cs="Verdana" w:eastAsia="Verdana"/>
          <w:color w:val="000000"/>
          <w:sz w:val="18"/>
          <w:szCs w:val="18"/>
        </w:rPr>
        <w:jc w:val="both"/>
      </w:pPr>
      <w:r>
        <w:rPr>
          <w:rFonts w:ascii="Verdana" w:hAnsi="Verdana" w:eastAsia="Verdana" w:cs="Verdana"/>
          <w:sz w:val="18"/>
          <w:szCs w:val="18"/>
        </w:rPr>
        <w:tab/>
        <w:t xml:space="preserve">Base para Cálculo - Operações Subsequentes. Nas demais operações que vierem a ser contratadas ou aprovadas junto à mesma instituição financeira ou parceiro comercial, durante a vigência deste Contrato, a remuneração da CONTRATADA será calculada sob a alíquota de 1,00% (Um por cento), ressalvadas condições específicas eventualmente previstas no Anexo I, nos Termos de Requisição de Serviços e/ou nos Termos de Aceite.</w:t>
      </w:r>
    </w:p>
    <w:p w14:paraId="3421C2C0" w14:textId="77777777" w:rsidR="002B3277" w:rsidRPr="004C4B6D" w:rsidRDefault="002B3277" w:rsidP="002B3277">
      <w:pPr>
        <w:pStyle w:val="PargrafodaLista"/>
        <w:spacing w:before="0" w:after="120" w:line="240" w:lineRule="auto"/>
        <w:rPr>
          <w:rFonts w:ascii="Verdana" w:hAnsi="Verdana" w:cs="Verdana" w:eastAsia="Verdana"/>
          <w:color w:val="000000"/>
          <w:sz w:val="18"/>
          <w:szCs w:val="18"/>
        </w:rPr>
        <w:ind w:left="0" w:right="0" w:firstLine="0"/>
        <w:jc w:val="left"/>
      </w:pPr>
    </w:p>
    <w:p w14:paraId="0E390F2D" w14:textId="77777777" w:rsidR="002B3277" w:rsidRPr="004C4B6D" w:rsidRDefault="002B3277" w:rsidP="002B3277">
      <w:pPr>
        <w:widowControl w:val="0"/>
        <w:numPr>
          <w:ilvl w:val="2"/>
          <w:numId w:val="13"/>
        </w:numPr>
        <w:pBdr>
          <w:top w:val="nil"/>
          <w:left w:val="nil"/>
          <w:bottom w:val="nil"/>
          <w:right w:val="nil"/>
          <w:between w:val="nil"/>
        </w:pBdr>
        <w:tabs>
          <w:tab w:val="left" w:pos="737"/>
        </w:tabs>
        <w:spacing w:line="240" w:lineRule="auto" w:before="0" w:after="120"/>
        <w:rPr>
          <w:rFonts w:ascii="Verdana" w:hAnsi="Verdana" w:cs="Verdana" w:eastAsia="Verdana"/>
          <w:color w:val="000000"/>
          <w:sz w:val="18"/>
          <w:szCs w:val="18"/>
        </w:rPr>
        <w:jc w:val="both"/>
      </w:pPr>
      <w:r>
        <w:rPr>
          <w:rFonts w:ascii="Verdana" w:hAnsi="Verdana" w:eastAsia="Verdana" w:cs="Verdana"/>
          <w:sz w:val="18"/>
          <w:szCs w:val="18"/>
        </w:rPr>
        <w:tab/>
        <w:t xml:space="preserve">Aprovação x Utilização: O cálculo da remuneração não ficará condicionado à efetiva utilização futura, pela CONTRATANTE, dos créditos ou limites aprovados. A remuneração será devida à CONTRATADA a partir da aprovação da operação ou do limite de crédito pela instituição financeira ou parceiro, ou da contratação/renegociação efetivamente realizada, o que ocorrer primeiro, observado que:</w:t>
      </w:r>
    </w:p>
    <w:p w14:paraId="3E07F981" w14:textId="77777777" w:rsidR="002B3277" w:rsidRPr="004C4B6D" w:rsidRDefault="002B3277" w:rsidP="002B3277">
      <w:pPr>
        <w:pStyle w:val="PargrafodaLista"/>
        <w:spacing w:before="0" w:after="120" w:line="240" w:lineRule="auto"/>
        <w:rPr>
          <w:rFonts w:ascii="Verdana" w:hAnsi="Verdana" w:cs="Verdana" w:eastAsia="Verdana"/>
          <w:color w:val="000000"/>
          <w:sz w:val="18"/>
          <w:szCs w:val="18"/>
        </w:rPr>
        <w:ind w:left="0" w:right="0" w:firstLine="0"/>
        <w:jc w:val="left"/>
      </w:pPr>
    </w:p>
    <w:p w14:paraId="52FBA0A1" w14:textId="77777777" w:rsidR="002B3277" w:rsidRPr="004C4B6D" w:rsidRDefault="002B3277" w:rsidP="002B3277">
      <w:pPr>
        <w:pStyle w:val="PargrafodaLista"/>
        <w:numPr>
          <w:ilvl w:val="0"/>
          <w:numId w:val="24"/>
        </w:numPr>
        <w:pBdr>
          <w:top w:val="nil"/>
          <w:left w:val="nil"/>
          <w:bottom w:val="nil"/>
          <w:right w:val="nil"/>
          <w:between w:val="nil"/>
        </w:pBdr>
        <w:tabs>
          <w:tab w:val="left" w:pos="2554"/>
        </w:tabs>
        <w:spacing w:before="0" w:after="120" w:line="240" w:lineRule="auto"/>
        <w:rPr>
          <w:rFonts w:ascii="Verdana" w:hAnsi="Verdana" w:cs="Verdana" w:eastAsia="Verdana"/>
          <w:color w:val="000000"/>
          <w:sz w:val="18"/>
          <w:szCs w:val="18"/>
        </w:rPr>
        <w:jc w:val="both"/>
      </w:pPr>
      <w:r>
        <w:rPr>
          <w:rFonts w:ascii="Verdana" w:hAnsi="Verdana" w:eastAsia="Verdana" w:cs="Verdana"/>
          <w:sz w:val="18"/>
          <w:szCs w:val="18"/>
        </w:rPr>
        <w:tab/>
        <w:t xml:space="preserve">Quando houver aprovação de limite global de crédito ou de limite total de operações baseadas na demanda do CONTRATANTE, a base de cálculo da remuneração será esse limite aprovado, ainda que a utilização pela CONTRATANTE se dê de forma fracionada e em momentos distintos;</w:t>
      </w:r>
    </w:p>
    <w:p w14:paraId="1A4E275E" w14:textId="77777777" w:rsidR="002B3277" w:rsidRPr="004C4B6D" w:rsidRDefault="002B3277" w:rsidP="002B3277">
      <w:pPr>
        <w:pStyle w:val="PargrafodaLista"/>
        <w:numPr>
          <w:ilvl w:val="0"/>
          <w:numId w:val="24"/>
        </w:numPr>
        <w:pBdr>
          <w:top w:val="nil"/>
          <w:left w:val="nil"/>
          <w:bottom w:val="nil"/>
          <w:right w:val="nil"/>
          <w:between w:val="nil"/>
        </w:pBdr>
        <w:tabs>
          <w:tab w:val="left" w:pos="2554"/>
        </w:tabs>
        <w:spacing w:before="0" w:after="120" w:line="240" w:lineRule="auto"/>
        <w:rPr>
          <w:rFonts w:ascii="Verdana" w:hAnsi="Verdana" w:cs="Verdana" w:eastAsia="Verdana"/>
          <w:color w:val="000000"/>
          <w:sz w:val="18"/>
          <w:szCs w:val="18"/>
        </w:rPr>
        <w:jc w:val="both"/>
      </w:pPr>
      <w:r>
        <w:rPr>
          <w:rFonts w:ascii="Verdana" w:hAnsi="Verdana" w:eastAsia="Verdana" w:cs="Verdana"/>
          <w:sz w:val="18"/>
          <w:szCs w:val="18"/>
        </w:rPr>
        <w:tab/>
        <w:t xml:space="preserve">Na hipótese do item "a" acima, a remuneração será calculada e exigida sobre o valor de cada liberação efetiva de recursos, até o limite global aprovado, aplicando-se, em cada liberação, o percentual de remuneração definido para a demanda inicial, conforme estabelecido no respectivo TERMO DE ACEITE e/ou Termo de Requisição de Serviços;</w:t>
      </w:r>
    </w:p>
    <w:p w14:paraId="434903AF" w14:textId="77777777" w:rsidR="002B3277" w:rsidRPr="004C4B6D" w:rsidRDefault="002B3277" w:rsidP="002B3277">
      <w:pPr>
        <w:pStyle w:val="PargrafodaLista"/>
        <w:numPr>
          <w:ilvl w:val="0"/>
          <w:numId w:val="24"/>
        </w:numPr>
        <w:pBdr>
          <w:top w:val="nil"/>
          <w:left w:val="nil"/>
          <w:bottom w:val="nil"/>
          <w:right w:val="nil"/>
          <w:between w:val="nil"/>
        </w:pBdr>
        <w:tabs>
          <w:tab w:val="left" w:pos="2554"/>
        </w:tabs>
        <w:spacing w:before="0" w:after="120" w:line="240" w:lineRule="auto"/>
        <w:rPr>
          <w:rFonts w:ascii="Verdana" w:hAnsi="Verdana" w:cs="Verdana" w:eastAsia="Verdana"/>
          <w:color w:val="000000"/>
          <w:sz w:val="18"/>
          <w:szCs w:val="18"/>
        </w:rPr>
        <w:jc w:val="both"/>
      </w:pPr>
      <w:r>
        <w:rPr>
          <w:rFonts w:ascii="Verdana" w:hAnsi="Verdana" w:eastAsia="Verdana" w:cs="Verdana"/>
          <w:sz w:val="18"/>
          <w:szCs w:val="18"/>
        </w:rPr>
        <w:tab/>
        <w:t xml:space="preserve">As operações subsequentes que venham a ser aprovadas ou contratadas junto à mesma instituição financeira ou parceiro, para finalidades distintas daquela demanda inicialmente tratada (por exemplo, novas linhas para aquisição de máquinas, investimentos adicionais, renegociações, custeios e novos produtos ou modalidades de crédito), serão remuneradas nos termos do item 2.1.2, como operações subsequentes, ainda que se utilizem, total ou parcialmente, da mesma relação comercial estabelecida pela CONTRATADA.</w:t>
      </w:r>
    </w:p>
    <w:p w14:paraId="631F35CD" w14:textId="77777777" w:rsidR="002B3277" w:rsidRPr="004C4B6D" w:rsidRDefault="002B3277" w:rsidP="002B3277">
      <w:pPr>
        <w:pStyle w:val="PargrafodaLista"/>
        <w:pBdr>
          <w:top w:val="nil"/>
          <w:left w:val="nil"/>
          <w:bottom w:val="nil"/>
          <w:right w:val="nil"/>
          <w:between w:val="nil"/>
        </w:pBdr>
        <w:tabs>
          <w:tab w:val="left" w:pos="2554"/>
        </w:tabs>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ab/>
      </w:r>
    </w:p>
    <w:p w14:paraId="3F5FE286" w14:textId="77777777" w:rsidR="002B3277" w:rsidRPr="004C4B6D" w:rsidRDefault="002B3277" w:rsidP="002B3277">
      <w:pPr>
        <w:widowControl w:val="0"/>
        <w:numPr>
          <w:ilvl w:val="1"/>
          <w:numId w:val="13"/>
        </w:numPr>
        <w:pBdr>
          <w:top w:val="nil"/>
          <w:left w:val="nil"/>
          <w:bottom w:val="nil"/>
          <w:right w:val="nil"/>
          <w:between w:val="nil"/>
        </w:pBdr>
        <w:tabs>
          <w:tab w:val="left" w:pos="775"/>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Vencimento Pagamento. O pagamento da remuneração calculada nos termos da Cláusula 2.1. e seus subitens será efetuado pela CONTRATANTE em até 5 (cinco) dias úteis contados:</w:t>
      </w:r>
    </w:p>
    <w:p w14:paraId="5C81FB7B" w14:textId="77777777" w:rsidR="002B3277" w:rsidRPr="004C4B6D" w:rsidRDefault="002B3277" w:rsidP="002B3277">
      <w:pPr>
        <w:pStyle w:val="PargrafodaLista"/>
        <w:numPr>
          <w:ilvl w:val="0"/>
          <w:numId w:val="26"/>
        </w:numPr>
        <w:pBdr>
          <w:top w:val="nil"/>
          <w:left w:val="nil"/>
          <w:bottom w:val="nil"/>
          <w:right w:val="nil"/>
          <w:between w:val="nil"/>
        </w:pBdr>
        <w:tabs>
          <w:tab w:val="left" w:pos="775"/>
        </w:tabs>
        <w:spacing w:before="0" w:after="120" w:line="240" w:lineRule="auto"/>
        <w:rPr>
          <w:rFonts w:ascii="Verdana" w:hAnsi="Verdana" w:cs="Verdana" w:eastAsia="Verdana"/>
          <w:sz w:val="18"/>
          <w:szCs w:val="18"/>
        </w:rPr>
        <w:jc w:val="both"/>
      </w:pPr>
      <w:r>
        <w:rPr>
          <w:rFonts w:ascii="Verdana" w:hAnsi="Verdana" w:eastAsia="Verdana" w:cs="Verdana"/>
          <w:sz w:val="18"/>
          <w:szCs w:val="18"/>
        </w:rPr>
        <w:tab/>
        <w:t xml:space="preserve">Da data da contratação, renegociação ou disponibilização dos recursos, quando se tratar de operação pontual;</w:t>
      </w:r>
    </w:p>
    <w:p w14:paraId="01997E7F" w14:textId="77777777" w:rsidR="002B3277" w:rsidRPr="004C4B6D" w:rsidRDefault="002B3277" w:rsidP="002B3277">
      <w:pPr>
        <w:pStyle w:val="PargrafodaLista"/>
        <w:numPr>
          <w:ilvl w:val="0"/>
          <w:numId w:val="26"/>
        </w:numPr>
        <w:pBdr>
          <w:top w:val="nil"/>
          <w:left w:val="nil"/>
          <w:bottom w:val="nil"/>
          <w:right w:val="nil"/>
          <w:between w:val="nil"/>
        </w:pBdr>
        <w:tabs>
          <w:tab w:val="left" w:pos="775"/>
        </w:tabs>
        <w:spacing w:before="0" w:after="120" w:line="240" w:lineRule="auto"/>
        <w:rPr>
          <w:rFonts w:ascii="Verdana" w:hAnsi="Verdana" w:cs="Verdana" w:eastAsia="Verdana"/>
          <w:sz w:val="18"/>
          <w:szCs w:val="18"/>
        </w:rPr>
        <w:jc w:val="both"/>
      </w:pPr>
      <w:r>
        <w:rPr>
          <w:rFonts w:ascii="Verdana" w:hAnsi="Verdana" w:eastAsia="Verdana" w:cs="Verdana"/>
          <w:sz w:val="18"/>
          <w:szCs w:val="18"/>
        </w:rPr>
        <w:tab/>
        <w:t xml:space="preserve">Ou de cada liberação efetiva de recursos, quando se tratar de limite global de crédito ou linha de crédito com liberações sucessivas, observado o disposto na Cláusula 2.1.3, alínea "b".</w:t>
      </w:r>
    </w:p>
    <w:p w14:paraId="78967552" w14:textId="77777777" w:rsidR="002B3277" w:rsidRPr="004C4B6D" w:rsidRDefault="002B3277" w:rsidP="002B3277">
      <w:pPr>
        <w:widowControl w:val="0"/>
        <w:numPr>
          <w:ilvl w:val="2"/>
          <w:numId w:val="13"/>
        </w:numPr>
        <w:pBdr>
          <w:top w:val="nil"/>
          <w:left w:val="nil"/>
          <w:bottom w:val="nil"/>
          <w:right w:val="nil"/>
          <w:between w:val="nil"/>
        </w:pBdr>
        <w:tabs>
          <w:tab w:val="left" w:pos="1484"/>
          <w:tab w:val="left" w:pos="7046"/>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ab/>
        <w:t xml:space="preserve">Os pagamentos serão creditados em conta corrente de titularidade da CONTRATADA, junto ao Banco 133 CRESOL, Agência nº 1736, Conta Corrente nº 125375-1 valendo o comprovante de depósito e/ou transferência bancária como recibo de pagamento, a partir do qual a CONTRATADA outorgará automaticamente à CONTRATANTE, contra o recebimento do valor ajustado, ampla, geral e irrestrita quitação, para nada mais reclamar ou repetir, seja a que título for.</w:t>
      </w:r>
    </w:p>
    <w:p w14:paraId="3F1FCAEB" w14:textId="77777777" w:rsidR="002B3277" w:rsidRPr="004C4B6D" w:rsidRDefault="002B3277" w:rsidP="002B3277">
      <w:pPr>
        <w:widowControl w:val="0"/>
        <w:numPr>
          <w:ilvl w:val="1"/>
          <w:numId w:val="13"/>
        </w:numPr>
        <w:pBdr>
          <w:top w:val="nil"/>
          <w:left w:val="nil"/>
          <w:bottom w:val="nil"/>
          <w:right w:val="nil"/>
          <w:between w:val="nil"/>
        </w:pBdr>
        <w:tabs>
          <w:tab w:val="left" w:pos="762"/>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Encargos Moratórios. O não pagamento, seja parcial ou integral, da remuneração devida, em seu respectivo vencimento, implicará na cobrança de (i) multa contratual no montante de 2% (dois por cento) sobre o valor inadimplido, (ii) juros moratórios mensais de 1% (um por cento) e (iii) correção monetária calculada pela variação do IGP-M/FGV, ambos aplicados pro rata die até final quitação integral da obrigação.</w:t>
      </w:r>
    </w:p>
    <w:p w14:paraId="41B86F9D" w14:textId="77777777" w:rsidR="002B3277" w:rsidRPr="004C4B6D" w:rsidRDefault="002B3277" w:rsidP="002B3277">
      <w:pPr>
        <w:widowControl w:val="0"/>
        <w:numPr>
          <w:ilvl w:val="1"/>
          <w:numId w:val="13"/>
        </w:numPr>
        <w:pBdr>
          <w:top w:val="nil"/>
          <w:left w:val="nil"/>
          <w:bottom w:val="nil"/>
          <w:right w:val="nil"/>
          <w:between w:val="nil"/>
        </w:pBdr>
        <w:tabs>
          <w:tab w:val="left" w:pos="762"/>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Reajuste Anual dos Honorários. Os valores de remuneração fixados em moeda corrente nacional para Serviços de natureza continuada ou periódica, tais como ASSESSORIA, ASSESSORIA GERENCIAL + ERP e demais serviços recorrentes que venham a ser pactuados entre as Partes, serão reajustados, automaticamente, a cada período de 12 (doze) meses contados da data de assinatura do respectivo Anexo ou Termo de Requisição de Serviços, pela variação acumulada do IPCA/IBGE (Índice Nacional de Preços ao Consumidor Amplo) ou outro índice oficial que venha a substituílo.</w:t>
      </w:r>
    </w:p>
    <w:p w14:paraId="5B9EB67F" w14:textId="77777777" w:rsidR="002B3277" w:rsidRPr="004C4B6D" w:rsidRDefault="002B3277" w:rsidP="002B3277">
      <w:pPr>
        <w:widowControl w:val="0"/>
        <w:numPr>
          <w:ilvl w:val="2"/>
          <w:numId w:val="13"/>
        </w:numPr>
        <w:pBdr>
          <w:top w:val="nil"/>
          <w:left w:val="nil"/>
          <w:bottom w:val="nil"/>
          <w:right w:val="nil"/>
          <w:between w:val="nil"/>
        </w:pBdr>
        <w:tabs>
          <w:tab w:val="left" w:pos="1484"/>
          <w:tab w:val="left" w:pos="7046"/>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ab/>
        <w:t xml:space="preserve">Além do reajuste previsto no item anterior, as Partes reconhecem que os valores dos honorários poderão ser revistos em comum acordo, quando houver alteração relevante do escopo dos Serviços, da complexidade das demandas ou dos custos operacionais diretamente vinculados à sua execução, hipótese em que os novos valores e condições serão formalizados em Anexo específico ou Termo de Requisição de Serviços complementar.</w:t>
      </w:r>
    </w:p>
    <w:p w14:paraId="72CC0585" w14:textId="77777777" w:rsidR="002B3277" w:rsidRPr="004C4B6D" w:rsidRDefault="002B3277" w:rsidP="002B3277">
      <w:pPr>
        <w:widowControl w:val="0"/>
        <w:numPr>
          <w:ilvl w:val="1"/>
          <w:numId w:val="13"/>
        </w:numPr>
        <w:pBdr>
          <w:top w:val="nil"/>
          <w:left w:val="nil"/>
          <w:bottom w:val="nil"/>
          <w:right w:val="nil"/>
          <w:between w:val="nil"/>
        </w:pBdr>
        <w:tabs>
          <w:tab w:val="left" w:pos="747"/>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Tributos: No valor da remuneração devida à CONTRATADA já estão incluídos todos os tributos, encargos e custos diretos e indiretos de sua responsabilidade. A CONTRATANTE arcará com os tributos que incidam sobre a sua própria atividade ou sobre as operações de crédito por ela contratadas, conforme a legislação aplicável, não sendo devida qualquer quantia adicional à CONTRATADA além da remuneração ajustada neste Contrato, em seus Anexos e nos respectivos Termos de Requisição de Serviços e Termos de Aceite.</w:t>
      </w:r>
    </w:p>
    <w:p w14:paraId="17FCA1ED" w14:textId="77777777" w:rsidR="002B3277" w:rsidRPr="004C4B6D" w:rsidRDefault="002B3277" w:rsidP="002B3277">
      <w:pPr>
        <w:widowControl w:val="0"/>
        <w:numPr>
          <w:ilvl w:val="1"/>
          <w:numId w:val="13"/>
        </w:numPr>
        <w:pBdr>
          <w:top w:val="nil"/>
          <w:left w:val="nil"/>
          <w:bottom w:val="nil"/>
          <w:right w:val="nil"/>
          <w:between w:val="nil"/>
        </w:pBdr>
        <w:tabs>
          <w:tab w:val="left" w:pos="732"/>
        </w:tabs>
        <w:spacing w:before="0" w:line="240" w:lineRule="auto" w:after="120"/>
        <w:rPr>
          <w:rFonts w:ascii="Verdana" w:hAnsi="Verdana" w:cs="Verdana" w:eastAsia="Verdana"/>
          <w:color w:val="000000"/>
          <w:sz w:val="18"/>
          <w:szCs w:val="18"/>
        </w:rPr>
        <w:jc w:val="both"/>
      </w:pPr>
      <w:r>
        <w:rPr>
          <w:rFonts w:ascii="Verdana" w:hAnsi="Verdana" w:eastAsia="Verdana" w:cs="Verdana"/>
          <w:sz w:val="18"/>
          <w:szCs w:val="18"/>
        </w:rPr>
        <w:tab/>
        <w:t xml:space="preserve">Documentação Suporte e Responsabilidade pelas Informações. As Partes reconhecem que o histórico de informações, documentos e comunicações trocadas entre si e com as instituições financeiras, credores ou parceiros envolvidos, relacionados à análise, aprovação e contratação das operações objeto deste Contrato, constitui meio de prova hábil, em caráter complementar ao previsto neste instrumento, para comprovação da liquidez, certeza e exigibilidade das obrigações aqui previstas.</w:t>
      </w:r>
    </w:p>
    <w:p w14:paraId="51DCB612" w14:textId="77777777" w:rsidR="002B3277" w:rsidRPr="004C4B6D" w:rsidRDefault="002B3277" w:rsidP="002B3277">
      <w:pPr>
        <w:pBdr>
          <w:top w:val="nil"/>
          <w:left w:val="nil"/>
          <w:bottom w:val="nil"/>
          <w:right w:val="nil"/>
          <w:between w:val="nil"/>
        </w:pBdr>
        <w:tabs>
          <w:tab w:val="left" w:pos="732"/>
        </w:tabs>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ab/>
        <w:t xml:space="preserve">A CONTRATANTE se obriga a fornecer à CONTRATADA, sempre que solicitado, todas as informações, dados, documentos e contratos necessários à adequada análise de sua situação econômicofinanceira, inclusive mediante entrevistas, declarações e apresentação de documentos comprobatórios, comprometendose a que tais informações sejam completas, verdadeiras e atualizadas.</w:t>
      </w:r>
    </w:p>
    <w:p w14:paraId="1B41BA7D" w14:textId="77777777" w:rsidR="002B3277" w:rsidRPr="004C4B6D" w:rsidRDefault="002B3277" w:rsidP="002B3277">
      <w:pPr>
        <w:pBdr>
          <w:top w:val="nil"/>
          <w:left w:val="nil"/>
          <w:bottom w:val="nil"/>
          <w:right w:val="nil"/>
          <w:between w:val="nil"/>
        </w:pBdr>
        <w:tabs>
          <w:tab w:val="left" w:pos="732"/>
        </w:tabs>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ab/>
        <w:t xml:space="preserve">A CONTRATADA atuará com base nas informações e documentos fornecidos pela CONTRATANTE, não lhe sendo exigível a realização de auditoria independente ou a verificação exaustiva de sua veracidade, autenticidade ou exatidão, além dos procedimentos usuais de diligência compatíveis com a natureza dos Serviços.</w:t>
      </w:r>
    </w:p>
    <w:p w14:paraId="439C211B" w14:textId="77777777" w:rsidR="002B3277" w:rsidRPr="004C4B6D" w:rsidRDefault="002B3277" w:rsidP="002B3277">
      <w:pPr>
        <w:pBdr>
          <w:top w:val="nil"/>
          <w:left w:val="nil"/>
          <w:bottom w:val="nil"/>
          <w:right w:val="nil"/>
          <w:between w:val="nil"/>
        </w:pBdr>
        <w:tabs>
          <w:tab w:val="left" w:pos="732"/>
        </w:tabs>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ab/>
        <w:t xml:space="preserve">Eventuais inconsistências, omissões, adulterações ou irregularidades nas informações ou documentos apresentados, bem como quaisquer efeitos decorrentes de sua utilização junto a instituições financeiras, credores ou parceiros, serão de responsabilidade da CONTRATANTE, que isenta a CONTRATADA de responsabilidade por prejuízos diretamente decorrentes desses fatos.</w:t>
      </w:r>
    </w:p>
    <w:p w14:paraId="57AEDE87" w14:textId="77777777" w:rsidR="002B3277" w:rsidRPr="004C4B6D" w:rsidRDefault="002B3277" w:rsidP="002B3277">
      <w:pPr>
        <w:widowControl w:val="0"/>
        <w:numPr>
          <w:ilvl w:val="1"/>
          <w:numId w:val="13"/>
        </w:numPr>
        <w:pBdr>
          <w:top w:val="nil"/>
          <w:left w:val="nil"/>
          <w:bottom w:val="nil"/>
          <w:right w:val="nil"/>
          <w:between w:val="nil"/>
        </w:pBdr>
        <w:tabs>
          <w:tab w:val="left" w:pos="732"/>
        </w:tabs>
        <w:spacing w:before="0" w:line="240" w:lineRule="auto" w:after="120"/>
        <w:rPr>
          <w:rFonts w:ascii="Verdana" w:hAnsi="Verdana" w:cs="Verdana" w:eastAsia="Verdana"/>
          <w:color w:val="000000"/>
          <w:sz w:val="18"/>
          <w:szCs w:val="18"/>
        </w:rPr>
        <w:jc w:val="both"/>
      </w:pPr>
      <w:r>
        <w:rPr>
          <w:rFonts w:ascii="Verdana" w:hAnsi="Verdana" w:eastAsia="Verdana" w:cs="Verdana"/>
          <w:sz w:val="18"/>
          <w:szCs w:val="18"/>
        </w:rPr>
        <w:tab/>
        <w:t xml:space="preserve">Despesas e Custos Operacionais: Os custos ordinários necessários à execução deste Contrato, tais como estrutura de escritório, equipamentos próprios da CONTRATADA, serviços de internet e comunicações usuais, já estão incluídos na remuneração ajustada entre as Partes e não serão objeto de cobrança específica à CONTRATANTE.</w:t>
      </w:r>
    </w:p>
    <w:p w14:paraId="6A9BB316" w14:textId="77777777" w:rsidR="002B3277" w:rsidRPr="004C4B6D" w:rsidRDefault="002B3277" w:rsidP="002B3277">
      <w:pPr>
        <w:pBdr>
          <w:top w:val="nil"/>
          <w:left w:val="nil"/>
          <w:bottom w:val="nil"/>
          <w:right w:val="nil"/>
          <w:between w:val="nil"/>
        </w:pBdr>
        <w:tabs>
          <w:tab w:val="left" w:pos="732"/>
        </w:tabs>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ab/>
        <w:t xml:space="preserve">Como regra geral, as despesas extraordinárias diretamente relacionadas às atividades previstas neste Contrato, tais como deslocamentos relevantes, viagens, hospedagens, refeições em viagens, e os valores necessários à emissão de certidões e documentações exigidas por terceiros serão de responsabilidade da CONTRATANTE, sempre que previamente ajustadas entre as Partes.</w:t>
      </w:r>
    </w:p>
    <w:p w14:paraId="72324F38" w14:textId="77777777" w:rsidR="002B3277" w:rsidRPr="004C4B6D" w:rsidRDefault="002B3277" w:rsidP="002B3277">
      <w:pPr>
        <w:pBdr>
          <w:top w:val="nil"/>
          <w:left w:val="nil"/>
          <w:bottom w:val="nil"/>
          <w:right w:val="nil"/>
          <w:between w:val="nil"/>
        </w:pBdr>
        <w:tabs>
          <w:tab w:val="left" w:pos="732"/>
        </w:tabs>
        <w:spacing w:before="0" w:after="120" w:line="240" w:lineRule="auto"/>
        <w:rPr>
          <w:rFonts w:ascii="Verdana" w:hAnsi="Verdana" w:cs="Verdana" w:eastAsia="Verdana"/>
          <w:i/>
          <w:iCs/>
          <w:color w:val="000000"/>
          <w:sz w:val="18"/>
          <w:szCs w:val="18"/>
        </w:rPr>
        <w:ind w:left="0" w:right="0" w:firstLine="0"/>
        <w:jc w:val="both"/>
      </w:pPr>
      <w:r>
        <w:rPr>
          <w:rFonts w:ascii="Verdana" w:hAnsi="Verdana" w:eastAsia="Verdana" w:cs="Verdana"/>
          <w:sz w:val="18"/>
          <w:szCs w:val="18"/>
        </w:rPr>
        <w:tab/>
        <w:t xml:space="preserve">Poderão as Partes, em casos específicos, convencionar condições diferenciadas quanto à assunção de tais despesas, hipótese em que o ajuste constará expressamente do ANEXO V - OUTROS SERVIÇOS E SITUAÇÕES e/ou dos respectivos Termos de Requisição de Serviços, prevalecendo, para aquele caso, o ali estipulado sobre a regra geral desta cláusula.</w:t>
      </w:r>
    </w:p>
    <w:p w14:paraId="0F161DB2" w14:textId="77777777" w:rsidR="002B3277" w:rsidRPr="004C4B6D" w:rsidRDefault="002B3277" w:rsidP="002B3277">
      <w:pPr>
        <w:pBdr>
          <w:top w:val="nil"/>
          <w:left w:val="nil"/>
          <w:bottom w:val="nil"/>
          <w:right w:val="nil"/>
          <w:between w:val="nil"/>
        </w:pBdr>
        <w:tabs>
          <w:tab w:val="left" w:pos="732"/>
        </w:tabs>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ab/>
        <w:t xml:space="preserve">2.7. Custos das Operações de Crédito. A CONTRATANTE declara estar ciente de que todos os custos, tarifas, tributos, taxas e despesas diretamente relacionados à análise, aprovação, formalização, registro, manutenção e liquidação das operações de crédito, renegociação, barter ou demais operações estruturadas com a participação da CONTRATADA são de sua exclusiva responsabilidade, não se confundindo com a remuneração devida à CONTRATADA.</w:t>
      </w:r>
    </w:p>
    <w:p w14:paraId="5E7DDD00" w14:textId="77777777" w:rsidR="002B3277" w:rsidRPr="004C4B6D" w:rsidRDefault="002B3277" w:rsidP="002B3277">
      <w:pPr>
        <w:pBdr>
          <w:top w:val="nil"/>
          <w:left w:val="nil"/>
          <w:bottom w:val="nil"/>
          <w:right w:val="nil"/>
          <w:between w:val="nil"/>
        </w:pBdr>
        <w:tabs>
          <w:tab w:val="left" w:pos="732"/>
        </w:tabs>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ab/>
        <w:t xml:space="preserve">Incluemse, para fins desta cláusula, a título exemplificativo, IOF, tarifas bancárias, custos de cartório, emolumentos de registro, averbações, registros de garantias, seguros exigidos por terceiros, taxas de avaliação de bens, laudos técnicos, certidões, custos de emissão de documentos e quaisquer outras despesas exigidas pelas instituições financeiras, credores, parceiros ou órgãos públicos para análise de crédito, enquadramento, aprovação, liberação de recursos ou formalização das operações.</w:t>
      </w:r>
    </w:p>
    <w:p w14:paraId="1D9430B4" w14:textId="77777777" w:rsidR="002B3277" w:rsidRPr="004C4B6D" w:rsidRDefault="002B3277" w:rsidP="002B3277">
      <w:pPr>
        <w:pBdr>
          <w:top w:val="nil"/>
          <w:left w:val="nil"/>
          <w:bottom w:val="nil"/>
          <w:right w:val="nil"/>
          <w:between w:val="nil"/>
        </w:pBdr>
        <w:tabs>
          <w:tab w:val="left" w:pos="732"/>
        </w:tabs>
        <w:spacing w:before="0" w:after="120" w:line="240" w:lineRule="auto"/>
        <w:rPr>
          <w:rFonts w:ascii="Verdana" w:hAnsi="Verdana" w:cs="Verdana" w:eastAsia="Verdana"/>
          <w:b/>
          <w:bCs/>
          <w:sz w:val="18"/>
          <w:szCs w:val="18"/>
        </w:rPr>
        <w:ind w:left="0" w:right="0" w:firstLine="0"/>
        <w:jc w:val="both"/>
      </w:pPr>
      <w:r>
        <w:rPr>
          <w:rFonts w:ascii="Verdana" w:hAnsi="Verdana" w:eastAsia="Verdana" w:cs="Verdana"/>
          <w:sz w:val="18"/>
          <w:szCs w:val="18"/>
          <w:b/>
          <w:bCs/>
        </w:rPr>
        <w:tab/>
        <w:t xml:space="preserve">CLÁUSULA TERCEIRA: VIGÊNCIA E TÉRMINO DO CONTRATO</w:t>
      </w:r>
    </w:p>
    <w:p w14:paraId="591D2BDA"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b/>
          <w:bCs/>
          <w:color w:val="000000"/>
          <w:sz w:val="18"/>
          <w:szCs w:val="18"/>
        </w:rPr>
        <w:ind w:left="0" w:right="0" w:firstLine="0"/>
        <w:jc w:val="left"/>
      </w:pPr>
    </w:p>
    <w:p w14:paraId="4F282874" w14:textId="77777777" w:rsidR="002B3277" w:rsidRPr="004C4B6D" w:rsidRDefault="002B3277" w:rsidP="002B3277">
      <w:pPr>
        <w:widowControl w:val="0"/>
        <w:numPr>
          <w:ilvl w:val="1"/>
          <w:numId w:val="12"/>
        </w:numPr>
        <w:pBdr>
          <w:top w:val="nil"/>
          <w:left w:val="nil"/>
          <w:bottom w:val="nil"/>
          <w:right w:val="nil"/>
          <w:between w:val="nil"/>
        </w:pBdr>
        <w:tabs>
          <w:tab w:val="left" w:pos="760"/>
        </w:tabs>
        <w:spacing w:line="240" w:lineRule="auto" w:before="0" w:after="120"/>
        <w:rPr>
          <w:rFonts w:ascii="Verdana" w:hAnsi="Verdana" w:cs="Verdana" w:eastAsia="Verdana"/>
          <w:sz w:val="18"/>
          <w:szCs w:val="18"/>
        </w:rPr>
        <w:jc w:val="both"/>
      </w:pPr>
      <w:r>
        <w:rPr>
          <w:rFonts w:ascii="Verdana" w:hAnsi="Verdana" w:eastAsia="Verdana" w:cs="Verdana"/>
          <w:sz w:val="18"/>
          <w:szCs w:val="18"/>
        </w:rPr>
        <w:tab/>
        <w:t xml:space="preserve">O presente Contrato vigerá por 60 (sessenta) meses, contados a partir da data de sua assinatura, podendo ser renovado por iguais períodos de maneira automática, caso não ocorra manifestação contrária por qualquer uma das Partes em até 30 (trinta) dias antes da data de vencimento.</w:t>
      </w:r>
    </w:p>
    <w:p w14:paraId="52A4D74F"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18E4E47E" w14:textId="77777777" w:rsidR="002B3277" w:rsidRPr="004C4B6D" w:rsidRDefault="002B3277" w:rsidP="002B3277">
      <w:pPr>
        <w:widowControl w:val="0"/>
        <w:numPr>
          <w:ilvl w:val="1"/>
          <w:numId w:val="12"/>
        </w:numPr>
        <w:pBdr>
          <w:top w:val="nil"/>
          <w:left w:val="nil"/>
          <w:bottom w:val="nil"/>
          <w:right w:val="nil"/>
          <w:between w:val="nil"/>
        </w:pBdr>
        <w:tabs>
          <w:tab w:val="left" w:pos="761"/>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Obrigação Remanescente. Em caso de não renovação ou de rescisão deste Contrato, a CONTRATADA fará jus à remuneração prevista neste Contrato, em seus Anexos e nos respectivos Termos de Requisição de Serviços e Termos de Aceite, sempre que, nos 36 (trinta e seis ) meses subsequentes ao encerramento do vínculo contratual, a CONTRATANTE vier a contratar linhas de crédito, renegociações ou operações similares junto a instituições financeiras, credores ou parceiros aos quais tenha sido apresentada, indicada ou com os quais tenha passado a tratar por intermédio da CONTRATADA durante a vigência deste Contrato.</w:t>
      </w:r>
    </w:p>
    <w:p w14:paraId="201E73BE" w14:textId="77777777" w:rsidR="002B3277" w:rsidRPr="004C4B6D" w:rsidRDefault="002B3277" w:rsidP="002B3277">
      <w:pPr>
        <w:pStyle w:val="PargrafodaLista"/>
        <w:spacing w:before="0" w:after="120" w:line="240" w:lineRule="auto"/>
        <w:rPr>
          <w:rFonts w:ascii="Verdana" w:hAnsi="Verdana" w:cs="Verdana" w:eastAsia="Verdana"/>
          <w:sz w:val="18"/>
          <w:szCs w:val="18"/>
        </w:rPr>
        <w:ind w:left="0" w:right="0" w:firstLine="0"/>
        <w:jc w:val="left"/>
      </w:pPr>
    </w:p>
    <w:p w14:paraId="4B4AFBD1" w14:textId="77777777" w:rsidR="002B3277" w:rsidRPr="004C4B6D" w:rsidRDefault="002B3277" w:rsidP="002B3277">
      <w:pPr>
        <w:pBdr>
          <w:top w:val="nil"/>
          <w:left w:val="nil"/>
          <w:bottom w:val="nil"/>
          <w:right w:val="nil"/>
          <w:between w:val="nil"/>
        </w:pBdr>
        <w:tabs>
          <w:tab w:val="left" w:pos="761"/>
        </w:tabs>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rPr>
        <w:tab/>
        <w:t xml:space="preserve">3.2.1. Para fins exclusivos de verificação do cumprimento do disposto nesta Cláusula 3.2, a CONTRATANTE autoriza, de forma livre, informada e inequívoca, que a CONTRATADA consulte, junto às instituições financeiras, credores ou parceiros aos quais tenha sido apresentada por intermédio da CONTRATADA, a existência de operações de crédito, renegociações ou operações similares contratadas pela CONTRATANTE no período de 36 (trinta e seis) meses subsequentes ao término deste Contrato, limitandose tal autorização à confirmação da existência, natureza geral e valores das operações relacionadas aos Serviços prestados pela CONTRATADA, vedado o acesso ou compartilhamento de dados que não guardem relação com tais operações.</w:t>
      </w:r>
    </w:p>
    <w:p w14:paraId="16AB58D2" w14:textId="77777777" w:rsidR="002B3277" w:rsidRPr="004C4B6D" w:rsidRDefault="002B3277" w:rsidP="002B3277">
      <w:pPr>
        <w:pStyle w:val="PargrafodaLista"/>
        <w:spacing w:before="0" w:after="120" w:line="240" w:lineRule="auto"/>
        <w:rPr>
          <w:rFonts w:ascii="Verdana" w:hAnsi="Verdana" w:cs="Verdana" w:eastAsia="Verdana"/>
          <w:b/>
          <w:bCs/>
          <w:color w:val="000000"/>
          <w:sz w:val="18"/>
          <w:szCs w:val="18"/>
        </w:rPr>
        <w:ind w:left="0" w:right="0" w:firstLine="0"/>
        <w:jc w:val="left"/>
      </w:pPr>
    </w:p>
    <w:p w14:paraId="467B263D" w14:textId="77777777" w:rsidR="002B3277" w:rsidRPr="004C4B6D" w:rsidRDefault="002B3277" w:rsidP="002B3277">
      <w:pPr>
        <w:widowControl w:val="0"/>
        <w:numPr>
          <w:ilvl w:val="1"/>
          <w:numId w:val="12"/>
        </w:numPr>
        <w:pBdr>
          <w:top w:val="nil"/>
          <w:left w:val="nil"/>
          <w:bottom w:val="nil"/>
          <w:right w:val="nil"/>
          <w:between w:val="nil"/>
        </w:pBdr>
        <w:tabs>
          <w:tab w:val="left" w:pos="761"/>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Prerrogativa de Rescisão. Observado o previsto na Cláusula 3.2, as Partes ajustam que este Contrato poderá ser rescindido por quaisquer das Partes, mediante prévia e expressa comunicação, com antecedência mínima de 30 (trinta) dias, enviada à outra Parte.</w:t>
      </w:r>
    </w:p>
    <w:p w14:paraId="7D76C39B" w14:textId="77777777" w:rsidR="002B3277" w:rsidRPr="004C4B6D" w:rsidRDefault="002B3277" w:rsidP="002B3277">
      <w:pPr>
        <w:widowControl w:val="0"/>
        <w:numPr>
          <w:ilvl w:val="1"/>
          <w:numId w:val="12"/>
        </w:numPr>
        <w:pBdr>
          <w:top w:val="nil"/>
          <w:left w:val="nil"/>
          <w:bottom w:val="nil"/>
          <w:right w:val="nil"/>
          <w:between w:val="nil"/>
        </w:pBdr>
        <w:tabs>
          <w:tab w:val="left" w:pos="746"/>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Rescisão por Justa Causa. Sem prejuízo do disposto na Cláusula 3.3 e observado o previsto na Cláusula 3.2, o presente Contrato poderá ser rescindido por qualquer das Partes, mediante notificação à outra Parte, nas seguintes hipóteses:</w:t>
      </w:r>
    </w:p>
    <w:p w14:paraId="503AFC28" w14:textId="77777777" w:rsidR="002B3277" w:rsidRPr="004C4B6D" w:rsidRDefault="002B3277" w:rsidP="002B3277">
      <w:pPr>
        <w:widowControl w:val="0"/>
        <w:numPr>
          <w:ilvl w:val="2"/>
          <w:numId w:val="12"/>
        </w:numPr>
        <w:pBdr>
          <w:top w:val="nil"/>
          <w:left w:val="nil"/>
          <w:bottom w:val="nil"/>
          <w:right w:val="nil"/>
          <w:between w:val="nil"/>
        </w:pBdr>
        <w:tabs>
          <w:tab w:val="left" w:pos="1195"/>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Descumprimento de qualquer cláusula ou condição deste Contrato, não sanado no prazo de 10 (dez) dias contados do recebimento de notificação extrajudicial encaminhada pela Parte prejudicada;</w:t>
      </w:r>
    </w:p>
    <w:p w14:paraId="01E86546" w14:textId="77777777" w:rsidR="002B3277" w:rsidRPr="004C4B6D" w:rsidRDefault="002B3277" w:rsidP="002B3277">
      <w:pPr>
        <w:widowControl w:val="0"/>
        <w:numPr>
          <w:ilvl w:val="2"/>
          <w:numId w:val="12"/>
        </w:numPr>
        <w:pBdr>
          <w:top w:val="nil"/>
          <w:left w:val="nil"/>
          <w:bottom w:val="nil"/>
          <w:right w:val="nil"/>
          <w:between w:val="nil"/>
        </w:pBdr>
        <w:tabs>
          <w:tab w:val="left" w:pos="1195"/>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Se ocorrerem mudanças de cunho legal ou superior à vontade das Partes, que impeçam a continuidade dos Serviços, objeto deste Contrato;</w:t>
      </w:r>
    </w:p>
    <w:p w14:paraId="4B81E0A2" w14:textId="77777777" w:rsidR="002B3277" w:rsidRPr="004C4B6D" w:rsidRDefault="002B3277" w:rsidP="002B3277">
      <w:pPr>
        <w:widowControl w:val="0"/>
        <w:numPr>
          <w:ilvl w:val="2"/>
          <w:numId w:val="12"/>
        </w:numPr>
        <w:pBdr>
          <w:top w:val="nil"/>
          <w:left w:val="nil"/>
          <w:bottom w:val="nil"/>
          <w:right w:val="nil"/>
          <w:between w:val="nil"/>
        </w:pBdr>
        <w:tabs>
          <w:tab w:val="left" w:pos="1170"/>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Se a CONTRATANTE sofrer mudança em seu controle societário, ou vier a ser objeto de incorporação, fusão, cisão, transformação ou outra forma de reorganização societária, sem comunicar previamente a CONTRATADA para aditar tal mudança ao presente Contrato;</w:t>
      </w:r>
    </w:p>
    <w:p w14:paraId="50937527" w14:textId="77777777" w:rsidR="002B3277" w:rsidRPr="004C4B6D" w:rsidRDefault="002B3277" w:rsidP="002B3277">
      <w:pPr>
        <w:widowControl w:val="0"/>
        <w:numPr>
          <w:ilvl w:val="2"/>
          <w:numId w:val="12"/>
        </w:numPr>
        <w:pBdr>
          <w:top w:val="nil"/>
          <w:left w:val="nil"/>
          <w:bottom w:val="nil"/>
          <w:right w:val="nil"/>
          <w:between w:val="nil"/>
        </w:pBdr>
        <w:tabs>
          <w:tab w:val="left" w:pos="1151"/>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Na ocorrência de qualquer infração legal ou ato ilícito que comprometa a execução deste Contrato ou que possa afetar negativamente a imagem, a reputação ou a regularidade das Partes perante terceiros ou autoridades;</w:t>
      </w:r>
    </w:p>
    <w:p w14:paraId="440242E4"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25CD09FC" w14:textId="77777777" w:rsidR="002B3277" w:rsidRPr="004C4B6D" w:rsidRDefault="002B3277" w:rsidP="002B3277">
      <w:pPr>
        <w:widowControl w:val="0"/>
        <w:numPr>
          <w:ilvl w:val="1"/>
          <w:numId w:val="12"/>
        </w:numPr>
        <w:pBdr>
          <w:top w:val="nil"/>
          <w:left w:val="nil"/>
          <w:bottom w:val="nil"/>
          <w:right w:val="nil"/>
          <w:between w:val="nil"/>
        </w:pBdr>
        <w:tabs>
          <w:tab w:val="left" w:pos="742"/>
        </w:tabs>
        <w:spacing w:line="240" w:lineRule="auto" w:before="0" w:after="120"/>
        <w:rPr>
          <w:rFonts w:ascii="Verdana" w:hAnsi="Verdana" w:cs="Verdana" w:eastAsia="Verdana"/>
          <w:sz w:val="18"/>
          <w:szCs w:val="18"/>
        </w:rPr>
        <w:jc w:val="both"/>
      </w:pPr>
      <w:r>
        <w:rPr>
          <w:rFonts w:ascii="Verdana" w:hAnsi="Verdana" w:eastAsia="Verdana" w:cs="Verdana"/>
          <w:sz w:val="18"/>
          <w:szCs w:val="18"/>
          <w:b/>
          <w:bCs/>
        </w:rPr>
        <w:tab/>
        <w:t xml:space="preserve">Ocorrendo o término deste Contrato por qualquer motivo, a CONTRATANTE:</w:t>
      </w:r>
    </w:p>
    <w:p w14:paraId="4604C444" w14:textId="77777777" w:rsidR="002B3277" w:rsidRPr="004C4B6D" w:rsidRDefault="002B3277" w:rsidP="002B3277">
      <w:pPr>
        <w:widowControl w:val="0"/>
        <w:numPr>
          <w:ilvl w:val="2"/>
          <w:numId w:val="12"/>
        </w:numPr>
        <w:pBdr>
          <w:top w:val="nil"/>
          <w:left w:val="nil"/>
          <w:bottom w:val="nil"/>
          <w:right w:val="nil"/>
          <w:between w:val="nil"/>
        </w:pBdr>
        <w:tabs>
          <w:tab w:val="left" w:pos="1136"/>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não criará dificuldade alguma à CONTRATADA perante às instituições, leia-se mercado financeiro, bem como a novos clientes da CONTRATADA;</w:t>
      </w:r>
    </w:p>
    <w:p w14:paraId="3FEA35A0" w14:textId="77777777" w:rsidR="002B3277" w:rsidRPr="004C4B6D" w:rsidRDefault="002B3277" w:rsidP="002B3277">
      <w:pPr>
        <w:widowControl w:val="0"/>
        <w:numPr>
          <w:ilvl w:val="2"/>
          <w:numId w:val="12"/>
        </w:numPr>
        <w:pBdr>
          <w:top w:val="nil"/>
          <w:left w:val="nil"/>
          <w:bottom w:val="nil"/>
          <w:right w:val="nil"/>
          <w:between w:val="nil"/>
        </w:pBdr>
        <w:tabs>
          <w:tab w:val="left" w:pos="1136"/>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declara que mesmo após o decurso do prazo de aviso prévio e do completo encerramento do presente Contrato, continuará comunicando a CONTRATADA sempre que em nome desta receber notificações, intimações, correspondências, telegramas, ligações ou qualquer outro tipo de comunicação com relação aos Serviços;</w:t>
      </w:r>
    </w:p>
    <w:p w14:paraId="17181B8F" w14:textId="77777777" w:rsidR="002B3277" w:rsidRPr="004C4B6D" w:rsidRDefault="002B3277" w:rsidP="002B3277">
      <w:pPr>
        <w:widowControl w:val="0"/>
        <w:numPr>
          <w:ilvl w:val="2"/>
          <w:numId w:val="12"/>
        </w:numPr>
        <w:pBdr>
          <w:top w:val="nil"/>
          <w:left w:val="nil"/>
          <w:bottom w:val="nil"/>
          <w:right w:val="nil"/>
          <w:between w:val="nil"/>
        </w:pBdr>
        <w:tabs>
          <w:tab w:val="left" w:pos="1151"/>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entregará à CONTRATADA todos os itens/documentos de propriedade ou relativos à ela e/ou seus clientes, os quais possam permanecer em sua posse durante a vigência deste Contrato;</w:t>
      </w:r>
    </w:p>
    <w:p w14:paraId="12E60E06" w14:textId="77777777" w:rsidR="002B3277" w:rsidRPr="004C4B6D" w:rsidRDefault="002B3277" w:rsidP="002B3277">
      <w:pPr>
        <w:widowControl w:val="0"/>
        <w:numPr>
          <w:ilvl w:val="2"/>
          <w:numId w:val="12"/>
        </w:numPr>
        <w:pBdr>
          <w:top w:val="nil"/>
          <w:left w:val="nil"/>
          <w:bottom w:val="nil"/>
          <w:right w:val="nil"/>
          <w:between w:val="nil"/>
        </w:pBdr>
        <w:tabs>
          <w:tab w:val="left" w:pos="1160"/>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obriga-se a continuar cumprindo com as suas obrigações (i) de cunho trabalhista assumidas em relação aos seus empregados e/ ou ex-empregados, subcontratados e prepostos envolvidos na execução do objeto deste Contrato; (ii) de ressarcimento de danos ou prejuízos pessoas ou materiais, causados à CONTRATADA ou a terceiros relativos aos Serviços; (iii) de confidencialidade.</w:t>
      </w:r>
    </w:p>
    <w:p w14:paraId="1EB4C430" w14:textId="77777777" w:rsidR="002B3277" w:rsidRPr="004C4B6D" w:rsidRDefault="002B3277" w:rsidP="002B3277">
      <w:pPr>
        <w:pStyle w:val="Ttulo1"/>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b/>
          <w:bCs/>
        </w:rPr>
        <w:t xml:space="preserve">CLÁUSULA QUARTA: OBRIGAÇÕES E RESPONSABILIDADES DAS PARTES</w:t>
      </w:r>
    </w:p>
    <w:p w14:paraId="17D72E45"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b/>
          <w:bCs/>
          <w:color w:val="000000"/>
          <w:sz w:val="18"/>
          <w:szCs w:val="18"/>
        </w:rPr>
        <w:ind w:left="0" w:right="0" w:firstLine="0"/>
        <w:jc w:val="left"/>
      </w:pPr>
    </w:p>
    <w:p w14:paraId="3516D5D3" w14:textId="77777777" w:rsidR="002B3277" w:rsidRPr="004C4B6D" w:rsidRDefault="002B3277" w:rsidP="002B3277">
      <w:pPr>
        <w:widowControl w:val="0"/>
        <w:numPr>
          <w:ilvl w:val="1"/>
          <w:numId w:val="11"/>
        </w:numPr>
        <w:pBdr>
          <w:top w:val="nil"/>
          <w:left w:val="nil"/>
          <w:bottom w:val="nil"/>
          <w:right w:val="nil"/>
          <w:between w:val="nil"/>
        </w:pBdr>
        <w:tabs>
          <w:tab w:val="left" w:pos="741"/>
        </w:tabs>
        <w:spacing w:line="240" w:lineRule="auto" w:before="0" w:after="120"/>
        <w:rPr>
          <w:rFonts w:ascii="Verdana" w:hAnsi="Verdana" w:cs="Verdana" w:eastAsia="Verdana"/>
          <w:sz w:val="18"/>
          <w:szCs w:val="18"/>
        </w:rPr>
        <w:jc w:val="both"/>
      </w:pPr>
      <w:r>
        <w:rPr>
          <w:rFonts w:ascii="Verdana" w:hAnsi="Verdana" w:eastAsia="Verdana" w:cs="Verdana"/>
          <w:sz w:val="18"/>
          <w:szCs w:val="18"/>
          <w:b/>
          <w:bCs/>
        </w:rPr>
        <w:tab/>
        <w:t xml:space="preserve">A CONTRATANTE se obriga a:</w:t>
      </w:r>
    </w:p>
    <w:p w14:paraId="4815C170"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05AAD1F6" w14:textId="77777777" w:rsidR="002B3277" w:rsidRPr="004C4B6D" w:rsidRDefault="002B3277" w:rsidP="002B3277">
      <w:pPr>
        <w:widowControl w:val="0"/>
        <w:numPr>
          <w:ilvl w:val="2"/>
          <w:numId w:val="11"/>
        </w:numPr>
        <w:pBdr>
          <w:top w:val="nil"/>
          <w:left w:val="nil"/>
          <w:bottom w:val="nil"/>
          <w:right w:val="nil"/>
          <w:between w:val="nil"/>
        </w:pBdr>
        <w:tabs>
          <w:tab w:val="left" w:pos="1285"/>
          <w:tab w:val="left" w:pos="1287"/>
        </w:tabs>
        <w:spacing w:line="240" w:lineRule="auto" w:before="0" w:after="120"/>
        <w:rPr>
          <w:rFonts w:ascii="Verdana" w:hAnsi="Verdana" w:cs="Verdana" w:eastAsia="Verdana"/>
          <w:sz w:val="18"/>
          <w:szCs w:val="18"/>
        </w:rPr>
        <w:jc w:val="both"/>
      </w:pPr>
      <w:r>
        <w:rPr>
          <w:rFonts w:ascii="Verdana" w:hAnsi="Verdana" w:eastAsia="Verdana" w:cs="Verdana"/>
          <w:sz w:val="18"/>
          <w:szCs w:val="18"/>
        </w:rPr>
        <w:tab/>
        <w:tab/>
        <w:t xml:space="preserve">realizar os pagamentos devidos à CONTRATADA, dentro dos prazos e condições estabelecidas na Cláusula Segunda e Requisições de Serviços; e</w:t>
      </w:r>
    </w:p>
    <w:p w14:paraId="05458FE8"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58AE59F9" w14:textId="77777777" w:rsidR="002B3277" w:rsidRPr="004C4B6D" w:rsidRDefault="002B3277" w:rsidP="002B3277">
      <w:pPr>
        <w:widowControl w:val="0"/>
        <w:numPr>
          <w:ilvl w:val="2"/>
          <w:numId w:val="11"/>
        </w:numPr>
        <w:pBdr>
          <w:top w:val="nil"/>
          <w:left w:val="nil"/>
          <w:bottom w:val="nil"/>
          <w:right w:val="nil"/>
          <w:between w:val="nil"/>
        </w:pBdr>
        <w:tabs>
          <w:tab w:val="left" w:pos="1285"/>
          <w:tab w:val="left" w:pos="1287"/>
        </w:tabs>
        <w:spacing w:line="240" w:lineRule="auto" w:before="0" w:after="120"/>
        <w:rPr>
          <w:rFonts w:ascii="Verdana" w:hAnsi="Verdana" w:cs="Verdana" w:eastAsia="Verdana"/>
          <w:sz w:val="18"/>
          <w:szCs w:val="18"/>
        </w:rPr>
        <w:jc w:val="both"/>
      </w:pPr>
      <w:r>
        <w:rPr>
          <w:rFonts w:ascii="Verdana" w:hAnsi="Verdana" w:eastAsia="Verdana" w:cs="Verdana"/>
          <w:sz w:val="18"/>
          <w:szCs w:val="18"/>
        </w:rPr>
        <w:tab/>
        <w:tab/>
        <w:t xml:space="preserve">entregar em tempo hábil à CONTRATADA todos os documentos essenciais e todas as informações necessárias e úteis ao desenvolvimento da atividade/serviço prestado pela CONTRATADA.</w:t>
      </w:r>
    </w:p>
    <w:p w14:paraId="33BE831E"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2EB8F1B0" w14:textId="77777777" w:rsidR="002B3277" w:rsidRPr="004C4B6D" w:rsidRDefault="002B3277" w:rsidP="002B3277">
      <w:pPr>
        <w:widowControl w:val="0"/>
        <w:numPr>
          <w:ilvl w:val="2"/>
          <w:numId w:val="11"/>
        </w:numPr>
        <w:pBdr>
          <w:top w:val="nil"/>
          <w:left w:val="nil"/>
          <w:bottom w:val="nil"/>
          <w:right w:val="nil"/>
          <w:between w:val="nil"/>
        </w:pBdr>
        <w:tabs>
          <w:tab w:val="left" w:pos="1136"/>
        </w:tabs>
        <w:spacing w:line="240" w:lineRule="auto" w:before="0" w:after="120"/>
        <w:rPr>
          <w:rFonts w:ascii="Verdana" w:hAnsi="Verdana" w:cs="Verdana" w:eastAsia="Verdana"/>
          <w:sz w:val="18"/>
          <w:szCs w:val="18"/>
        </w:rPr>
        <w:jc w:val="both"/>
      </w:pPr>
      <w:r>
        <w:rPr>
          <w:rFonts w:ascii="Verdana" w:hAnsi="Verdana" w:eastAsia="Verdana" w:cs="Verdana"/>
          <w:sz w:val="18"/>
          <w:szCs w:val="18"/>
        </w:rPr>
        <w:tab/>
        <w:t xml:space="preserve">Fornecer todos os dados e documentos necessários para representação da CONTRATADA junto ao mercado de crédito, autorizando expressamente repassá-los a terceiros com a finalidade exclusiva de busca de financiamento, em conformidade com o art. 7º, §5º da Lei Geral de Proteção de Dados (Lei n° 13.709 de 14 de agosto de 2018).</w:t>
      </w:r>
    </w:p>
    <w:p w14:paraId="081CB3F9" w14:textId="77777777" w:rsidR="002B3277" w:rsidRPr="004C4B6D" w:rsidRDefault="002B3277" w:rsidP="002B3277">
      <w:pPr>
        <w:widowControl w:val="0"/>
        <w:numPr>
          <w:ilvl w:val="1"/>
          <w:numId w:val="11"/>
        </w:numPr>
        <w:pBdr>
          <w:top w:val="nil"/>
          <w:left w:val="nil"/>
          <w:bottom w:val="nil"/>
          <w:right w:val="nil"/>
          <w:between w:val="nil"/>
        </w:pBdr>
        <w:tabs>
          <w:tab w:val="left" w:pos="737"/>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Sem prejuízo das demais obrigações estabelecidas neste Contrato e na Legislação, a CONTRATADA se obriga a:</w:t>
      </w:r>
    </w:p>
    <w:p w14:paraId="5031126D"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059CB791" w14:textId="77777777" w:rsidR="002B3277" w:rsidRPr="004C4B6D" w:rsidRDefault="002B3277" w:rsidP="002B3277">
      <w:pPr>
        <w:widowControl w:val="0"/>
        <w:numPr>
          <w:ilvl w:val="2"/>
          <w:numId w:val="11"/>
        </w:numPr>
        <w:pBdr>
          <w:top w:val="nil"/>
          <w:left w:val="nil"/>
          <w:bottom w:val="nil"/>
          <w:right w:val="nil"/>
          <w:between w:val="nil"/>
        </w:pBdr>
        <w:tabs>
          <w:tab w:val="left" w:pos="1218"/>
        </w:tabs>
        <w:spacing w:line="240" w:lineRule="auto" w:before="0" w:after="120"/>
        <w:rPr>
          <w:rFonts w:ascii="Verdana" w:hAnsi="Verdana" w:cs="Verdana" w:eastAsia="Verdana"/>
          <w:sz w:val="18"/>
          <w:szCs w:val="18"/>
        </w:rPr>
        <w:jc w:val="both"/>
      </w:pPr>
      <w:r>
        <w:rPr>
          <w:rFonts w:ascii="Verdana" w:hAnsi="Verdana" w:eastAsia="Verdana" w:cs="Verdana"/>
          <w:sz w:val="18"/>
          <w:szCs w:val="18"/>
        </w:rPr>
        <w:tab/>
        <w:t xml:space="preserve">Executar os Serviços com zelo e eficiência, utilizando equipe de trabalho tecnicamente qualificada a desempenhar suas atividades, bem como cumprir toda a legislação pátria aplicável, além de todas as demais condições estabelecidas neste Contrato, Anexos e Requisições de Serviços ou quaisquer instrumentos que o integram;</w:t>
      </w:r>
    </w:p>
    <w:p w14:paraId="683AF297"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38797E8C" w14:textId="77777777" w:rsidR="002B3277" w:rsidRPr="004C4B6D" w:rsidRDefault="002B3277" w:rsidP="002B3277">
      <w:pPr>
        <w:widowControl w:val="0"/>
        <w:numPr>
          <w:ilvl w:val="2"/>
          <w:numId w:val="11"/>
        </w:numPr>
        <w:pBdr>
          <w:top w:val="nil"/>
          <w:left w:val="nil"/>
          <w:bottom w:val="nil"/>
          <w:right w:val="nil"/>
          <w:between w:val="nil"/>
        </w:pBdr>
        <w:tabs>
          <w:tab w:val="left" w:pos="1170"/>
        </w:tabs>
        <w:spacing w:line="240" w:lineRule="auto" w:before="0" w:after="120"/>
        <w:rPr>
          <w:rFonts w:ascii="Verdana" w:hAnsi="Verdana" w:cs="Verdana" w:eastAsia="Verdana"/>
          <w:sz w:val="18"/>
          <w:szCs w:val="18"/>
        </w:rPr>
        <w:jc w:val="both"/>
      </w:pPr>
      <w:r>
        <w:rPr>
          <w:rFonts w:ascii="Verdana" w:hAnsi="Verdana" w:eastAsia="Verdana" w:cs="Verdana"/>
          <w:sz w:val="18"/>
          <w:szCs w:val="18"/>
        </w:rPr>
        <w:tab/>
        <w:t xml:space="preserve">Comunicar o andamento dos Serviços e enviar à CONTRATANTE, informações precisas sempre que solicitadas, bem como esclarecimentos formulados pela equipe interna, colocando à disposição todos os documentos eventualmente necessários, sob pena de descumprimento contratual;</w:t>
      </w:r>
    </w:p>
    <w:p w14:paraId="27F885B8"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042EBAEA" w14:textId="77777777" w:rsidR="002B3277" w:rsidRPr="004C4B6D" w:rsidRDefault="002B3277" w:rsidP="002B3277">
      <w:pPr>
        <w:widowControl w:val="0"/>
        <w:numPr>
          <w:ilvl w:val="2"/>
          <w:numId w:val="11"/>
        </w:numPr>
        <w:pBdr>
          <w:top w:val="nil"/>
          <w:left w:val="nil"/>
          <w:bottom w:val="nil"/>
          <w:right w:val="nil"/>
          <w:between w:val="nil"/>
        </w:pBdr>
        <w:tabs>
          <w:tab w:val="left" w:pos="1127"/>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Informar à CONTRATANTE, sempre que tiver conhecimento, sobre eventual fato ou situação que possa impactar ou reduzir a sua capacidade na prestação dos Serviços, garantindo assim a perfeita continuidade dos Serviços, sem prejuízos à CONTRATANTE ou exposição desta a riscos quaisquer além daqueles inerentes à prestação regular dos Serviços; Aplicar seus maiores esforços e meios tecnológicos na proteção dos dados fornecidos pela Contratante consoante a Legislação Brasileira vigente.</w:t>
      </w:r>
    </w:p>
    <w:p w14:paraId="0FC55909" w14:textId="77777777" w:rsidR="002B3277" w:rsidRPr="004C4B6D" w:rsidRDefault="002B3277" w:rsidP="002B3277">
      <w:pPr>
        <w:widowControl w:val="0"/>
        <w:numPr>
          <w:ilvl w:val="2"/>
          <w:numId w:val="11"/>
        </w:numPr>
        <w:pBdr>
          <w:top w:val="nil"/>
          <w:left w:val="nil"/>
          <w:bottom w:val="nil"/>
          <w:right w:val="nil"/>
          <w:between w:val="nil"/>
        </w:pBdr>
        <w:tabs>
          <w:tab w:val="left" w:pos="1174"/>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Assegurar que a prestação de Serviços, objeto do presente Contrato, não infringe direitos de propriedade intelectual, patentes, marcas, segredos comerciais ou equivalentes de terceiros.</w:t>
      </w:r>
    </w:p>
    <w:p w14:paraId="20F56053" w14:textId="77777777" w:rsidR="002B3277" w:rsidRPr="004C4B6D" w:rsidRDefault="002B3277" w:rsidP="002B3277">
      <w:pPr>
        <w:pStyle w:val="Ttulo1"/>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b/>
          <w:bCs/>
        </w:rPr>
        <w:t xml:space="preserve">CLÁUSULA QUINTA: RESPONSABILIDADE TRABALHISTA</w:t>
      </w:r>
    </w:p>
    <w:p w14:paraId="007D1085" w14:textId="77777777" w:rsidR="002B3277" w:rsidRPr="004C4B6D" w:rsidRDefault="002B3277" w:rsidP="002B3277">
      <w:pPr>
        <w:widowControl w:val="0"/>
        <w:numPr>
          <w:ilvl w:val="1"/>
          <w:numId w:val="10"/>
        </w:numPr>
        <w:pBdr>
          <w:top w:val="nil"/>
          <w:left w:val="nil"/>
          <w:bottom w:val="nil"/>
          <w:right w:val="nil"/>
          <w:between w:val="nil"/>
        </w:pBdr>
        <w:tabs>
          <w:tab w:val="left" w:pos="737"/>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A CONTRATANTE é e permanecerá única, exclusiva e legalmente responsável por todas as obrigações referentes a seus empregados e eventuais subcontratados, inclusive ações trabalhistas por estes ajuizados contra a CONTRATANTE, bem como autuações administrativas, arcando de modo integral com todos os custos delas decorrentes, incluindo as despesas, impostos, contribuições, indenizações e obrigações similares relacionadas às obrigações trabalhistas e previdenciárias, ou resultantes de acidentes de trabalho, tenham esses acidentes ocorridos ou não nas dependências da CONTRATANTE. Aplica-se a qualquer dívida de natureza trabalhista e previdenciária suportada pela CONTRATANTE, o disposto nos artigos 368 e 369 do Código Civil Brasileiro, dispensada qualquer notificação prévia.</w:t>
      </w:r>
    </w:p>
    <w:p w14:paraId="58EF72EA" w14:textId="77777777" w:rsidR="002B3277" w:rsidRPr="004C4B6D" w:rsidRDefault="002B3277" w:rsidP="002B3277">
      <w:pPr>
        <w:widowControl w:val="0"/>
        <w:numPr>
          <w:ilvl w:val="1"/>
          <w:numId w:val="10"/>
        </w:numPr>
        <w:pBdr>
          <w:top w:val="nil"/>
          <w:left w:val="nil"/>
          <w:bottom w:val="nil"/>
          <w:right w:val="nil"/>
          <w:between w:val="nil"/>
        </w:pBdr>
        <w:tabs>
          <w:tab w:val="left" w:pos="769"/>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Este Contrato não cria nenhum vínculo empregatício entre a CONTRATADA e os empregados ou subcontratados da CONTRATANTE, sendo esta única e exclusiva responsável pelo pagamento de salários e encargos, bem como pela atuação de seus empregados e subcontratados, cabendo-lhe a supervisão, fiscalização, direção técnica e administrativa destes.</w:t>
      </w:r>
    </w:p>
    <w:p w14:paraId="7518687A" w14:textId="77777777" w:rsidR="002B3277" w:rsidRPr="004C4B6D" w:rsidRDefault="002B3277" w:rsidP="002B3277">
      <w:pPr>
        <w:widowControl w:val="0"/>
        <w:numPr>
          <w:ilvl w:val="1"/>
          <w:numId w:val="10"/>
        </w:numPr>
        <w:pBdr>
          <w:top w:val="nil"/>
          <w:left w:val="nil"/>
          <w:bottom w:val="nil"/>
          <w:right w:val="nil"/>
          <w:between w:val="nil"/>
        </w:pBdr>
        <w:tabs>
          <w:tab w:val="left" w:pos="774"/>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A CONTRATANTE é integralmente responsável pela gestão das subcontratadas, assim como pelo repasse de valores devidos a elas, e quaisquer outras responsabilidades oriundas desta relação.</w:t>
      </w:r>
    </w:p>
    <w:p w14:paraId="446D0416" w14:textId="77777777" w:rsidR="002B3277" w:rsidRPr="004C4B6D" w:rsidRDefault="002B3277" w:rsidP="002B3277">
      <w:pPr>
        <w:pStyle w:val="Ttulo1"/>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b/>
          <w:bCs/>
        </w:rPr>
        <w:t xml:space="preserve">CLÁUSULA SEXTA: CONFIDENCIALIDADE</w:t>
      </w:r>
    </w:p>
    <w:p w14:paraId="25428BE6" w14:textId="77777777" w:rsidR="002B3277" w:rsidRPr="004C4B6D" w:rsidRDefault="002B3277" w:rsidP="002B3277">
      <w:pPr>
        <w:widowControl w:val="0"/>
        <w:numPr>
          <w:ilvl w:val="1"/>
          <w:numId w:val="9"/>
        </w:numPr>
        <w:pBdr>
          <w:top w:val="nil"/>
          <w:left w:val="nil"/>
          <w:bottom w:val="nil"/>
          <w:right w:val="nil"/>
          <w:between w:val="nil"/>
        </w:pBdr>
        <w:tabs>
          <w:tab w:val="left" w:pos="794"/>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A CONTRATADA, neste ato, obriga-se a observar sigilo restrito acerca de quaisquer negócios, transações, projetos, propostas, documentos e informações de natureza confidencial e relativas à CONTRATANTE, informações de clientes e assuntos a eles relacionados, a que tenham acesso em razão dos Serviços prestados, objeto deste Contrato ("Informações Confidenciais"), agindo com diligência para evitar sua divulgação verbal ou escrita, ou permitir o acesso, seja por ação ou omissão a qualquer terceiro, exceto se: (i) autorizado por escrito pela parte detentora das Informações Confidenciais; (ii) se requisitadas por determinação judicial ou autoridade governamental competente e desde que haja comunicação prévia à outra parte da existência de tal determinação;</w:t>
      </w:r>
    </w:p>
    <w:p w14:paraId="04FDAA1C" w14:textId="77777777" w:rsidR="002B3277" w:rsidRPr="004C4B6D" w:rsidRDefault="002B3277" w:rsidP="002B3277">
      <w:pPr>
        <w:widowControl w:val="0"/>
        <w:numPr>
          <w:ilvl w:val="1"/>
          <w:numId w:val="9"/>
        </w:numPr>
        <w:pBdr>
          <w:top w:val="nil"/>
          <w:left w:val="nil"/>
          <w:bottom w:val="nil"/>
          <w:right w:val="nil"/>
          <w:between w:val="nil"/>
        </w:pBdr>
        <w:tabs>
          <w:tab w:val="left" w:pos="803"/>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A CONTRATADA obriga-se a cientificar expressamente todos os seus empregados e terceiros porventura contratados para os Serviços, sobre o caráter sigiloso das Informações Confidenciais, comprometendo-se a divulgá-las tão somente aos empregados e terceiros que necessitem acessá-las para os propósitos deste Contrato e comprometendo-se a deles exigir a manutenção da confidencialidade de todas as informações recebidas.</w:t>
      </w:r>
    </w:p>
    <w:p w14:paraId="1273A674" w14:textId="77777777" w:rsidR="002B3277" w:rsidRPr="004C4B6D" w:rsidRDefault="002B3277" w:rsidP="002B3277">
      <w:pPr>
        <w:widowControl w:val="0"/>
        <w:numPr>
          <w:ilvl w:val="1"/>
          <w:numId w:val="9"/>
        </w:numPr>
        <w:pBdr>
          <w:top w:val="nil"/>
          <w:left w:val="nil"/>
          <w:bottom w:val="nil"/>
          <w:right w:val="nil"/>
          <w:between w:val="nil"/>
        </w:pBdr>
        <w:tabs>
          <w:tab w:val="left" w:pos="747"/>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A CONTRATADA obriga-se ainda, ao término do Contrato, seja por decurso de prazo, resilição ou resolução, a entregar à CONTRATANTE todos os itens das Informações Confidenciais de propriedade ou relativos à CONTRATANTE ou itens pertencentes a seus clientes ou associados, os quais permaneceram de posse durante a vigência deste Contrato.</w:t>
      </w:r>
    </w:p>
    <w:p w14:paraId="79C55F0B" w14:textId="77777777" w:rsidR="002B3277" w:rsidRPr="004C4B6D" w:rsidRDefault="002B3277" w:rsidP="002B3277">
      <w:pPr>
        <w:widowControl w:val="0"/>
        <w:numPr>
          <w:ilvl w:val="1"/>
          <w:numId w:val="9"/>
        </w:numPr>
        <w:pBdr>
          <w:top w:val="nil"/>
          <w:left w:val="nil"/>
          <w:bottom w:val="nil"/>
          <w:right w:val="nil"/>
          <w:between w:val="nil"/>
        </w:pBdr>
        <w:tabs>
          <w:tab w:val="left" w:pos="747"/>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A CONTRATADA declara estar ciente e concorda que a violação das obrigações assumidas ensejará a responsabilidade civil e criminal por seus atos ou omissões e pelas perdas e danos a que der causa, seja diretamente ou através de seus empregados, prepostos e/ou terceiros.</w:t>
      </w:r>
    </w:p>
    <w:p w14:paraId="23DC1DF6" w14:textId="77777777" w:rsidR="002B3277" w:rsidRPr="004C4B6D" w:rsidRDefault="002B3277" w:rsidP="002B3277">
      <w:pPr>
        <w:widowControl w:val="0"/>
        <w:numPr>
          <w:ilvl w:val="1"/>
          <w:numId w:val="9"/>
        </w:numPr>
        <w:pBdr>
          <w:top w:val="nil"/>
          <w:left w:val="nil"/>
          <w:bottom w:val="nil"/>
          <w:right w:val="nil"/>
          <w:between w:val="nil"/>
        </w:pBdr>
        <w:tabs>
          <w:tab w:val="left" w:pos="751"/>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Nenhum direito, licença, direito de exploração de marcas, invenções, direitos autorais, patentes ou direito de propriedade intelectual estão aqui implícitos, incluídos ou concedidos por meio deste Contrato ou pela transmissão de Informações Confidenciais entre as Partes.</w:t>
      </w:r>
    </w:p>
    <w:p w14:paraId="4E762EAC" w14:textId="77777777" w:rsidR="002B3277" w:rsidRPr="004C4B6D" w:rsidRDefault="002B3277" w:rsidP="002B3277">
      <w:pPr>
        <w:widowControl w:val="0"/>
        <w:numPr>
          <w:ilvl w:val="1"/>
          <w:numId w:val="9"/>
        </w:numPr>
        <w:pBdr>
          <w:top w:val="nil"/>
          <w:left w:val="nil"/>
          <w:bottom w:val="nil"/>
          <w:right w:val="nil"/>
          <w:between w:val="nil"/>
        </w:pBdr>
        <w:tabs>
          <w:tab w:val="left" w:pos="751"/>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A CONTRATANTE igualmente se obriga a manter sigilo sobre quaisquer informações de natureza confidencial relativas à CONTRATADA, incluindo, sem limitação, metodologias, modelos de análise, condições comerciais, estratégias de negócios e informações relativas a parceiros, instituições financeiras e credores acessadas em razão deste Contrato, aplicandose, no que couber, as disposições desta Cláusula Sexta.</w:t>
      </w:r>
    </w:p>
    <w:p w14:paraId="26E96131" w14:textId="77777777" w:rsidR="002B3277" w:rsidRPr="004C4B6D" w:rsidRDefault="002B3277" w:rsidP="002B3277">
      <w:pPr>
        <w:pStyle w:val="Ttulo1"/>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b/>
          <w:bCs/>
        </w:rPr>
        <w:t xml:space="preserve">CLÁUSULA SÉTIMA PROTEÇÃO DE DADOS PESSOAIS</w:t>
      </w:r>
    </w:p>
    <w:p w14:paraId="62424D12" w14:textId="77777777" w:rsidR="002B3277" w:rsidRPr="004C4B6D" w:rsidRDefault="002B3277" w:rsidP="002B3277">
      <w:pPr>
        <w:widowControl w:val="0"/>
        <w:numPr>
          <w:ilvl w:val="1"/>
          <w:numId w:val="8"/>
        </w:numPr>
        <w:pBdr>
          <w:top w:val="nil"/>
          <w:left w:val="nil"/>
          <w:bottom w:val="nil"/>
          <w:right w:val="nil"/>
          <w:between w:val="nil"/>
        </w:pBdr>
        <w:tabs>
          <w:tab w:val="left" w:pos="747"/>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Tratamento. As Partes concordam e reconhecem que o Tratamento de Dados Pessoais realizado no âmbito do Contrato se dará de acordo com a legislação brasileira de proteção de dados aplicável, especialmente a Lei nº 13.709/18, e o disposto nesta cláusula, responsabilizando-se cada Parte pelo uso indevido que fizer de tais Dados Pessoais em desacordo com a legislação aplicável e com as disposições desta cláusula.</w:t>
      </w:r>
    </w:p>
    <w:p w14:paraId="24939531" w14:textId="77777777" w:rsidR="002B3277" w:rsidRPr="004C4B6D" w:rsidRDefault="002B3277" w:rsidP="002B3277">
      <w:pPr>
        <w:widowControl w:val="0"/>
        <w:numPr>
          <w:ilvl w:val="2"/>
          <w:numId w:val="8"/>
        </w:numPr>
        <w:pBdr>
          <w:top w:val="nil"/>
          <w:left w:val="nil"/>
          <w:bottom w:val="nil"/>
          <w:right w:val="nil"/>
          <w:between w:val="nil"/>
        </w:pBdr>
        <w:tabs>
          <w:tab w:val="left" w:pos="1195"/>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Para fins deste Contrato, "Dados Pessoais" são informações relacionadas a uma pessoa natural identificada ou identificável e "Tratamento" é toda operação realizada com os Dados Pessoais, incluindo coleta, utilização, acesso, transmissão, arquivamento, armazenamento, eliminação, modificação e transferência.</w:t>
      </w:r>
    </w:p>
    <w:p w14:paraId="4CCF309F" w14:textId="77777777" w:rsidR="002B3277" w:rsidRPr="004C4B6D" w:rsidRDefault="002B3277" w:rsidP="002B3277">
      <w:pPr>
        <w:widowControl w:val="0"/>
        <w:numPr>
          <w:ilvl w:val="1"/>
          <w:numId w:val="8"/>
        </w:numPr>
        <w:pBdr>
          <w:top w:val="nil"/>
          <w:left w:val="nil"/>
          <w:bottom w:val="nil"/>
          <w:right w:val="nil"/>
          <w:between w:val="nil"/>
        </w:pBdr>
        <w:tabs>
          <w:tab w:val="left" w:pos="732"/>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Finalidade. A CONTRATADA somente poderá tratar os Dados Pessoais no âmbito deste Contrato para cumprir as finalidades relacionadas à execução do objeto do Contrato. A CONTRATADA garante que todo e qualquer Tratamento de Dados Pessoais realizado no âmbito do Contrato será feito (i) conforme instruções lícitas da CONTRATANTE para fins de executar o Contrato ou (ii) sempre que houver uma base legal válida, legítima e adequada ao Tratamento, na forma autorizada pela legislação aplicável ("Usos Permitidos").</w:t>
      </w:r>
    </w:p>
    <w:p w14:paraId="438929F7" w14:textId="77777777" w:rsidR="002B3277" w:rsidRPr="004C4B6D" w:rsidRDefault="002B3277" w:rsidP="002B3277">
      <w:pPr>
        <w:widowControl w:val="0"/>
        <w:numPr>
          <w:ilvl w:val="2"/>
          <w:numId w:val="8"/>
        </w:numPr>
        <w:pBdr>
          <w:top w:val="nil"/>
          <w:left w:val="nil"/>
          <w:bottom w:val="nil"/>
          <w:right w:val="nil"/>
          <w:between w:val="nil"/>
        </w:pBdr>
        <w:tabs>
          <w:tab w:val="left" w:pos="1186"/>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"Titular" é a pessoa natural a quem se refere os Dados Pessoais que serão objeto de Tratamento no âmbito do presente Contrato.</w:t>
      </w:r>
    </w:p>
    <w:p w14:paraId="001BB948" w14:textId="77777777" w:rsidR="002B3277" w:rsidRPr="004C4B6D" w:rsidRDefault="002B3277" w:rsidP="002B3277">
      <w:pPr>
        <w:widowControl w:val="0"/>
        <w:numPr>
          <w:ilvl w:val="1"/>
          <w:numId w:val="8"/>
        </w:numPr>
        <w:pBdr>
          <w:top w:val="nil"/>
          <w:left w:val="nil"/>
          <w:bottom w:val="nil"/>
          <w:right w:val="nil"/>
          <w:between w:val="nil"/>
        </w:pBdr>
        <w:tabs>
          <w:tab w:val="left" w:pos="761"/>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Segurança. A CONTRATADA garante que cumprirá com todas as políticas, regras e orientações de segurança da informação, em especial no que concerne aos Dados Pessoais, incluindo questões relativas a armazenamento, criptografia, controles de acesso e serviços de firewalls, a fim de protegê-los contra Incidentes, devendo adotar medidas para garantir a adequada segurança contra os riscos apresentados em decorrência da natureza dos Dados Pessoais. A CONTRATADA compromete-se a imediatamente informar a CONTRATANTE em caso de ocorrência ou mera suspeita de um Incidente ou Tratamento não autorizado de Dados Pessoais.</w:t>
      </w:r>
    </w:p>
    <w:p w14:paraId="429FBCBF" w14:textId="77777777" w:rsidR="002B3277" w:rsidRPr="004C4B6D" w:rsidRDefault="002B3277" w:rsidP="002B3277">
      <w:pPr>
        <w:widowControl w:val="0"/>
        <w:numPr>
          <w:ilvl w:val="2"/>
          <w:numId w:val="8"/>
        </w:numPr>
        <w:pBdr>
          <w:top w:val="nil"/>
          <w:left w:val="nil"/>
          <w:bottom w:val="nil"/>
          <w:right w:val="nil"/>
          <w:between w:val="nil"/>
        </w:pBdr>
        <w:tabs>
          <w:tab w:val="left" w:pos="1196"/>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"Incidente" é todo e qualquer Tratamento de Dados Pessoais não autorizado, seja acidental ou doloso (dentro ou não de uma mesma rede), incluindo, sem limitação, acesso, incidentes de segurança da informação ou violação da privacidade e identidade de terceiros para realização de um Tratamento não autorizado, e todas as outras formas ilegais de Tratamento dos Dados Pessoais.</w:t>
      </w:r>
    </w:p>
    <w:p w14:paraId="0518D112" w14:textId="77777777" w:rsidR="002B3277" w:rsidRPr="004C4B6D" w:rsidRDefault="002B3277" w:rsidP="002B3277">
      <w:pPr>
        <w:widowControl w:val="0"/>
        <w:numPr>
          <w:ilvl w:val="1"/>
          <w:numId w:val="8"/>
        </w:numPr>
        <w:pBdr>
          <w:top w:val="nil"/>
          <w:left w:val="nil"/>
          <w:bottom w:val="nil"/>
          <w:right w:val="nil"/>
          <w:between w:val="nil"/>
        </w:pBdr>
        <w:tabs>
          <w:tab w:val="left" w:pos="766"/>
        </w:tabs>
        <w:spacing w:before="0" w:line="240" w:lineRule="auto" w:after="120"/>
        <w:rPr>
          <w:rFonts w:ascii="Verdana" w:hAnsi="Verdana" w:cs="Verdana" w:eastAsia="Verdana"/>
          <w:color w:val="000000"/>
          <w:sz w:val="18"/>
          <w:szCs w:val="18"/>
        </w:rPr>
        <w:jc w:val="both"/>
      </w:pPr>
      <w:r>
        <w:rPr>
          <w:rFonts w:ascii="Verdana" w:hAnsi="Verdana" w:eastAsia="Verdana" w:cs="Verdana"/>
          <w:sz w:val="18"/>
          <w:szCs w:val="18"/>
        </w:rPr>
        <w:tab/>
        <w:t xml:space="preserve">Exercício de Direitos. Caso algum Titular dos Dados Pessoais Tratados no âmbito da execução do Contrato questione a CONTRATADA sobre o Tratamento de seus Dados Pessoais ou solicite a confirmação, acesso, alteração, correção, portabilidade, bloqueio, anonimização ou exclusão de seus Dados Pessoais, a CONTRATADA deverá imediatamente informar à CONTRATANTE, por escrito, sobre a solicitação, para que a CONTRATANTE possa tomar todas as medidas necessárias ao atendimento da requisição. A CONTRATADA deverá proceder ao atendimento da requisição feita pelo Titular dos Dados Pessoais somente após autorização escrita da CONTRATANTE, de forma gratuita e sem demora injustificada. Caso a requisição seja feita pelo Titular diretamente à CONTRATANTE, esta comunicará a CONTRATADA, caso necessário, que se compromete a tomar as medidas indicadas pela CONTRATANTE.</w:t>
      </w:r>
    </w:p>
    <w:p w14:paraId="24194DB2" w14:textId="77777777" w:rsidR="002B3277" w:rsidRPr="004C4B6D" w:rsidRDefault="002B3277" w:rsidP="002B3277">
      <w:pPr>
        <w:widowControl w:val="0"/>
        <w:numPr>
          <w:ilvl w:val="1"/>
          <w:numId w:val="8"/>
        </w:numPr>
        <w:pBdr>
          <w:top w:val="nil"/>
          <w:left w:val="nil"/>
          <w:bottom w:val="nil"/>
          <w:right w:val="nil"/>
          <w:between w:val="nil"/>
        </w:pBdr>
        <w:tabs>
          <w:tab w:val="left" w:pos="779"/>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Exclusão dos Dados. A CONTRATADA reconhece que após atingida a finalidade do Tratamento quanto aos Usos Permitidos ou terminada a relação contratual entre as Partes e/ou após o atendimento de solicitação de exclusão dos Dados Pessoais do Titular, conforme autorizado pela CONTRATANTE, a CONTRATADA deverá destruir os Dados Pessoais ou garantir sua efetiva anonimização, nos termos da lei, salvo se, por obrigação legal, tiver a obrigação de mantê-los, tais como obrigações oriundas de regulações setoriais, as quais devem ser informadas à CONTRATANTE. Entretanto, antes de efetuar a exclusão de todo e qualquer Dado Pessoal, a CONTRATADA deverá comunicar a CONTRATANTE, que, a seu exclusivo critério, poderá solicitar a devolução de tais Dados Pessoais pela CONTRATADA.</w:t>
      </w:r>
    </w:p>
    <w:p w14:paraId="79C67B4E" w14:textId="77777777" w:rsidR="002B3277" w:rsidRPr="004C4B6D" w:rsidRDefault="002B3277" w:rsidP="002B3277">
      <w:pPr>
        <w:widowControl w:val="0"/>
        <w:numPr>
          <w:ilvl w:val="1"/>
          <w:numId w:val="8"/>
        </w:numPr>
        <w:pBdr>
          <w:top w:val="nil"/>
          <w:left w:val="nil"/>
          <w:bottom w:val="nil"/>
          <w:right w:val="nil"/>
          <w:between w:val="nil"/>
        </w:pBdr>
        <w:tabs>
          <w:tab w:val="left" w:pos="833"/>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Compartilhamento. A CONTRATADA declara e reconhece que somente será autorizada a comunicação ou o compartilhamento de Dados Pessoais com terceiros para o atendimento às finalidades de Tratamento previstas no Contrato e mediante prévia autorização por escrito da Contratante, salvo nas hipóteses de cumprimento de obrigação legal ou regulatória ou exercício regular de direitos em processo judicial, administrativo ou arbitral.</w:t>
      </w:r>
    </w:p>
    <w:p w14:paraId="4E7550C7" w14:textId="77777777" w:rsidR="002B3277" w:rsidRPr="004C4B6D" w:rsidRDefault="002B3277" w:rsidP="002B3277">
      <w:pPr>
        <w:widowControl w:val="0"/>
        <w:numPr>
          <w:ilvl w:val="2"/>
          <w:numId w:val="8"/>
        </w:numPr>
        <w:pBdr>
          <w:top w:val="nil"/>
          <w:left w:val="nil"/>
          <w:bottom w:val="nil"/>
          <w:right w:val="nil"/>
          <w:between w:val="nil"/>
        </w:pBdr>
        <w:tabs>
          <w:tab w:val="left" w:pos="1182"/>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Os Dados Pessoais serão tratados e compartilhados, sempre que possível, de forma Anonimizada ou Pseudonimizada. Caso a CONTRATADA, para fins de execução do Contrato, compartilhe com terceiros os Dados Pessoais recebidos, ela deverá impor aos terceiros as mesmas condições presentes neste Contrato em relação à proteção de dados pessoais.</w:t>
      </w:r>
    </w:p>
    <w:p w14:paraId="05A8BC70" w14:textId="77777777" w:rsidR="002B3277" w:rsidRPr="004C4B6D" w:rsidRDefault="002B3277" w:rsidP="002B3277">
      <w:pPr>
        <w:widowControl w:val="0"/>
        <w:numPr>
          <w:ilvl w:val="1"/>
          <w:numId w:val="8"/>
        </w:numPr>
        <w:pBdr>
          <w:top w:val="nil"/>
          <w:left w:val="nil"/>
          <w:bottom w:val="nil"/>
          <w:right w:val="nil"/>
          <w:between w:val="nil"/>
        </w:pBdr>
        <w:tabs>
          <w:tab w:val="left" w:pos="747"/>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Propriedade. As Partes declaram estar cientes e de acordo que os bancos de dados formados pelos Dados Pessoais Tratados em decorrência da execução do objeto do Contrato serão considerados de propriedade exclusiva da Parte que os detinha antes da assinatura do presente Contrato.</w:t>
      </w:r>
    </w:p>
    <w:p w14:paraId="3551B582" w14:textId="77777777" w:rsidR="002B3277" w:rsidRPr="004C4B6D" w:rsidRDefault="002B3277" w:rsidP="002B3277">
      <w:pPr>
        <w:widowControl w:val="0"/>
        <w:numPr>
          <w:ilvl w:val="1"/>
          <w:numId w:val="8"/>
        </w:numPr>
        <w:pBdr>
          <w:top w:val="nil"/>
          <w:left w:val="nil"/>
          <w:bottom w:val="nil"/>
          <w:right w:val="nil"/>
          <w:between w:val="nil"/>
        </w:pBdr>
        <w:tabs>
          <w:tab w:val="left" w:pos="732"/>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Confidencialidade. As disposições sobre confidencialidade previstas no Contrato aplicam-se às Partes no tocante aos Dados Pessoais, bem como a todos os seus colaboradores envolvidos na execução do Contrato, permanecendo esta obrigação em vigor mesmo após o término da sua vigência.</w:t>
      </w:r>
    </w:p>
    <w:p w14:paraId="1AAD0522" w14:textId="77777777" w:rsidR="002B3277" w:rsidRPr="004C4B6D" w:rsidRDefault="002B3277" w:rsidP="002B3277">
      <w:pPr>
        <w:widowControl w:val="0"/>
        <w:numPr>
          <w:ilvl w:val="1"/>
          <w:numId w:val="8"/>
        </w:numPr>
        <w:pBdr>
          <w:top w:val="nil"/>
          <w:left w:val="nil"/>
          <w:bottom w:val="nil"/>
          <w:right w:val="nil"/>
          <w:between w:val="nil"/>
        </w:pBdr>
        <w:tabs>
          <w:tab w:val="left" w:pos="803"/>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Responsabilidade. A CONTRATADA será responsável, por si, por seus colaboradores e pelos subcontratados - ainda que autorizados pela CONTRATANTE -, pelo Tratamento de Dados Pessoais realizado no âmbito do Contrato e da relação entre as Partes. A CONTRATADA manterá a CONTRATANTE indene de quaisquer responsabilidades, danos ou prejuízos, diretos e indiretos, decorrentes de qualquer operação de Tratamento de Dados Pessoais realizada em desacordo com o Contrato, com esta cláusula ou com a legislação brasileira aplicável, desde que tais operações não tenham sido causadas por ações, omissões, instruções ou fornecimento inadequado de Dados por parte da própria CONTRATANTE.</w:t>
      </w:r>
    </w:p>
    <w:p w14:paraId="7AAAB912"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028AF1F0" w14:textId="77777777" w:rsidR="002B3277" w:rsidRPr="004C4B6D" w:rsidRDefault="002B3277" w:rsidP="002B3277">
      <w:pPr>
        <w:pStyle w:val="Ttulo1"/>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b/>
          <w:bCs/>
        </w:rPr>
        <w:t xml:space="preserve">CLÁUSULA OITAVA: DISPOSIÇÕES GERAIS</w:t>
      </w:r>
    </w:p>
    <w:p w14:paraId="2770242F" w14:textId="77777777" w:rsidR="002B3277" w:rsidRPr="004C4B6D" w:rsidRDefault="002B3277" w:rsidP="002B3277">
      <w:pPr>
        <w:widowControl w:val="0"/>
        <w:numPr>
          <w:ilvl w:val="1"/>
          <w:numId w:val="7"/>
        </w:numPr>
        <w:pBdr>
          <w:top w:val="nil"/>
          <w:left w:val="nil"/>
          <w:bottom w:val="nil"/>
          <w:right w:val="nil"/>
          <w:between w:val="nil"/>
        </w:pBdr>
        <w:tabs>
          <w:tab w:val="left" w:pos="769"/>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As correspondências entre as Partes deverão ser feitas por escrito ou por e-mail, nos endereços informados no preâmbulo em face dos representantes legais das empresas, acima indicados.</w:t>
      </w:r>
    </w:p>
    <w:p w14:paraId="1428E80F" w14:textId="77777777" w:rsidR="002B3277" w:rsidRPr="004C4B6D" w:rsidRDefault="002B3277" w:rsidP="002B3277">
      <w:pPr>
        <w:widowControl w:val="0"/>
        <w:numPr>
          <w:ilvl w:val="1"/>
          <w:numId w:val="7"/>
        </w:numPr>
        <w:pBdr>
          <w:top w:val="nil"/>
          <w:left w:val="nil"/>
          <w:bottom w:val="nil"/>
          <w:right w:val="nil"/>
          <w:between w:val="nil"/>
        </w:pBdr>
        <w:tabs>
          <w:tab w:val="left" w:pos="760"/>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A eventual tolerância por qualquer das Partes no descumprimento das cláusulas e condições aqui estipuladas não será entendida como novação ou renúncia, podendo a parte prejudicada exercer seus direitos a todo tempo.</w:t>
      </w:r>
    </w:p>
    <w:p w14:paraId="005B4EC9" w14:textId="77777777" w:rsidR="002B3277" w:rsidRPr="004C4B6D" w:rsidRDefault="002B3277" w:rsidP="002B3277">
      <w:pPr>
        <w:widowControl w:val="0"/>
        <w:numPr>
          <w:ilvl w:val="1"/>
          <w:numId w:val="7"/>
        </w:numPr>
        <w:pBdr>
          <w:top w:val="nil"/>
          <w:left w:val="nil"/>
          <w:bottom w:val="nil"/>
          <w:right w:val="nil"/>
          <w:between w:val="nil"/>
        </w:pBdr>
        <w:tabs>
          <w:tab w:val="left" w:pos="798"/>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Este Contrato não estabelece entre as Partes qualquer vínculo societário, solidariedade, nem convenciona qualquer associação ou outra forma de sociedade.</w:t>
      </w:r>
    </w:p>
    <w:p w14:paraId="49EA257F" w14:textId="77777777" w:rsidR="002B3277" w:rsidRPr="004C4B6D" w:rsidRDefault="002B3277" w:rsidP="002B3277">
      <w:pPr>
        <w:widowControl w:val="0"/>
        <w:numPr>
          <w:ilvl w:val="1"/>
          <w:numId w:val="7"/>
        </w:numPr>
        <w:pBdr>
          <w:top w:val="nil"/>
          <w:left w:val="nil"/>
          <w:bottom w:val="nil"/>
          <w:right w:val="nil"/>
          <w:between w:val="nil"/>
        </w:pBdr>
        <w:tabs>
          <w:tab w:val="left" w:pos="742"/>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A CONTRATADA não poderá ceder ou transferir os direitos e obrigações decorrentes deste Contrato a terceiros, sem o consentimento expresso da CONTRATANTE.</w:t>
      </w:r>
    </w:p>
    <w:p w14:paraId="36AD66FC" w14:textId="77777777" w:rsidR="002B3277" w:rsidRPr="004C4B6D" w:rsidRDefault="002B3277" w:rsidP="002B3277">
      <w:pPr>
        <w:widowControl w:val="0"/>
        <w:numPr>
          <w:ilvl w:val="1"/>
          <w:numId w:val="7"/>
        </w:numPr>
        <w:pBdr>
          <w:top w:val="nil"/>
          <w:left w:val="nil"/>
          <w:bottom w:val="nil"/>
          <w:right w:val="nil"/>
          <w:between w:val="nil"/>
        </w:pBdr>
        <w:tabs>
          <w:tab w:val="left" w:pos="789"/>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Este Contrato foi redigido dentro dos princípios da boa-fé e probidade, sem nenhum vício de consentimento, sendo que as Partes declaram, para todos os efeitos legais, que: (i) as obrigações e riscos aqui assumidos estão dentro de suas condições econômico/financeiras; (ii) estão habituadas a este tipo de operação; (iii) este Contrato espelha fielmente tudo o que foi ajustado; (iv) tiveram conhecimento prévio do conteúdo deste Contrato e entenderam perfeitamente todas as obrigações e riscos nele contidos à luz das novas regras do Novo Código Civil Brasileiro; (v) a CONTRATADA é empresa consolidada no mercado e está preparada para a prestação dos Serviços sem que haja necessidade de nenhum investimento adicional para a execução deste Contrato.</w:t>
      </w:r>
    </w:p>
    <w:p w14:paraId="35549E59" w14:textId="77777777" w:rsidR="002B3277" w:rsidRPr="004C4B6D" w:rsidRDefault="002B3277" w:rsidP="002B3277">
      <w:pPr>
        <w:widowControl w:val="0"/>
        <w:numPr>
          <w:ilvl w:val="1"/>
          <w:numId w:val="7"/>
        </w:numPr>
        <w:pBdr>
          <w:top w:val="nil"/>
          <w:left w:val="nil"/>
          <w:bottom w:val="nil"/>
          <w:right w:val="nil"/>
          <w:between w:val="nil"/>
        </w:pBdr>
        <w:tabs>
          <w:tab w:val="left" w:pos="746"/>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As cláusulas e condições do presente instrumento obrigam as Partes, seus sucessores e cessionários por todos os direitos, obrigações e responsabilidades delas constantes.</w:t>
      </w:r>
    </w:p>
    <w:p w14:paraId="0A4B9D25" w14:textId="77777777" w:rsidR="002B3277" w:rsidRPr="004C4B6D" w:rsidRDefault="002B3277" w:rsidP="002B3277">
      <w:pPr>
        <w:widowControl w:val="0"/>
        <w:numPr>
          <w:ilvl w:val="1"/>
          <w:numId w:val="7"/>
        </w:numPr>
        <w:pBdr>
          <w:top w:val="nil"/>
          <w:left w:val="nil"/>
          <w:bottom w:val="nil"/>
          <w:right w:val="nil"/>
          <w:between w:val="nil"/>
        </w:pBdr>
        <w:tabs>
          <w:tab w:val="left" w:pos="756"/>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Caso quaisquer das disposições deste Contrato sejam ou venham a se tornar legalmente ineficazes ou inválidas, a validade e o efeito das disposições restantes não serão afetados.</w:t>
      </w:r>
    </w:p>
    <w:p w14:paraId="11D83BA2" w14:textId="77777777" w:rsidR="002B3277" w:rsidRPr="004C4B6D" w:rsidRDefault="002B3277" w:rsidP="002B3277">
      <w:pPr>
        <w:widowControl w:val="0"/>
        <w:numPr>
          <w:ilvl w:val="1"/>
          <w:numId w:val="7"/>
        </w:numPr>
        <w:pBdr>
          <w:top w:val="nil"/>
          <w:left w:val="nil"/>
          <w:bottom w:val="nil"/>
          <w:right w:val="nil"/>
          <w:between w:val="nil"/>
        </w:pBdr>
        <w:tabs>
          <w:tab w:val="left" w:pos="779"/>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As Partes declaram, sob as penas da Lei, que os signatários do presente Instrumento são seus bastantes representantes/procuradores legais, devidamente constituídos na forma dos respectivos Estatutos/Contratos Sociais, com poderes para assumir as obrigações ora pactuadas.</w:t>
      </w:r>
    </w:p>
    <w:p w14:paraId="2F746941" w14:textId="77777777" w:rsidR="002B3277" w:rsidRPr="004C4B6D" w:rsidRDefault="002B3277" w:rsidP="002B3277">
      <w:pPr>
        <w:widowControl w:val="0"/>
        <w:numPr>
          <w:ilvl w:val="1"/>
          <w:numId w:val="7"/>
        </w:numPr>
        <w:pBdr>
          <w:top w:val="nil"/>
          <w:left w:val="nil"/>
          <w:bottom w:val="nil"/>
          <w:right w:val="nil"/>
          <w:between w:val="nil"/>
        </w:pBdr>
        <w:tabs>
          <w:tab w:val="left" w:pos="808"/>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Título Executivo. As partes acordam que este Contrato, observados seus procedimentos de constituição do crédito, preenche todos os requisitos de título executivo constantes no art. 783 do Código de Processo Civil, podendo ser exigido o seu cumprimento pela via executiva, nos termos da lei, obrigando às partes, seus herdeiros e sucessores a qualquer título.</w:t>
      </w:r>
    </w:p>
    <w:p w14:paraId="1FF6AD52" w14:textId="77777777" w:rsidR="002B3277" w:rsidRPr="004C4B6D" w:rsidRDefault="002B3277" w:rsidP="002B3277">
      <w:pPr>
        <w:pStyle w:val="Ttulo1"/>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b/>
          <w:bCs/>
        </w:rPr>
        <w:t xml:space="preserve">CLÁUSULA NONA: FORO</w:t>
      </w:r>
    </w:p>
    <w:p w14:paraId="5563D9EF" w14:textId="77777777" w:rsidR="002B3277" w:rsidRPr="004C4B6D" w:rsidRDefault="002B3277" w:rsidP="002B3277">
      <w:pPr>
        <w:widowControl w:val="0"/>
        <w:numPr>
          <w:ilvl w:val="1"/>
          <w:numId w:val="6"/>
        </w:numPr>
        <w:pBdr>
          <w:top w:val="nil"/>
          <w:left w:val="nil"/>
          <w:bottom w:val="nil"/>
          <w:right w:val="nil"/>
          <w:between w:val="nil"/>
        </w:pBdr>
        <w:tabs>
          <w:tab w:val="left" w:pos="746"/>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Este Contrato será regido e interpretado pelas leis do Brasil e, para dirimir dúvidas ou controvérsias oriundas deste Contrato, as Partes elegem o foro da Comarca de Curitiba, Estado do Paraná, com renúncia expressa de qualquer outro, por mais privilegiado que possa ser.</w:t>
      </w:r>
    </w:p>
    <w:p w14:paraId="72AC9A09" w14:textId="77777777" w:rsidR="002B3277" w:rsidRPr="004C4B6D" w:rsidRDefault="002B3277" w:rsidP="002B3277">
      <w:pPr>
        <w:widowControl w:val="0"/>
        <w:numPr>
          <w:ilvl w:val="1"/>
          <w:numId w:val="6"/>
        </w:numPr>
        <w:pBdr>
          <w:top w:val="nil"/>
          <w:left w:val="nil"/>
          <w:bottom w:val="nil"/>
          <w:right w:val="nil"/>
          <w:between w:val="nil"/>
        </w:pBdr>
        <w:tabs>
          <w:tab w:val="left" w:pos="742"/>
        </w:tabs>
        <w:spacing w:before="0" w:line="240" w:lineRule="auto" w:after="120"/>
        <w:rPr>
          <w:rFonts w:ascii="Verdana" w:hAnsi="Verdana" w:cs="Verdana" w:eastAsia="Verdana"/>
          <w:color w:val="000000"/>
          <w:sz w:val="18"/>
          <w:szCs w:val="18"/>
        </w:rPr>
        <w:jc w:val="both"/>
      </w:pPr>
      <w:r>
        <w:rPr>
          <w:rFonts w:ascii="Verdana" w:hAnsi="Verdana" w:eastAsia="Verdana" w:cs="Verdana"/>
          <w:sz w:val="18"/>
          <w:szCs w:val="18"/>
        </w:rPr>
        <w:tab/>
        <w:t xml:space="preserve">Assinatura Eletrônica. As Partes declaram e reconhecem que os termos e condições deste Contrato, assinado eletronicamente, nos termos do parágrafo 2º, do artigo 10, da Medida Provisória 2.200-2/2001, são válidos, eficazes e verdadeiros em relação aos signatários, produzindo todos os efeitos legais, nos termos do artigo 219 do Código Civil e do artigo 408 do Código de Processo Civil, constituindo obrigações válidas e exigíveis, para todos os fins legais, não podendo ser contestada pelas Partes, salvo em caso de comprovado erro ou dolo.</w:t>
      </w:r>
    </w:p>
    <w:p w14:paraId="629E40E8" w14:textId="77777777" w:rsidR="002B3277" w:rsidRPr="004C4B6D" w:rsidRDefault="002B3277" w:rsidP="002B3277">
      <w:pPr>
        <w:pBdr>
          <w:top w:val="nil"/>
          <w:left w:val="nil"/>
          <w:bottom w:val="nil"/>
          <w:right w:val="nil"/>
          <w:between w:val="nil"/>
        </w:pBdr>
        <w:tabs>
          <w:tab w:val="left" w:pos="742"/>
        </w:tabs>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ab/>
      </w:r>
    </w:p>
    <w:p w14:paraId="6C2CE503" w14:textId="77777777" w:rsidR="002B3277" w:rsidRPr="004C4B6D" w:rsidRDefault="002B3277" w:rsidP="002B3277">
      <w:pPr>
        <w:pBdr>
          <w:top w:val="nil"/>
          <w:left w:val="nil"/>
          <w:bottom w:val="nil"/>
          <w:right w:val="nil"/>
          <w:between w:val="nil"/>
        </w:pBdr>
        <w:tabs>
          <w:tab w:val="left" w:pos="742"/>
        </w:tabs>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ab/>
        <w:t xml:space="preserve">Curitiba/PR, XX de XXXXXX de 2026.</w:t>
      </w:r>
    </w:p>
    <w:p w14:paraId="115A910A"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5A7AE44E"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37955C9A"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780E58BB"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CLIENTE</w:t>
        <w:tab/>
        <w:tab/>
        <w:tab/>
        <w:tab/>
        <w:t xml:space="preserve">CLIENTE</w:t>
      </w:r>
    </w:p>
    <w:p w14:paraId="596F0780"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CPF 000.000.000-00 CPF 000.000.000-00</w:t>
      </w:r>
    </w:p>
    <w:p w14:paraId="137FA639"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2318A1B0"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02FFB3A2"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269B0766"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24779AB7"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CLIENTE</w:t>
        <w:tab/>
        <w:tab/>
        <w:tab/>
        <w:tab/>
        <w:t xml:space="preserve">CLIENTE</w:t>
      </w:r>
    </w:p>
    <w:p w14:paraId="1B7733FA"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CPF 000.000.000-00 CPF 000.000.000-00</w:t>
      </w:r>
    </w:p>
    <w:p w14:paraId="4711BAF6"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0E3E519A" w14:textId="77777777" w:rsidR="002B3277" w:rsidRPr="004C4B6D" w:rsidRDefault="002B3277" w:rsidP="002B3277">
      <w:pPr>
        <w:spacing w:before="0" w:after="120" w:line="240" w:lineRule="auto"/>
        <w:rPr>
          <w:rFonts w:ascii="Verdana" w:hAnsi="Verdana" w:cs="Verdana" w:eastAsia="Verdana"/>
          <w:sz w:val="18"/>
          <w:szCs w:val="18"/>
        </w:rPr>
        <w:ind w:left="0" w:right="0" w:firstLine="0"/>
        <w:jc w:val="left"/>
      </w:pPr>
    </w:p>
    <w:p w14:paraId="07CD3972"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67217C3D"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0AA82859"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70209F4B"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2E8BEC98"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49004FDF"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2C04F0E2"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r w:rsidRPr="004C4B6D">
        <w:rPr>
          <w:rFonts w:ascii="Verdana" w:hAnsi="Verdana" w:cs="Verdana" w:eastAsia="Verdana"/>
          <w:noProof/>
          <w:sz w:val="18"/>
          <w:szCs w:val="18"/>
        </w:rPr>
        <mc:AlternateContent>
          <mc:Choice Requires="wps"/>
          <mc:Fallback/>
        </mc:AlternateContent>
      </w:r>
    </w:p>
    <w:p w14:paraId="5499E3E5" w14:textId="77777777" w:rsidR="002B3277" w:rsidRPr="004C4B6D" w:rsidRDefault="002B3277" w:rsidP="002B3277">
      <w:pPr>
        <w:pStyle w:val="Ttulo1"/>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b/>
          <w:bCs/>
        </w:rPr>
        <w:t xml:space="preserve">VVK CAPITAL CONSULTORIA LTDA</w:t>
      </w:r>
    </w:p>
    <w:p w14:paraId="2EC8A135" w14:textId="77777777" w:rsidR="002B3277" w:rsidRPr="004C4B6D" w:rsidRDefault="002B3277" w:rsidP="002B3277">
      <w:pPr>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rPr>
        <w:t xml:space="preserve">CNPJ: 53.826.569/0001-77</w:t>
      </w:r>
    </w:p>
    <w:p w14:paraId="61DD4000"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47688E3F" w14:textId="4903C98C" w:rsidR="002B3277" w:rsidRPr="004C4B6D" w:rsidRDefault="002B3277" w:rsidP="002B3277">
      <w:pP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b/>
          <w:bCs/>
        </w:rPr>
        <w:t xml:space="preserve">Assinado por:</w:t>
      </w:r>
    </w:p>
    <w:p w14:paraId="1125D650" w14:textId="77777777" w:rsidR="002B3277" w:rsidRPr="004C4B6D" w:rsidRDefault="002B3277" w:rsidP="002B3277">
      <w:pPr>
        <w:pStyle w:val="Ttulo1"/>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rPr>
        <w:t xml:space="preserve">VICTOR VALENTINO DE OLIVEIRA KOHLER</w:t>
      </w:r>
    </w:p>
    <w:p w14:paraId="739B8337" w14:textId="77777777" w:rsidR="002B3277" w:rsidRPr="004C4B6D" w:rsidRDefault="002B3277" w:rsidP="002B3277">
      <w:pPr>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rPr>
        <w:t xml:space="preserve">CPF: 069.506.159-30</w:t>
      </w:r>
    </w:p>
    <w:p w14:paraId="3005D21D"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6A5A6332"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b/>
          <w:bCs/>
          <w:color w:val="000000"/>
          <w:sz w:val="18"/>
          <w:szCs w:val="18"/>
        </w:rPr>
        <w:ind w:left="0" w:right="0" w:firstLine="0"/>
        <w:jc w:val="both"/>
      </w:pPr>
      <w:r>
        <w:rPr>
          <w:rFonts w:ascii="Verdana" w:hAnsi="Verdana" w:eastAsia="Verdana" w:cs="Verdana"/>
          <w:sz w:val="18"/>
          <w:szCs w:val="18"/>
          <w:b/>
          <w:bCs/>
        </w:rPr>
        <w:t xml:space="preserve">Testemunhas:</w:t>
      </w:r>
    </w:p>
    <w:p w14:paraId="289C6C01"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b/>
          <w:bCs/>
          <w:color w:val="000000"/>
          <w:sz w:val="18"/>
          <w:szCs w:val="18"/>
        </w:rPr>
        <w:ind w:left="0" w:right="0" w:firstLine="0"/>
        <w:jc w:val="left"/>
      </w:pPr>
    </w:p>
    <w:tbl>
      <w:tblPr>
        <w:tblW w:w="7752" w:type="dxa"/>
        <w:tblInd w:w="423" w:type="dxa"/>
        <w:tblLayout w:type="fixed"/>
        <w:tblLook w:val="0000" w:firstRow="0" w:lastRow="0" w:firstColumn="0" w:lastColumn="0" w:noHBand="0" w:noVBand="0"/>
      </w:tblPr>
      <w:tblGrid>
        <w:gridCol w:w="3876"/>
        <w:gridCol w:w="3876"/>
      </w:tblGrid>
      <w:tr w:rsidR="002B3277" w:rsidRPr="004C4B6D" w14:paraId="656A9C25" w14:textId="77777777" w:rsidTr="00773CD3">
        <w:trPr>
          <w:trHeight w:val="1123"/>
        </w:trPr>
        <w:tc>
          <w:tcPr>
            <w:tcW w:w="3876" w:type="dxa"/>
          </w:tcPr>
          <w:p w14:paraId="13E818FD" w14:textId="77777777" w:rsidR="002B3277" w:rsidRPr="004C4B6D" w:rsidRDefault="002B3277" w:rsidP="00773CD3">
            <w:pPr>
              <w:pBdr>
                <w:top w:val="nil"/>
                <w:left w:val="nil"/>
                <w:bottom w:val="nil"/>
                <w:right w:val="nil"/>
                <w:between w:val="nil"/>
              </w:pBdr>
              <w:spacing w:before="0" w:after="120" w:line="240" w:lineRule="auto"/>
              <w:rPr>
                <w:rFonts w:ascii="Verdana" w:hAnsi="Verdana" w:cs="Verdana" w:eastAsia="Verdana"/>
                <w:b/>
                <w:bCs/>
                <w:color w:val="000000"/>
                <w:sz w:val="18"/>
                <w:szCs w:val="18"/>
              </w:rPr>
              <w:ind w:left="0" w:right="0" w:firstLine="0"/>
              <w:jc w:val="left"/>
            </w:pPr>
          </w:p>
          <w:p w14:paraId="4A136558" w14:textId="77777777" w:rsidR="002B3277" w:rsidRPr="004C4B6D" w:rsidRDefault="002B3277" w:rsidP="00773CD3">
            <w:pPr>
              <w:pBdr>
                <w:top w:val="nil"/>
                <w:left w:val="nil"/>
                <w:bottom w:val="nil"/>
                <w:right w:val="nil"/>
                <w:between w:val="nil"/>
              </w:pBdr>
              <w:spacing w:line="240" w:lineRule="auto" w:before="0" w:after="120"/>
              <w:rPr>
                <w:rFonts w:ascii="Verdana" w:hAnsi="Verdana" w:cs="Verdana" w:eastAsia="Verdana"/>
                <w:color w:val="000000"/>
                <w:sz w:val="18"/>
                <w:szCs w:val="18"/>
              </w:rPr>
              <w:ind w:left="0" w:right="0" w:firstLine="0"/>
              <w:jc w:val="left"/>
            </w:pPr>
            <w:r w:rsidRPr="004C4B6D">
              <w:rPr>
                <w:rFonts w:ascii="Verdana" w:hAnsi="Verdana" w:cs="Verdana" w:eastAsia="Verdana"/>
                <w:noProof/>
                <w:color w:val="000000"/>
                <w:sz w:val="18"/>
                <w:szCs w:val="18"/>
              </w:rPr>
              <mc:AlternateContent>
                <mc:Choice Requires="wpg"/>
                <mc:Fallback/>
              </mc:AlternateContent>
            </w:r>
          </w:p>
          <w:p w14:paraId="6523CD17" w14:textId="77777777" w:rsidR="002B3277" w:rsidRPr="004C4B6D" w:rsidRDefault="002B3277" w:rsidP="00773CD3">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b/>
                <w:bCs/>
              </w:rPr>
              <w:t xml:space="preserve">Nome:</w:t>
            </w:r>
          </w:p>
          <w:p w14:paraId="297FC951" w14:textId="77777777" w:rsidR="002B3277" w:rsidRPr="004C4B6D" w:rsidRDefault="002B3277" w:rsidP="00773CD3">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b/>
                <w:bCs/>
              </w:rPr>
              <w:t xml:space="preserve">CPF:</w:t>
            </w:r>
          </w:p>
        </w:tc>
        <w:tc>
          <w:tcPr>
            <w:tcW w:w="3876" w:type="dxa"/>
          </w:tcPr>
          <w:p w14:paraId="265AF9BA" w14:textId="77777777" w:rsidR="002B3277" w:rsidRPr="004C4B6D" w:rsidRDefault="002B3277" w:rsidP="00773CD3">
            <w:pPr>
              <w:pBdr>
                <w:top w:val="nil"/>
                <w:left w:val="nil"/>
                <w:bottom w:val="nil"/>
                <w:right w:val="nil"/>
                <w:between w:val="nil"/>
              </w:pBdr>
              <w:spacing w:before="0" w:after="120" w:line="240" w:lineRule="auto"/>
              <w:rPr>
                <w:rFonts w:ascii="Verdana" w:hAnsi="Verdana" w:cs="Verdana" w:eastAsia="Verdana"/>
                <w:b/>
                <w:bCs/>
                <w:color w:val="000000"/>
                <w:sz w:val="18"/>
                <w:szCs w:val="18"/>
              </w:rPr>
              <w:ind w:left="0" w:right="0" w:firstLine="0"/>
              <w:jc w:val="left"/>
            </w:pPr>
          </w:p>
          <w:p w14:paraId="0B2B0B1F" w14:textId="77777777" w:rsidR="002B3277" w:rsidRPr="004C4B6D" w:rsidRDefault="002B3277" w:rsidP="00773CD3">
            <w:pPr>
              <w:pBdr>
                <w:top w:val="nil"/>
                <w:left w:val="nil"/>
                <w:bottom w:val="nil"/>
                <w:right w:val="nil"/>
                <w:between w:val="nil"/>
              </w:pBdr>
              <w:spacing w:line="240" w:lineRule="auto" w:before="0" w:after="120"/>
              <w:rPr>
                <w:rFonts w:ascii="Verdana" w:hAnsi="Verdana" w:cs="Verdana" w:eastAsia="Verdana"/>
                <w:color w:val="000000"/>
                <w:sz w:val="18"/>
                <w:szCs w:val="18"/>
              </w:rPr>
              <w:ind w:left="0" w:right="0" w:firstLine="0"/>
              <w:jc w:val="left"/>
            </w:pPr>
            <w:r w:rsidRPr="004C4B6D">
              <w:rPr>
                <w:rFonts w:ascii="Verdana" w:hAnsi="Verdana" w:cs="Verdana" w:eastAsia="Verdana"/>
                <w:noProof/>
                <w:color w:val="000000"/>
                <w:sz w:val="18"/>
                <w:szCs w:val="18"/>
              </w:rPr>
              <mc:AlternateContent>
                <mc:Choice Requires="wpg"/>
                <mc:Fallback/>
              </mc:AlternateContent>
            </w:r>
          </w:p>
          <w:p w14:paraId="0D5660BB" w14:textId="77777777" w:rsidR="002B3277" w:rsidRPr="004C4B6D" w:rsidRDefault="002B3277" w:rsidP="00773CD3">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b/>
                <w:bCs/>
              </w:rPr>
              <w:t xml:space="preserve">Nome:</w:t>
            </w:r>
          </w:p>
          <w:p w14:paraId="45C9AFD0" w14:textId="77777777" w:rsidR="002B3277" w:rsidRPr="004C4B6D" w:rsidRDefault="002B3277" w:rsidP="00773CD3">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b/>
                <w:bCs/>
              </w:rPr>
              <w:t xml:space="preserve">CPF:</w:t>
            </w:r>
          </w:p>
        </w:tc>
      </w:tr>
    </w:tbl>
    <w:p w14:paraId="6BB923DB" w14:textId="77777777" w:rsidR="00143DB9" w:rsidRDefault="00143DB9">
      <w:pPr>
        <w:spacing w:before="0" w:after="120" w:line="240" w:lineRule="auto"/>
        <w:rPr>
          <w:rFonts w:ascii="Verdana" w:eastAsia="Verdana" w:hAnsi="Verdana" w:cs="Verdana"/>
          <w:sz w:val="18"/>
          <w:szCs w:val="18"/>
        </w:rPr>
        <w:ind w:left="0" w:right="0" w:firstLine="0"/>
        <w:jc w:val="left"/>
      </w:pPr>
    </w:p>
    <w:p w14:paraId="38A18C0F" w14:textId="77777777" w:rsidR="00143DB9" w:rsidRDefault="00143DB9">
      <w:pPr>
        <w:spacing w:before="0" w:after="120" w:line="240" w:lineRule="auto"/>
        <w:rPr>
          <w:rFonts w:ascii="Verdana" w:eastAsia="Verdana" w:hAnsi="Verdana" w:cs="Verdana"/>
          <w:sz w:val="18"/>
          <w:szCs w:val="18"/>
        </w:rPr>
        <w:ind w:left="0" w:right="0" w:firstLine="0"/>
        <w:jc w:val="left"/>
      </w:pPr>
    </w:p>
    <w:sectPr w:rsidR="00143DB9">
      <w:headerReference w:type="default" r:id="rId11"/>
      <w:footerReference w:type="default" r:id="rId12"/>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115CD" w14:textId="77777777" w:rsidR="00B656F5" w:rsidRDefault="00B656F5">
      <w:pPr>
        <w:spacing w:line="240" w:lineRule="auto"/>
        <w:rPr>
          <w:rFonts w:ascii="Verdana" w:hAnsi="Verdana" w:cs="Verdana" w:eastAsia="Verdana"/>
          <w:sz w:val="18"/>
          <w:szCs w:val="18"/>
        </w:rPr>
      </w:pPr>
      <w:r>
        <w:rPr>
          <w:rFonts w:ascii="Verdana" w:hAnsi="Verdana" w:cs="Verdana" w:eastAsia="Verdana"/>
          <w:sz w:val="18"/>
          <w:szCs w:val="18"/>
        </w:rPr>
        <w:separator/>
      </w:r>
    </w:p>
  </w:endnote>
  <w:endnote w:type="continuationSeparator" w:id="0">
    <w:p w14:paraId="35B957B1" w14:textId="77777777" w:rsidR="00B656F5" w:rsidRDefault="00B656F5">
      <w:pPr>
        <w:spacing w:line="240" w:lineRule="auto"/>
        <w:rPr>
          <w:rFonts w:ascii="Verdana" w:hAnsi="Verdana" w:cs="Verdana" w:eastAsia="Verdana"/>
          <w:sz w:val="18"/>
          <w:szCs w:val="18"/>
        </w:rPr>
      </w:pPr>
      <w:r>
        <w:rPr>
          <w:rFonts w:ascii="Verdana" w:hAnsi="Verdana" w:cs="Verdana" w:eastAsia="Verdana"/>
          <w:sz w:val="18"/>
          <w:szCs w:val="18"/>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0DCB50-E5A3-4DA2-87BE-A4070E5EF372}"/>
    <w:embedBold r:id="rId2" w:fontKey="{4B5DD98A-4BDB-4AB2-B187-44C974002253}"/>
    <w:embedItalic r:id="rId3" w:fontKey="{045CE712-EC3D-4BC6-986F-C2AA10A3506C}"/>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4" w:fontKey="{3791F332-6B0E-485C-81ED-C2DB54DAD297}"/>
    <w:embedBold r:id="rId5" w:fontKey="{279F292A-BD88-4A37-A8CF-F3A70BC64C06}"/>
    <w:embedItalic r:id="rId6" w:fontKey="{FEB9BEF6-82D3-46EC-A2E5-B385C3990C1A}"/>
    <w:embedBoldItalic r:id="rId7" w:fontKey="{B8D9670E-B30B-4CED-B310-70CDE2819707}"/>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8" w:fontKey="{5EA283AA-6924-4522-8CCA-577FB7363C43}"/>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spacing w:before="0" w:after="120" w:line="240" w:lineRule="auto"/>
      <w:rPr>
        <w:rFonts w:ascii="Verdana" w:cs="Verdana" w:eastAsia="Verdana" w:hAnsi="Verdana"/>
        <w:color w:val="13261a"/>
        <w:sz w:val="18"/>
        <w:szCs w:val="18"/>
      </w:rPr>
      <w:jc w:val="left"/>
    </w:pPr>
    <w:r w:rsidDel="00000000" w:rsidR="00000000" w:rsidRPr="00000000">
      <w:rPr>
        <w:rFonts w:ascii="Verdana" w:hAnsi="Verdana" w:cs="Verdana" w:eastAsia="Verdana"/>
        <w:rtl w:val="0"/>
        <w:sz w:val="18"/>
        <w:szCs w:val="18"/>
      </w:rPr>
    </w:r>
  </w:p>
  <w:p w:rsidR="00000000" w:rsidDel="00000000" w:rsidP="00000000" w:rsidRDefault="00000000" w:rsidRPr="00000000" w14:paraId="00000037">
    <w:pPr>
      <w:spacing w:before="0" w:after="120" w:line="240" w:lineRule="auto"/>
      <w:rPr>
        <w:rFonts w:ascii="Verdana" w:cs="Verdana" w:eastAsia="Verdana" w:hAnsi="Verdana"/>
        <w:color w:val="13261a"/>
        <w:sz w:val="18"/>
        <w:szCs w:val="18"/>
      </w:rPr>
      <w:jc w:val="center"/>
    </w:pPr>
    <w:r>
      <w:rPr>
        <w:rFonts w:ascii="Verdana" w:hAnsi="Verdana" w:eastAsia="Verdana" w:cs="Verdana"/>
        <w:sz w:val="18"/>
        <w:szCs w:val="18"/>
      </w:rPr>
      <w:t xml:space="preserve">aletis.com.br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ABAF0" w14:textId="77777777" w:rsidR="00B656F5" w:rsidRDefault="00B656F5">
      <w:pPr>
        <w:spacing w:line="240" w:lineRule="auto"/>
        <w:rPr>
          <w:rFonts w:ascii="Verdana" w:hAnsi="Verdana" w:cs="Verdana" w:eastAsia="Verdana"/>
          <w:sz w:val="18"/>
          <w:szCs w:val="18"/>
        </w:rPr>
      </w:pPr>
      <w:r>
        <w:rPr>
          <w:rFonts w:ascii="Verdana" w:hAnsi="Verdana" w:cs="Verdana" w:eastAsia="Verdana"/>
          <w:sz w:val="18"/>
          <w:szCs w:val="18"/>
        </w:rPr>
        <w:separator/>
      </w:r>
    </w:p>
  </w:footnote>
  <w:footnote w:type="continuationSeparator" w:id="0">
    <w:p w14:paraId="67CC090E" w14:textId="77777777" w:rsidR="00B656F5" w:rsidRDefault="00B656F5">
      <w:pPr>
        <w:spacing w:line="240" w:lineRule="auto"/>
        <w:rPr>
          <w:rFonts w:ascii="Verdana" w:hAnsi="Verdana" w:cs="Verdana" w:eastAsia="Verdana"/>
          <w:sz w:val="18"/>
          <w:szCs w:val="18"/>
        </w:rPr>
      </w:pPr>
      <w:r>
        <w:rPr>
          <w:rFonts w:ascii="Verdana" w:hAnsi="Verdana" w:cs="Verdana" w:eastAsia="Verdana"/>
          <w:sz w:val="18"/>
          <w:szCs w:val="18"/>
        </w:rPr>
        <w:continuation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spacing w:before="0" w:after="120" w:line="240" w:lineRule="auto"/>
      <w:rPr>
        <w:rFonts w:ascii="Verdana" w:hAnsi="Verdana" w:cs="Verdana" w:eastAsia="Verdana"/>
        <w:sz w:val="18"/>
        <w:szCs w:val="18"/>
      </w:rPr>
      <w:jc w:val="left"/>
    </w:pPr>
    <w:r w:rsidDel="00000000" w:rsidR="00000000" w:rsidRPr="00000000">
      <w:rPr>
        <w:rFonts w:ascii="Verdana" w:hAnsi="Verdana" w:cs="Verdana" w:eastAsia="Verdana"/>
        <w:sz w:val="18"/>
        <w:szCs w:val="18"/>
      </w:rPr>
    </w:r>
    <w:r w:rsidDel="00000000" w:rsidR="00000000" w:rsidRPr="00000000">
      <w:rPr>
        <w:rFonts w:ascii="Verdana" w:hAnsi="Verdana" w:cs="Verdana" w:eastAsia="Verdana"/>
        <w:rtl w:val="0"/>
        <w:sz w:val="18"/>
        <w:szCs w:val="18"/>
      </w:rPr>
    </w:r>
  </w:p>
  <w:p w:rsidR="00000000" w:rsidDel="00000000" w:rsidP="00000000" w:rsidRDefault="00000000" w:rsidRPr="00000000" w14:paraId="00000032">
    <w:pPr>
      <w:spacing w:before="0" w:after="120" w:line="240" w:lineRule="auto"/>
      <w:rPr>
        <w:rFonts w:ascii="Verdana" w:hAnsi="Verdana" w:cs="Verdana" w:eastAsia="Verdana"/>
        <w:sz w:val="18"/>
        <w:szCs w:val="18"/>
      </w:rPr>
      <w:jc w:val="left"/>
    </w:pPr>
    <w:r w:rsidDel="00000000" w:rsidR="00000000" w:rsidRPr="00000000">
      <w:rPr>
        <w:rFonts w:ascii="Verdana" w:hAnsi="Verdana" w:cs="Verdana" w:eastAsia="Verdana"/>
        <w:rtl w:val="0"/>
        <w:sz w:val="18"/>
        <w:szCs w:val="18"/>
      </w:rPr>
    </w:r>
  </w:p>
  <w:p w:rsidR="00000000" w:rsidDel="00000000" w:rsidP="00000000" w:rsidRDefault="00000000" w:rsidRPr="00000000" w14:paraId="00000033">
    <w:pPr>
      <w:spacing w:before="0" w:after="120" w:line="240" w:lineRule="auto"/>
      <w:rPr>
        <w:rFonts w:ascii="Verdana" w:hAnsi="Verdana" w:cs="Verdana" w:eastAsia="Verdana"/>
        <w:sz w:val="18"/>
        <w:szCs w:val="18"/>
      </w:rPr>
    </w:pPr>
    <w:r w:rsidDel="00000000" w:rsidR="00000000" w:rsidRPr="00000000">
      <w:rPr>
        <w:rFonts w:ascii="Verdana" w:hAnsi="Verdana" w:cs="Verdana" w:eastAsia="Verdana"/>
        <w:sz w:val="18"/>
        <w:szCs w:val="18"/>
      </w:rPr>
      <w:drawing>
        <wp:inline distB="114300" distT="114300" distL="114300" distR="114300">
          <wp:extent cx="2166938" cy="486240"/>
          <wp:effectExtent b="0" l="0" r="0" t="0"/>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166938" cy="486240"/>
                  </a:xfrm>
                  <a:prstGeom prst="rect"/>
                  <a:ln/>
                </pic:spPr>
              </pic:pic>
            </a:graphicData>
          </a:graphic>
        </wp:inline>
      </w:drawing>
    </w:r>
    <w:r w:rsidDel="00000000" w:rsidR="00000000" w:rsidRPr="00000000">
      <w:rPr>
        <w:rFonts w:ascii="Verdana" w:hAnsi="Verdana" w:cs="Verdana" w:eastAsia="Verdana"/>
        <w:rtl w:val="0"/>
        <w:sz w:val="18"/>
        <w:szCs w:val="18"/>
      </w:rPr>
    </w:r>
  </w:p>
  <w:p w:rsidR="00000000" w:rsidDel="00000000" w:rsidP="00000000" w:rsidRDefault="00000000" w:rsidRPr="00000000" w14:paraId="00000034">
    <w:pPr>
      <w:spacing w:before="0" w:after="120" w:line="240" w:lineRule="auto"/>
      <w:rPr>
        <w:rFonts w:ascii="Verdana" w:hAnsi="Verdana" w:cs="Verdana" w:eastAsia="Verdana"/>
        <w:sz w:val="18"/>
        <w:szCs w:val="18"/>
      </w:rPr>
      <w:jc w:val="left"/>
    </w:pPr>
    <w:r w:rsidDel="00000000" w:rsidR="00000000" w:rsidRPr="00000000">
      <w:rPr>
        <w:rFonts w:ascii="Verdana" w:hAnsi="Verdana" w:cs="Verdana" w:eastAsia="Verdana"/>
        <w:rtl w:val="0"/>
        <w:sz w:val="18"/>
        <w:szCs w:val="18"/>
      </w:rPr>
    </w:r>
  </w:p>
  <w:p w:rsidR="00000000" w:rsidDel="00000000" w:rsidP="00000000" w:rsidRDefault="00000000" w:rsidRPr="00000000" w14:paraId="00000035">
    <w:pPr>
      <w:spacing w:before="0" w:after="120" w:line="240" w:lineRule="auto"/>
      <w:rPr>
        <w:rFonts w:ascii="Verdana" w:hAnsi="Verdana" w:cs="Verdana" w:eastAsia="Verdana"/>
        <w:sz w:val="18"/>
        <w:szCs w:val="18"/>
      </w:rPr>
      <w:jc w:val="left"/>
    </w:pPr>
    <w:r w:rsidDel="00000000" w:rsidR="00000000" w:rsidRPr="00000000">
      <w:rPr>
        <w:rFonts w:ascii="Verdana" w:hAnsi="Verdana" w:cs="Verdana" w:eastAsia="Verdana"/>
        <w:rtl w:val="0"/>
        <w:sz w:val="18"/>
        <w:szCs w:val="18"/>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6470"/>
    <w:multiLevelType w:val="multilevel"/>
    <w:tmpl w:val="CC64C3B0"/>
    <w:lvl w:ilvl="0">
      <w:start w:val="5"/>
      <w:numFmt w:val="decimal"/>
      <w:lvlText w:val="%1."/>
      <w:suff w:val="space"/>
      <w:lvlJc w:val="left"/>
      <w:pPr>
        <w:ind w:left="720" w:hanging="720"/>
        <w:rPr>
          <w:rFonts w:ascii="Verdana" w:hAnsi="Verdana" w:cs="Verdana" w:eastAsia="Verdana"/>
          <w:sz w:val="18"/>
          <w:szCs w:val="18"/>
        </w:rPr>
      </w:pPr>
      <w:rPr>
        <w:rFonts w:ascii="Verdana" w:hAnsi="Verdana" w:cs="Verdana" w:eastAsia="Verdana"/>
        <w:u w:val="none"/>
        <w:sz w:val="18"/>
        <w:szCs w:val="18"/>
      </w:rPr>
    </w:lvl>
    <w:lvl w:ilvl="1">
      <w:start w:val="1"/>
      <w:numFmt w:val="lowerLetter"/>
      <w:lvlText w:val="%2."/>
      <w:suff w:val="space"/>
      <w:lvlJc w:val="left"/>
      <w:pPr>
        <w:ind w:left="1080" w:hanging="360"/>
        <w:rPr>
          <w:rFonts w:ascii="Verdana" w:hAnsi="Verdana" w:cs="Verdana" w:eastAsia="Verdana"/>
          <w:sz w:val="18"/>
          <w:szCs w:val="18"/>
        </w:rPr>
      </w:pPr>
      <w:rPr>
        <w:rFonts w:ascii="Verdana" w:hAnsi="Verdana" w:cs="Verdana" w:eastAsia="Verdana"/>
        <w:u w:val="none"/>
        <w:sz w:val="18"/>
        <w:szCs w:val="18"/>
      </w:rPr>
    </w:lvl>
    <w:lvl w:ilvl="2">
      <w:start w:val="1"/>
      <w:numFmt w:val="lowerRoman"/>
      <w:lvlText w:val="%3."/>
      <w:suff w:val="space"/>
      <w:lvlJc w:val="left"/>
      <w:pPr>
        <w:ind w:left="1440" w:hanging="360"/>
        <w:rPr>
          <w:rFonts w:ascii="Verdana" w:hAnsi="Verdana" w:cs="Verdana" w:eastAsia="Verdana"/>
          <w:sz w:val="18"/>
          <w:szCs w:val="18"/>
        </w:rPr>
      </w:pPr>
      <w:rPr>
        <w:rFonts w:ascii="Verdana" w:hAnsi="Verdana" w:cs="Verdana" w:eastAsia="Verdana"/>
        <w:u w:val="none"/>
        <w:sz w:val="18"/>
        <w:szCs w:val="18"/>
      </w:rPr>
    </w:lvl>
    <w:lvl w:ilvl="3">
      <w:start w:val="1"/>
      <w:numFmt w:val="decimal"/>
      <w:lvlText w:val="%4."/>
      <w:suff w:val="space"/>
      <w:lvlJc w:val="left"/>
      <w:pPr>
        <w:ind w:left="720" w:hanging="720"/>
        <w:rPr>
          <w:rFonts w:ascii="Verdana" w:hAnsi="Verdana" w:cs="Verdana" w:eastAsia="Verdana"/>
          <w:sz w:val="18"/>
          <w:szCs w:val="18"/>
        </w:rPr>
      </w:pPr>
      <w:rPr>
        <w:rFonts w:ascii="Verdana" w:hAnsi="Verdana" w:cs="Verdana" w:eastAsia="Verdana"/>
        <w:u w:val="none"/>
        <w:sz w:val="18"/>
        <w:szCs w:val="18"/>
      </w:rPr>
    </w:lvl>
    <w:lvl w:ilvl="4">
      <w:start w:val="1"/>
      <w:numFmt w:val="lowerLetter"/>
      <w:lvlText w:val="%5."/>
      <w:suff w:val="space"/>
      <w:lvlJc w:val="left"/>
      <w:pPr>
        <w:ind w:left="1080" w:hanging="360"/>
        <w:rPr>
          <w:rFonts w:ascii="Verdana" w:hAnsi="Verdana" w:cs="Verdana" w:eastAsia="Verdana"/>
          <w:sz w:val="18"/>
          <w:szCs w:val="18"/>
        </w:rPr>
      </w:pPr>
      <w:rPr>
        <w:rFonts w:ascii="Verdana" w:hAnsi="Verdana" w:cs="Verdana" w:eastAsia="Verdana"/>
        <w:u w:val="none"/>
        <w:sz w:val="18"/>
        <w:szCs w:val="18"/>
      </w:rPr>
    </w:lvl>
    <w:lvl w:ilvl="5">
      <w:start w:val="1"/>
      <w:numFmt w:val="lowerRoman"/>
      <w:lvlText w:val="%6."/>
      <w:suff w:val="space"/>
      <w:lvlJc w:val="left"/>
      <w:pPr>
        <w:ind w:left="1440" w:hanging="360"/>
        <w:rPr>
          <w:rFonts w:ascii="Verdana" w:hAnsi="Verdana" w:cs="Verdana" w:eastAsia="Verdana"/>
          <w:sz w:val="18"/>
          <w:szCs w:val="18"/>
        </w:rPr>
      </w:pPr>
      <w:rPr>
        <w:rFonts w:ascii="Verdana" w:hAnsi="Verdana" w:cs="Verdana" w:eastAsia="Verdana"/>
        <w:u w:val="none"/>
        <w:sz w:val="18"/>
        <w:szCs w:val="18"/>
      </w:rPr>
    </w:lvl>
    <w:lvl w:ilvl="6">
      <w:start w:val="1"/>
      <w:numFmt w:val="decimal"/>
      <w:lvlText w:val="%7."/>
      <w:suff w:val="space"/>
      <w:lvlJc w:val="left"/>
      <w:pPr>
        <w:ind w:left="720" w:hanging="720"/>
        <w:rPr>
          <w:rFonts w:ascii="Verdana" w:hAnsi="Verdana" w:cs="Verdana" w:eastAsia="Verdana"/>
          <w:sz w:val="18"/>
          <w:szCs w:val="18"/>
        </w:rPr>
      </w:pPr>
      <w:rPr>
        <w:rFonts w:ascii="Verdana" w:hAnsi="Verdana" w:cs="Verdana" w:eastAsia="Verdana"/>
        <w:u w:val="none"/>
        <w:sz w:val="18"/>
        <w:szCs w:val="18"/>
      </w:rPr>
    </w:lvl>
    <w:lvl w:ilvl="7">
      <w:start w:val="1"/>
      <w:numFmt w:val="lowerLetter"/>
      <w:lvlText w:val="%8."/>
      <w:suff w:val="space"/>
      <w:lvlJc w:val="left"/>
      <w:pPr>
        <w:ind w:left="1080" w:hanging="360"/>
        <w:rPr>
          <w:rFonts w:ascii="Verdana" w:hAnsi="Verdana" w:cs="Verdana" w:eastAsia="Verdana"/>
          <w:sz w:val="18"/>
          <w:szCs w:val="18"/>
        </w:rPr>
      </w:pPr>
      <w:rPr>
        <w:rFonts w:ascii="Verdana" w:hAnsi="Verdana" w:cs="Verdana" w:eastAsia="Verdana"/>
        <w:u w:val="none"/>
        <w:sz w:val="18"/>
        <w:szCs w:val="18"/>
      </w:rPr>
    </w:lvl>
    <w:lvl w:ilvl="8">
      <w:start w:val="1"/>
      <w:numFmt w:val="lowerRoman"/>
      <w:lvlText w:val="%9."/>
      <w:suff w:val="space"/>
      <w:lvlJc w:val="left"/>
      <w:pPr>
        <w:ind w:left="1440" w:hanging="360"/>
        <w:rPr>
          <w:rFonts w:ascii="Verdana" w:hAnsi="Verdana" w:cs="Verdana" w:eastAsia="Verdana"/>
          <w:sz w:val="18"/>
          <w:szCs w:val="18"/>
        </w:rPr>
      </w:pPr>
      <w:rPr>
        <w:rFonts w:ascii="Verdana" w:hAnsi="Verdana" w:cs="Verdana" w:eastAsia="Verdana"/>
        <w:u w:val="none"/>
        <w:sz w:val="18"/>
        <w:szCs w:val="18"/>
      </w:rPr>
    </w:lvl>
  </w:abstractNum>
  <w:abstractNum w:abstractNumId="1" w15:restartNumberingAfterBreak="0">
    <w:nsid w:val="0D913517"/>
    <w:multiLevelType w:val="hybridMultilevel"/>
    <w:tmpl w:val="E572C79C"/>
    <w:lvl w:ilvl="0" w:tplc="04160017">
      <w:start w:val="1"/>
      <w:numFmt w:val="lowerLetter"/>
      <w:lvlText w:val="%1)"/>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1" w:tplc="04160019" w:tentative="1">
      <w:start w:val="1"/>
      <w:numFmt w:val="lowerLetter"/>
      <w:lvlText w:val="%2."/>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2" w:tplc="0416001B" w:tentative="1">
      <w:start w:val="1"/>
      <w:numFmt w:val="lowerRoman"/>
      <w:lvlText w:val="%3."/>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3" w:tplc="0416000F" w:tentative="1">
      <w:start w:val="1"/>
      <w:numFmt w:val="decimal"/>
      <w:lvlText w:val="%4."/>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4" w:tplc="04160019" w:tentative="1">
      <w:start w:val="1"/>
      <w:numFmt w:val="lowerLetter"/>
      <w:lvlText w:val="%5."/>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tplc="0416001B" w:tentative="1">
      <w:start w:val="1"/>
      <w:numFmt w:val="lowerRoman"/>
      <w:lvlText w:val="%6."/>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6" w:tplc="0416000F" w:tentative="1">
      <w:start w:val="1"/>
      <w:numFmt w:val="decimal"/>
      <w:lvlText w:val="%7."/>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7" w:tplc="04160019" w:tentative="1">
      <w:start w:val="1"/>
      <w:numFmt w:val="lowerLetter"/>
      <w:lvlText w:val="%8."/>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tplc="0416001B" w:tentative="1">
      <w:start w:val="1"/>
      <w:numFmt w:val="lowerRoman"/>
      <w:lvlText w:val="%9."/>
      <w:suff w:val="space"/>
      <w:lvlJc w:val="right"/>
      <w:pPr>
        <w:ind w:left="1440" w:hanging="360"/>
        <w:rPr>
          <w:rFonts w:ascii="Verdana" w:hAnsi="Verdana" w:cs="Verdana" w:eastAsia="Verdana"/>
          <w:sz w:val="18"/>
          <w:szCs w:val="18"/>
        </w:rPr>
      </w:pPr>
      <w:rPr>
        <w:rFonts w:ascii="Verdana" w:hAnsi="Verdana" w:cs="Verdana" w:eastAsia="Verdana"/>
        <w:sz w:val="18"/>
        <w:szCs w:val="18"/>
      </w:rPr>
    </w:lvl>
  </w:abstractNum>
  <w:abstractNum w:abstractNumId="2" w15:restartNumberingAfterBreak="0">
    <w:nsid w:val="148D105E"/>
    <w:multiLevelType w:val="hybridMultilevel"/>
    <w:tmpl w:val="8F7AC2D6"/>
    <w:lvl w:ilvl="0" w:tplc="FFFFFFFF">
      <w:start w:val="1"/>
      <w:numFmt w:val="lowerLetter"/>
      <w:lvlText w:val="%1)"/>
      <w:suff w:val="space"/>
      <w:lvlJc w:val="left"/>
      <w:pPr>
        <w:ind w:left="1080" w:hanging="360"/>
        <w:rPr>
          <w:rFonts w:ascii="Verdana" w:hAnsi="Verdana" w:cs="Verdana" w:eastAsia="Verdana"/>
          <w:sz w:val="18"/>
          <w:szCs w:val="18"/>
        </w:rPr>
      </w:pPr>
      <w:rPr>
        <w:rFonts w:hint="default" w:ascii="Verdana" w:hAnsi="Verdana" w:cs="Verdana" w:eastAsia="Verdana"/>
        <w:sz w:val="18"/>
        <w:szCs w:val="18"/>
      </w:rPr>
    </w:lvl>
    <w:lvl w:ilvl="1" w:tplc="FFFFFFFF" w:tentative="1">
      <w:start w:val="1"/>
      <w:numFmt w:val="lowerLetter"/>
      <w:lvlText w:val="%2."/>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2" w:tplc="FFFFFFFF" w:tentative="1">
      <w:start w:val="1"/>
      <w:numFmt w:val="lowerRoman"/>
      <w:lvlText w:val="%3."/>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3" w:tplc="FFFFFFFF" w:tentative="1">
      <w:start w:val="1"/>
      <w:numFmt w:val="decimal"/>
      <w:lvlText w:val="%4."/>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4" w:tplc="FFFFFFFF" w:tentative="1">
      <w:start w:val="1"/>
      <w:numFmt w:val="lowerLetter"/>
      <w:lvlText w:val="%5."/>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tplc="FFFFFFFF" w:tentative="1">
      <w:start w:val="1"/>
      <w:numFmt w:val="lowerRoman"/>
      <w:lvlText w:val="%6."/>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6" w:tplc="FFFFFFFF" w:tentative="1">
      <w:start w:val="1"/>
      <w:numFmt w:val="decimal"/>
      <w:lvlText w:val="%7."/>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7" w:tplc="FFFFFFFF" w:tentative="1">
      <w:start w:val="1"/>
      <w:numFmt w:val="lowerLetter"/>
      <w:lvlText w:val="%8."/>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tplc="FFFFFFFF" w:tentative="1">
      <w:start w:val="1"/>
      <w:numFmt w:val="lowerRoman"/>
      <w:lvlText w:val="%9."/>
      <w:suff w:val="space"/>
      <w:lvlJc w:val="right"/>
      <w:pPr>
        <w:ind w:left="1440" w:hanging="360"/>
        <w:rPr>
          <w:rFonts w:ascii="Verdana" w:hAnsi="Verdana" w:cs="Verdana" w:eastAsia="Verdana"/>
          <w:sz w:val="18"/>
          <w:szCs w:val="18"/>
        </w:rPr>
      </w:pPr>
      <w:rPr>
        <w:rFonts w:ascii="Verdana" w:hAnsi="Verdana" w:cs="Verdana" w:eastAsia="Verdana"/>
        <w:sz w:val="18"/>
        <w:szCs w:val="18"/>
      </w:rPr>
    </w:lvl>
  </w:abstractNum>
  <w:abstractNum w:abstractNumId="3" w15:restartNumberingAfterBreak="0">
    <w:nsid w:val="15620E3C"/>
    <w:multiLevelType w:val="hybridMultilevel"/>
    <w:tmpl w:val="64E07E6A"/>
    <w:lvl w:ilvl="0" w:tplc="04160013">
      <w:start w:val="1"/>
      <w:numFmt w:val="upperRoman"/>
      <w:lvlText w:val="%1."/>
      <w:suff w:val="space"/>
      <w:lvlJc w:val="right"/>
      <w:pPr>
        <w:ind w:left="720" w:hanging="360"/>
        <w:rPr>
          <w:rFonts w:ascii="Verdana" w:hAnsi="Verdana" w:cs="Verdana" w:eastAsia="Verdana"/>
          <w:sz w:val="18"/>
          <w:szCs w:val="18"/>
        </w:rPr>
      </w:pPr>
      <w:rPr>
        <w:rFonts w:ascii="Verdana" w:hAnsi="Verdana" w:cs="Verdana" w:eastAsia="Verdana"/>
        <w:sz w:val="18"/>
        <w:szCs w:val="18"/>
      </w:rPr>
    </w:lvl>
    <w:lvl w:ilvl="1" w:tplc="04160019" w:tentative="1">
      <w:start w:val="1"/>
      <w:numFmt w:val="lowerLetter"/>
      <w:lvlText w:val="%2."/>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2" w:tplc="0416001B" w:tentative="1">
      <w:start w:val="1"/>
      <w:numFmt w:val="lowerRoman"/>
      <w:lvlText w:val="%3."/>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3" w:tplc="0416000F" w:tentative="1">
      <w:start w:val="1"/>
      <w:numFmt w:val="decimal"/>
      <w:lvlText w:val="%4."/>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4" w:tplc="04160019" w:tentative="1">
      <w:start w:val="1"/>
      <w:numFmt w:val="lowerLetter"/>
      <w:lvlText w:val="%5."/>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tplc="0416001B" w:tentative="1">
      <w:start w:val="1"/>
      <w:numFmt w:val="lowerRoman"/>
      <w:lvlText w:val="%6."/>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6" w:tplc="0416000F" w:tentative="1">
      <w:start w:val="1"/>
      <w:numFmt w:val="decimal"/>
      <w:lvlText w:val="%7."/>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7" w:tplc="04160019" w:tentative="1">
      <w:start w:val="1"/>
      <w:numFmt w:val="lowerLetter"/>
      <w:lvlText w:val="%8."/>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tplc="0416001B" w:tentative="1">
      <w:start w:val="1"/>
      <w:numFmt w:val="lowerRoman"/>
      <w:lvlText w:val="%9."/>
      <w:suff w:val="space"/>
      <w:lvlJc w:val="right"/>
      <w:pPr>
        <w:ind w:left="1440" w:hanging="360"/>
        <w:rPr>
          <w:rFonts w:ascii="Verdana" w:hAnsi="Verdana" w:cs="Verdana" w:eastAsia="Verdana"/>
          <w:sz w:val="18"/>
          <w:szCs w:val="18"/>
        </w:rPr>
      </w:pPr>
      <w:rPr>
        <w:rFonts w:ascii="Verdana" w:hAnsi="Verdana" w:cs="Verdana" w:eastAsia="Verdana"/>
        <w:sz w:val="18"/>
        <w:szCs w:val="18"/>
      </w:rPr>
    </w:lvl>
  </w:abstractNum>
  <w:abstractNum w:abstractNumId="4" w15:restartNumberingAfterBreak="0">
    <w:nsid w:val="158B37DC"/>
    <w:multiLevelType w:val="multilevel"/>
    <w:tmpl w:val="72B4028A"/>
    <w:lvl w:ilvl="0">
      <w:start w:val="5"/>
      <w:numFmt w:val="decimal"/>
      <w:lvlText w:val="%1"/>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1">
      <w:start w:val="1"/>
      <w:numFmt w:val="decimal"/>
      <w:lvlText w:val="%1.%2."/>
      <w:suff w:val="space"/>
      <w:lvlJc w:val="left"/>
      <w:pPr>
        <w:ind w:left="720" w:hanging="720"/>
        <w:rPr>
          <w:rFonts w:ascii="Verdana" w:hAnsi="Verdana" w:cs="Verdana" w:eastAsia="Verdana"/>
          <w:sz w:val="18"/>
          <w:szCs w:val="18"/>
        </w:rPr>
      </w:pPr>
      <w:rPr>
        <w:rFonts w:ascii="Verdana" w:eastAsia="Verdana" w:hAnsi="Verdana" w:cs="Verdana"/>
        <w:b w:val="0"/>
        <w:bCs w:val="0"/>
        <w:i w:val="0"/>
        <w:iCs w:val="0"/>
        <w:sz w:val="18"/>
        <w:szCs w:val="18"/>
      </w:rPr>
    </w:lvl>
    <w:lvl w:ilvl="2">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3">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4">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6">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7">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abstractNum>
  <w:abstractNum w:abstractNumId="5" w15:restartNumberingAfterBreak="0">
    <w:nsid w:val="1E22349F"/>
    <w:multiLevelType w:val="multilevel"/>
    <w:tmpl w:val="000046F0"/>
    <w:lvl w:ilvl="0">
      <w:start w:val="1"/>
      <w:numFmt w:val="lowerLetter"/>
      <w:lvlText w:val="%1."/>
      <w:suff w:val="space"/>
      <w:lvlJc w:val="left"/>
      <w:pPr>
        <w:ind w:left="1080" w:hanging="360"/>
        <w:rPr>
          <w:rFonts w:ascii="Verdana" w:hAnsi="Verdana" w:cs="Verdana" w:eastAsia="Verdana"/>
          <w:sz w:val="18"/>
          <w:szCs w:val="18"/>
        </w:rPr>
      </w:pPr>
      <w:rPr>
        <w:rFonts w:ascii="Verdana" w:hAnsi="Verdana" w:cs="Verdana" w:eastAsia="Verdana"/>
        <w:u w:val="none"/>
        <w:sz w:val="18"/>
        <w:szCs w:val="18"/>
      </w:rPr>
    </w:lvl>
    <w:lvl w:ilvl="1">
      <w:start w:val="1"/>
      <w:numFmt w:val="lowerLetter"/>
      <w:lvlText w:val="%2."/>
      <w:suff w:val="space"/>
      <w:lvlJc w:val="left"/>
      <w:pPr>
        <w:ind w:left="1080" w:hanging="360"/>
        <w:rPr>
          <w:rFonts w:ascii="Verdana" w:hAnsi="Verdana" w:cs="Verdana" w:eastAsia="Verdana"/>
          <w:sz w:val="18"/>
          <w:szCs w:val="18"/>
        </w:rPr>
      </w:pPr>
      <w:rPr>
        <w:rFonts w:ascii="Verdana" w:hAnsi="Verdana" w:cs="Verdana" w:eastAsia="Verdana"/>
        <w:u w:val="none"/>
        <w:sz w:val="18"/>
        <w:szCs w:val="18"/>
      </w:rPr>
    </w:lvl>
    <w:lvl w:ilvl="2">
      <w:start w:val="1"/>
      <w:numFmt w:val="lowerRoman"/>
      <w:lvlText w:val="%3."/>
      <w:suff w:val="space"/>
      <w:lvlJc w:val="left"/>
      <w:pPr>
        <w:ind w:left="1440" w:hanging="360"/>
        <w:rPr>
          <w:rFonts w:ascii="Verdana" w:hAnsi="Verdana" w:cs="Verdana" w:eastAsia="Verdana"/>
          <w:sz w:val="18"/>
          <w:szCs w:val="18"/>
        </w:rPr>
      </w:pPr>
      <w:rPr>
        <w:rFonts w:ascii="Verdana" w:hAnsi="Verdana" w:cs="Verdana" w:eastAsia="Verdana"/>
        <w:u w:val="none"/>
        <w:sz w:val="18"/>
        <w:szCs w:val="18"/>
      </w:rPr>
    </w:lvl>
    <w:lvl w:ilvl="3">
      <w:start w:val="1"/>
      <w:numFmt w:val="decimal"/>
      <w:lvlText w:val="%4."/>
      <w:suff w:val="space"/>
      <w:lvlJc w:val="left"/>
      <w:pPr>
        <w:ind w:left="720" w:hanging="720"/>
        <w:rPr>
          <w:rFonts w:ascii="Verdana" w:hAnsi="Verdana" w:cs="Verdana" w:eastAsia="Verdana"/>
          <w:sz w:val="18"/>
          <w:szCs w:val="18"/>
        </w:rPr>
      </w:pPr>
      <w:rPr>
        <w:rFonts w:ascii="Verdana" w:hAnsi="Verdana" w:cs="Verdana" w:eastAsia="Verdana"/>
        <w:u w:val="none"/>
        <w:sz w:val="18"/>
        <w:szCs w:val="18"/>
      </w:rPr>
    </w:lvl>
    <w:lvl w:ilvl="4">
      <w:start w:val="1"/>
      <w:numFmt w:val="lowerLetter"/>
      <w:lvlText w:val="%5."/>
      <w:suff w:val="space"/>
      <w:lvlJc w:val="left"/>
      <w:pPr>
        <w:ind w:left="1080" w:hanging="360"/>
        <w:rPr>
          <w:rFonts w:ascii="Verdana" w:hAnsi="Verdana" w:cs="Verdana" w:eastAsia="Verdana"/>
          <w:sz w:val="18"/>
          <w:szCs w:val="18"/>
        </w:rPr>
      </w:pPr>
      <w:rPr>
        <w:rFonts w:ascii="Verdana" w:hAnsi="Verdana" w:cs="Verdana" w:eastAsia="Verdana"/>
        <w:u w:val="none"/>
        <w:sz w:val="18"/>
        <w:szCs w:val="18"/>
      </w:rPr>
    </w:lvl>
    <w:lvl w:ilvl="5">
      <w:start w:val="1"/>
      <w:numFmt w:val="lowerRoman"/>
      <w:lvlText w:val="%6."/>
      <w:suff w:val="space"/>
      <w:lvlJc w:val="left"/>
      <w:pPr>
        <w:ind w:left="1440" w:hanging="360"/>
        <w:rPr>
          <w:rFonts w:ascii="Verdana" w:hAnsi="Verdana" w:cs="Verdana" w:eastAsia="Verdana"/>
          <w:sz w:val="18"/>
          <w:szCs w:val="18"/>
        </w:rPr>
      </w:pPr>
      <w:rPr>
        <w:rFonts w:ascii="Verdana" w:hAnsi="Verdana" w:cs="Verdana" w:eastAsia="Verdana"/>
        <w:u w:val="none"/>
        <w:sz w:val="18"/>
        <w:szCs w:val="18"/>
      </w:rPr>
    </w:lvl>
    <w:lvl w:ilvl="6">
      <w:start w:val="1"/>
      <w:numFmt w:val="decimal"/>
      <w:lvlText w:val="%7."/>
      <w:suff w:val="space"/>
      <w:lvlJc w:val="left"/>
      <w:pPr>
        <w:ind w:left="720" w:hanging="720"/>
        <w:rPr>
          <w:rFonts w:ascii="Verdana" w:hAnsi="Verdana" w:cs="Verdana" w:eastAsia="Verdana"/>
          <w:sz w:val="18"/>
          <w:szCs w:val="18"/>
        </w:rPr>
      </w:pPr>
      <w:rPr>
        <w:rFonts w:ascii="Verdana" w:hAnsi="Verdana" w:cs="Verdana" w:eastAsia="Verdana"/>
        <w:u w:val="none"/>
        <w:sz w:val="18"/>
        <w:szCs w:val="18"/>
      </w:rPr>
    </w:lvl>
    <w:lvl w:ilvl="7">
      <w:start w:val="1"/>
      <w:numFmt w:val="lowerLetter"/>
      <w:lvlText w:val="%8."/>
      <w:suff w:val="space"/>
      <w:lvlJc w:val="left"/>
      <w:pPr>
        <w:ind w:left="1080" w:hanging="360"/>
        <w:rPr>
          <w:rFonts w:ascii="Verdana" w:hAnsi="Verdana" w:cs="Verdana" w:eastAsia="Verdana"/>
          <w:sz w:val="18"/>
          <w:szCs w:val="18"/>
        </w:rPr>
      </w:pPr>
      <w:rPr>
        <w:rFonts w:ascii="Verdana" w:hAnsi="Verdana" w:cs="Verdana" w:eastAsia="Verdana"/>
        <w:u w:val="none"/>
        <w:sz w:val="18"/>
        <w:szCs w:val="18"/>
      </w:rPr>
    </w:lvl>
    <w:lvl w:ilvl="8">
      <w:start w:val="1"/>
      <w:numFmt w:val="lowerRoman"/>
      <w:lvlText w:val="%9."/>
      <w:suff w:val="space"/>
      <w:lvlJc w:val="left"/>
      <w:pPr>
        <w:ind w:left="1440" w:hanging="360"/>
        <w:rPr>
          <w:rFonts w:ascii="Verdana" w:hAnsi="Verdana" w:cs="Verdana" w:eastAsia="Verdana"/>
          <w:sz w:val="18"/>
          <w:szCs w:val="18"/>
        </w:rPr>
      </w:pPr>
      <w:rPr>
        <w:rFonts w:ascii="Verdana" w:hAnsi="Verdana" w:cs="Verdana" w:eastAsia="Verdana"/>
        <w:u w:val="none"/>
        <w:sz w:val="18"/>
        <w:szCs w:val="18"/>
      </w:rPr>
    </w:lvl>
  </w:abstractNum>
  <w:abstractNum w:abstractNumId="6" w15:restartNumberingAfterBreak="0">
    <w:nsid w:val="1FA123EA"/>
    <w:multiLevelType w:val="multilevel"/>
    <w:tmpl w:val="EBF6C40A"/>
    <w:lvl w:ilvl="0">
      <w:start w:val="1"/>
      <w:numFmt w:val="upperRoman"/>
      <w:lvlText w:val="%1"/>
      <w:suff w:val="space"/>
      <w:lvlJc w:val="left"/>
      <w:pPr>
        <w:ind w:left="720" w:hanging="360"/>
        <w:rPr>
          <w:rFonts w:ascii="Verdana" w:hAnsi="Verdana" w:cs="Verdana" w:eastAsia="Verdana"/>
          <w:sz w:val="18"/>
          <w:szCs w:val="18"/>
        </w:rPr>
      </w:pPr>
      <w:rPr>
        <w:rFonts w:ascii="Verdana" w:eastAsia="Verdana" w:hAnsi="Verdana" w:cs="Verdana"/>
        <w:b/>
        <w:bCs/>
        <w:i w:val="0"/>
        <w:iCs w:val="0"/>
        <w:sz w:val="18"/>
        <w:szCs w:val="18"/>
      </w:rPr>
    </w:lvl>
    <w:lvl w:ilvl="1">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2">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3">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4">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6">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7">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abstractNum>
  <w:abstractNum w:abstractNumId="7" w15:restartNumberingAfterBreak="0">
    <w:nsid w:val="23314982"/>
    <w:multiLevelType w:val="multilevel"/>
    <w:tmpl w:val="6E7AAF02"/>
    <w:lvl w:ilvl="0">
      <w:start w:val="6"/>
      <w:numFmt w:val="decimal"/>
      <w:lvlText w:val="%1"/>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1">
      <w:start w:val="1"/>
      <w:numFmt w:val="decimal"/>
      <w:lvlText w:val="%1.%2."/>
      <w:suff w:val="space"/>
      <w:lvlJc w:val="left"/>
      <w:pPr>
        <w:ind w:left="720" w:hanging="720"/>
        <w:rPr>
          <w:rFonts w:ascii="Verdana" w:hAnsi="Verdana" w:cs="Verdana" w:eastAsia="Verdana"/>
          <w:sz w:val="18"/>
          <w:szCs w:val="18"/>
        </w:rPr>
      </w:pPr>
      <w:rPr>
        <w:rFonts w:ascii="Verdana" w:eastAsia="Verdana" w:hAnsi="Verdana" w:cs="Verdana"/>
        <w:b w:val="0"/>
        <w:bCs w:val="0"/>
        <w:i w:val="0"/>
        <w:iCs w:val="0"/>
        <w:sz w:val="18"/>
        <w:szCs w:val="18"/>
      </w:rPr>
    </w:lvl>
    <w:lvl w:ilvl="2">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3">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4">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6">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7">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abstractNum>
  <w:abstractNum w:abstractNumId="8" w15:restartNumberingAfterBreak="0">
    <w:nsid w:val="28BA1997"/>
    <w:multiLevelType w:val="hybridMultilevel"/>
    <w:tmpl w:val="8F7AC2D6"/>
    <w:lvl w:ilvl="0" w:tplc="FFFFFFFF">
      <w:start w:val="1"/>
      <w:numFmt w:val="lowerLetter"/>
      <w:lvlText w:val="%1)"/>
      <w:suff w:val="space"/>
      <w:lvlJc w:val="left"/>
      <w:pPr>
        <w:ind w:left="1080" w:hanging="360"/>
        <w:rPr>
          <w:rFonts w:ascii="Verdana" w:hAnsi="Verdana" w:cs="Verdana" w:eastAsia="Verdana"/>
          <w:sz w:val="18"/>
          <w:szCs w:val="18"/>
        </w:rPr>
      </w:pPr>
      <w:rPr>
        <w:rFonts w:hint="default" w:ascii="Verdana" w:hAnsi="Verdana" w:cs="Verdana" w:eastAsia="Verdana"/>
        <w:sz w:val="18"/>
        <w:szCs w:val="18"/>
      </w:rPr>
    </w:lvl>
    <w:lvl w:ilvl="1" w:tplc="FFFFFFFF" w:tentative="1">
      <w:start w:val="1"/>
      <w:numFmt w:val="lowerLetter"/>
      <w:lvlText w:val="%2."/>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2" w:tplc="FFFFFFFF" w:tentative="1">
      <w:start w:val="1"/>
      <w:numFmt w:val="lowerRoman"/>
      <w:lvlText w:val="%3."/>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3" w:tplc="FFFFFFFF" w:tentative="1">
      <w:start w:val="1"/>
      <w:numFmt w:val="decimal"/>
      <w:lvlText w:val="%4."/>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4" w:tplc="FFFFFFFF" w:tentative="1">
      <w:start w:val="1"/>
      <w:numFmt w:val="lowerLetter"/>
      <w:lvlText w:val="%5."/>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tplc="FFFFFFFF" w:tentative="1">
      <w:start w:val="1"/>
      <w:numFmt w:val="lowerRoman"/>
      <w:lvlText w:val="%6."/>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6" w:tplc="FFFFFFFF" w:tentative="1">
      <w:start w:val="1"/>
      <w:numFmt w:val="decimal"/>
      <w:lvlText w:val="%7."/>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7" w:tplc="FFFFFFFF" w:tentative="1">
      <w:start w:val="1"/>
      <w:numFmt w:val="lowerLetter"/>
      <w:lvlText w:val="%8."/>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tplc="FFFFFFFF" w:tentative="1">
      <w:start w:val="1"/>
      <w:numFmt w:val="lowerRoman"/>
      <w:lvlText w:val="%9."/>
      <w:suff w:val="space"/>
      <w:lvlJc w:val="right"/>
      <w:pPr>
        <w:ind w:left="1440" w:hanging="360"/>
        <w:rPr>
          <w:rFonts w:ascii="Verdana" w:hAnsi="Verdana" w:cs="Verdana" w:eastAsia="Verdana"/>
          <w:sz w:val="18"/>
          <w:szCs w:val="18"/>
        </w:rPr>
      </w:pPr>
      <w:rPr>
        <w:rFonts w:ascii="Verdana" w:hAnsi="Verdana" w:cs="Verdana" w:eastAsia="Verdana"/>
        <w:sz w:val="18"/>
        <w:szCs w:val="18"/>
      </w:rPr>
    </w:lvl>
  </w:abstractNum>
  <w:abstractNum w:abstractNumId="9" w15:restartNumberingAfterBreak="0">
    <w:nsid w:val="2CC25C47"/>
    <w:multiLevelType w:val="multilevel"/>
    <w:tmpl w:val="C2527976"/>
    <w:lvl w:ilvl="0">
      <w:start w:val="4"/>
      <w:numFmt w:val="decimal"/>
      <w:lvlText w:val="%1."/>
      <w:suff w:val="space"/>
      <w:lvlJc w:val="left"/>
      <w:pPr>
        <w:ind w:left="720" w:hanging="720"/>
        <w:rPr>
          <w:rFonts w:ascii="Verdana" w:hAnsi="Verdana" w:cs="Verdana" w:eastAsia="Verdana"/>
          <w:sz w:val="18"/>
          <w:szCs w:val="18"/>
        </w:rPr>
      </w:pPr>
      <w:rPr>
        <w:rFonts w:ascii="Verdana" w:hAnsi="Verdana" w:cs="Verdana" w:eastAsia="Verdana"/>
        <w:u w:val="none"/>
        <w:sz w:val="18"/>
        <w:szCs w:val="18"/>
      </w:rPr>
    </w:lvl>
    <w:lvl w:ilvl="1">
      <w:start w:val="1"/>
      <w:numFmt w:val="decimal"/>
      <w:lvlText w:val="%2."/>
      <w:suff w:val="space"/>
      <w:lvlJc w:val="left"/>
      <w:pPr>
        <w:ind w:left="720" w:hanging="720"/>
        <w:rPr>
          <w:rFonts w:ascii="Verdana" w:hAnsi="Verdana" w:cs="Verdana" w:eastAsia="Verdana"/>
          <w:sz w:val="18"/>
          <w:szCs w:val="18"/>
        </w:rPr>
      </w:pPr>
      <w:rPr>
        <w:rFonts w:ascii="Verdana" w:hAnsi="Verdana" w:cs="Verdana" w:eastAsia="Verdana"/>
        <w:u w:val="none"/>
        <w:sz w:val="18"/>
        <w:szCs w:val="18"/>
      </w:rPr>
    </w:lvl>
    <w:lvl w:ilvl="2">
      <w:start w:val="1"/>
      <w:numFmt w:val="lowerRoman"/>
      <w:lvlText w:val="%3."/>
      <w:suff w:val="space"/>
      <w:lvlJc w:val="left"/>
      <w:pPr>
        <w:ind w:left="1440" w:hanging="360"/>
        <w:rPr>
          <w:rFonts w:ascii="Verdana" w:hAnsi="Verdana" w:cs="Verdana" w:eastAsia="Verdana"/>
          <w:sz w:val="18"/>
          <w:szCs w:val="18"/>
        </w:rPr>
      </w:pPr>
      <w:rPr>
        <w:rFonts w:ascii="Verdana" w:hAnsi="Verdana" w:cs="Verdana" w:eastAsia="Verdana"/>
        <w:u w:val="none"/>
        <w:sz w:val="18"/>
        <w:szCs w:val="18"/>
      </w:rPr>
    </w:lvl>
    <w:lvl w:ilvl="3">
      <w:start w:val="1"/>
      <w:numFmt w:val="decimal"/>
      <w:lvlText w:val="%4."/>
      <w:suff w:val="space"/>
      <w:lvlJc w:val="left"/>
      <w:pPr>
        <w:ind w:left="720" w:hanging="720"/>
        <w:rPr>
          <w:rFonts w:ascii="Verdana" w:hAnsi="Verdana" w:cs="Verdana" w:eastAsia="Verdana"/>
          <w:sz w:val="18"/>
          <w:szCs w:val="18"/>
        </w:rPr>
      </w:pPr>
      <w:rPr>
        <w:rFonts w:ascii="Verdana" w:hAnsi="Verdana" w:cs="Verdana" w:eastAsia="Verdana"/>
        <w:u w:val="none"/>
        <w:sz w:val="18"/>
        <w:szCs w:val="18"/>
      </w:rPr>
    </w:lvl>
    <w:lvl w:ilvl="4">
      <w:start w:val="1"/>
      <w:numFmt w:val="lowerLetter"/>
      <w:lvlText w:val="%5."/>
      <w:suff w:val="space"/>
      <w:lvlJc w:val="left"/>
      <w:pPr>
        <w:ind w:left="1080" w:hanging="360"/>
        <w:rPr>
          <w:rFonts w:ascii="Verdana" w:hAnsi="Verdana" w:cs="Verdana" w:eastAsia="Verdana"/>
          <w:sz w:val="18"/>
          <w:szCs w:val="18"/>
        </w:rPr>
      </w:pPr>
      <w:rPr>
        <w:rFonts w:ascii="Verdana" w:hAnsi="Verdana" w:cs="Verdana" w:eastAsia="Verdana"/>
        <w:u w:val="none"/>
        <w:sz w:val="18"/>
        <w:szCs w:val="18"/>
      </w:rPr>
    </w:lvl>
    <w:lvl w:ilvl="5">
      <w:start w:val="1"/>
      <w:numFmt w:val="lowerRoman"/>
      <w:lvlText w:val="%6."/>
      <w:suff w:val="space"/>
      <w:lvlJc w:val="left"/>
      <w:pPr>
        <w:ind w:left="1440" w:hanging="360"/>
        <w:rPr>
          <w:rFonts w:ascii="Verdana" w:hAnsi="Verdana" w:cs="Verdana" w:eastAsia="Verdana"/>
          <w:sz w:val="18"/>
          <w:szCs w:val="18"/>
        </w:rPr>
      </w:pPr>
      <w:rPr>
        <w:rFonts w:ascii="Verdana" w:hAnsi="Verdana" w:cs="Verdana" w:eastAsia="Verdana"/>
        <w:u w:val="none"/>
        <w:sz w:val="18"/>
        <w:szCs w:val="18"/>
      </w:rPr>
    </w:lvl>
    <w:lvl w:ilvl="6">
      <w:start w:val="1"/>
      <w:numFmt w:val="decimal"/>
      <w:lvlText w:val="%7."/>
      <w:suff w:val="space"/>
      <w:lvlJc w:val="left"/>
      <w:pPr>
        <w:ind w:left="720" w:hanging="720"/>
        <w:rPr>
          <w:rFonts w:ascii="Verdana" w:hAnsi="Verdana" w:cs="Verdana" w:eastAsia="Verdana"/>
          <w:sz w:val="18"/>
          <w:szCs w:val="18"/>
        </w:rPr>
      </w:pPr>
      <w:rPr>
        <w:rFonts w:ascii="Verdana" w:hAnsi="Verdana" w:cs="Verdana" w:eastAsia="Verdana"/>
        <w:u w:val="none"/>
        <w:sz w:val="18"/>
        <w:szCs w:val="18"/>
      </w:rPr>
    </w:lvl>
    <w:lvl w:ilvl="7">
      <w:start w:val="1"/>
      <w:numFmt w:val="lowerLetter"/>
      <w:lvlText w:val="%8."/>
      <w:suff w:val="space"/>
      <w:lvlJc w:val="left"/>
      <w:pPr>
        <w:ind w:left="1080" w:hanging="360"/>
        <w:rPr>
          <w:rFonts w:ascii="Verdana" w:hAnsi="Verdana" w:cs="Verdana" w:eastAsia="Verdana"/>
          <w:sz w:val="18"/>
          <w:szCs w:val="18"/>
        </w:rPr>
      </w:pPr>
      <w:rPr>
        <w:rFonts w:ascii="Verdana" w:hAnsi="Verdana" w:cs="Verdana" w:eastAsia="Verdana"/>
        <w:u w:val="none"/>
        <w:sz w:val="18"/>
        <w:szCs w:val="18"/>
      </w:rPr>
    </w:lvl>
    <w:lvl w:ilvl="8">
      <w:start w:val="1"/>
      <w:numFmt w:val="lowerRoman"/>
      <w:lvlText w:val="%9."/>
      <w:suff w:val="space"/>
      <w:lvlJc w:val="left"/>
      <w:pPr>
        <w:ind w:left="1440" w:hanging="360"/>
        <w:rPr>
          <w:rFonts w:ascii="Verdana" w:hAnsi="Verdana" w:cs="Verdana" w:eastAsia="Verdana"/>
          <w:sz w:val="18"/>
          <w:szCs w:val="18"/>
        </w:rPr>
      </w:pPr>
      <w:rPr>
        <w:rFonts w:ascii="Verdana" w:hAnsi="Verdana" w:cs="Verdana" w:eastAsia="Verdana"/>
        <w:u w:val="none"/>
        <w:sz w:val="18"/>
        <w:szCs w:val="18"/>
      </w:rPr>
    </w:lvl>
  </w:abstractNum>
  <w:abstractNum w:abstractNumId="10" w15:restartNumberingAfterBreak="0">
    <w:nsid w:val="2F254945"/>
    <w:multiLevelType w:val="multilevel"/>
    <w:tmpl w:val="3D8C6FB6"/>
    <w:lvl w:ilvl="0">
      <w:start w:val="1"/>
      <w:numFmt w:val="decimal"/>
      <w:lvlText w:val="%1"/>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1">
      <w:start w:val="1"/>
      <w:numFmt w:val="decimal"/>
      <w:lvlText w:val="%1.%2"/>
      <w:suff w:val="space"/>
      <w:lvlJc w:val="left"/>
      <w:pPr>
        <w:ind w:left="720" w:hanging="720"/>
        <w:rPr>
          <w:rFonts w:ascii="Verdana" w:hAnsi="Verdana" w:cs="Verdana" w:eastAsia="Verdana"/>
          <w:sz w:val="18"/>
          <w:szCs w:val="18"/>
        </w:rPr>
      </w:pPr>
      <w:rPr>
        <w:rFonts w:ascii="Verdana" w:eastAsia="Verdana" w:hAnsi="Verdana" w:cs="Verdana"/>
        <w:b w:val="0"/>
        <w:bCs w:val="0"/>
        <w:i w:val="0"/>
        <w:iCs w:val="0"/>
        <w:sz w:val="18"/>
        <w:szCs w:val="18"/>
      </w:rPr>
    </w:lvl>
    <w:lvl w:ilvl="2">
      <w:start w:val="1"/>
      <w:numFmt w:val="decimal"/>
      <w:lvlText w:val="%1.%2.%3"/>
      <w:suff w:val="space"/>
      <w:lvlJc w:val="left"/>
      <w:pPr>
        <w:ind w:left="720" w:hanging="720"/>
        <w:rPr>
          <w:rFonts w:ascii="Verdana" w:hAnsi="Verdana" w:cs="Verdana" w:eastAsia="Verdana"/>
          <w:sz w:val="18"/>
          <w:szCs w:val="18"/>
        </w:rPr>
      </w:pPr>
      <w:rPr>
        <w:rFonts w:ascii="Verdana" w:eastAsia="Verdana" w:hAnsi="Verdana" w:cs="Verdana"/>
        <w:b w:val="0"/>
        <w:bCs w:val="0"/>
        <w:i w:val="0"/>
        <w:iCs w:val="0"/>
        <w:sz w:val="18"/>
        <w:szCs w:val="18"/>
      </w:rPr>
    </w:lvl>
    <w:lvl w:ilvl="3">
      <w:start w:val="1"/>
      <w:numFmt w:val="decimal"/>
      <w:lvlText w:val="%1.%2.%3.%4."/>
      <w:suff w:val="space"/>
      <w:lvlJc w:val="left"/>
      <w:pPr>
        <w:ind w:left="720" w:hanging="720"/>
        <w:rPr>
          <w:rFonts w:ascii="Verdana" w:hAnsi="Verdana" w:cs="Verdana" w:eastAsia="Verdana"/>
          <w:sz w:val="18"/>
          <w:szCs w:val="18"/>
        </w:rPr>
      </w:pPr>
      <w:rPr>
        <w:rFonts w:ascii="Verdana" w:eastAsia="Verdana" w:hAnsi="Verdana" w:cs="Verdana"/>
        <w:b w:val="0"/>
        <w:bCs w:val="0"/>
        <w:i w:val="0"/>
        <w:iCs w:val="0"/>
        <w:sz w:val="18"/>
        <w:szCs w:val="18"/>
      </w:rPr>
    </w:lvl>
    <w:lvl w:ilvl="4">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6">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7">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abstractNum>
  <w:abstractNum w:abstractNumId="11" w15:restartNumberingAfterBreak="0">
    <w:nsid w:val="32396C64"/>
    <w:multiLevelType w:val="hybridMultilevel"/>
    <w:tmpl w:val="F3E40486"/>
    <w:lvl w:ilvl="0" w:tplc="04160017">
      <w:start w:val="1"/>
      <w:numFmt w:val="lowerLetter"/>
      <w:lvlText w:val="%1)"/>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1" w:tplc="04160019" w:tentative="1">
      <w:start w:val="1"/>
      <w:numFmt w:val="lowerLetter"/>
      <w:lvlText w:val="%2."/>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2" w:tplc="0416001B" w:tentative="1">
      <w:start w:val="1"/>
      <w:numFmt w:val="lowerRoman"/>
      <w:lvlText w:val="%3."/>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3" w:tplc="0416000F" w:tentative="1">
      <w:start w:val="1"/>
      <w:numFmt w:val="decimal"/>
      <w:lvlText w:val="%4."/>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4" w:tplc="04160019" w:tentative="1">
      <w:start w:val="1"/>
      <w:numFmt w:val="lowerLetter"/>
      <w:lvlText w:val="%5."/>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tplc="0416001B" w:tentative="1">
      <w:start w:val="1"/>
      <w:numFmt w:val="lowerRoman"/>
      <w:lvlText w:val="%6."/>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6" w:tplc="0416000F" w:tentative="1">
      <w:start w:val="1"/>
      <w:numFmt w:val="decimal"/>
      <w:lvlText w:val="%7."/>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7" w:tplc="04160019" w:tentative="1">
      <w:start w:val="1"/>
      <w:numFmt w:val="lowerLetter"/>
      <w:lvlText w:val="%8."/>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tplc="0416001B" w:tentative="1">
      <w:start w:val="1"/>
      <w:numFmt w:val="lowerRoman"/>
      <w:lvlText w:val="%9."/>
      <w:suff w:val="space"/>
      <w:lvlJc w:val="right"/>
      <w:pPr>
        <w:ind w:left="1440" w:hanging="360"/>
        <w:rPr>
          <w:rFonts w:ascii="Verdana" w:hAnsi="Verdana" w:cs="Verdana" w:eastAsia="Verdana"/>
          <w:sz w:val="18"/>
          <w:szCs w:val="18"/>
        </w:rPr>
      </w:pPr>
      <w:rPr>
        <w:rFonts w:ascii="Verdana" w:hAnsi="Verdana" w:cs="Verdana" w:eastAsia="Verdana"/>
        <w:sz w:val="18"/>
        <w:szCs w:val="18"/>
      </w:rPr>
    </w:lvl>
  </w:abstractNum>
  <w:abstractNum w:abstractNumId="12" w15:restartNumberingAfterBreak="0">
    <w:nsid w:val="39547EF6"/>
    <w:multiLevelType w:val="multilevel"/>
    <w:tmpl w:val="01D6B0BE"/>
    <w:lvl w:ilvl="0">
      <w:start w:val="1"/>
      <w:numFmt w:val="decimal"/>
      <w:lvlText w:val="%1."/>
      <w:suff w:val="space"/>
      <w:lvlJc w:val="left"/>
      <w:pPr>
        <w:ind w:left="720" w:hanging="720"/>
        <w:rPr>
          <w:rFonts w:ascii="Verdana" w:hAnsi="Verdana" w:cs="Verdana" w:eastAsia="Verdana"/>
          <w:sz w:val="18"/>
          <w:szCs w:val="18"/>
        </w:rPr>
      </w:pPr>
      <w:rPr>
        <w:rFonts w:ascii="Verdana" w:hAnsi="Verdana" w:cs="Verdana" w:eastAsia="Verdana"/>
        <w:u w:val="none"/>
        <w:sz w:val="18"/>
        <w:szCs w:val="18"/>
      </w:rPr>
    </w:lvl>
    <w:lvl w:ilvl="1">
      <w:start w:val="1"/>
      <w:numFmt w:val="lowerLetter"/>
      <w:lvlText w:val="%2."/>
      <w:suff w:val="space"/>
      <w:lvlJc w:val="left"/>
      <w:pPr>
        <w:ind w:left="1080" w:hanging="360"/>
        <w:rPr>
          <w:rFonts w:ascii="Verdana" w:hAnsi="Verdana" w:cs="Verdana" w:eastAsia="Verdana"/>
          <w:sz w:val="18"/>
          <w:szCs w:val="18"/>
        </w:rPr>
      </w:pPr>
      <w:rPr>
        <w:rFonts w:ascii="Verdana" w:hAnsi="Verdana" w:cs="Verdana" w:eastAsia="Verdana"/>
        <w:u w:val="none"/>
        <w:sz w:val="18"/>
        <w:szCs w:val="18"/>
      </w:rPr>
    </w:lvl>
    <w:lvl w:ilvl="2">
      <w:start w:val="1"/>
      <w:numFmt w:val="lowerRoman"/>
      <w:lvlText w:val="%3."/>
      <w:suff w:val="space"/>
      <w:lvlJc w:val="left"/>
      <w:pPr>
        <w:ind w:left="1440" w:hanging="360"/>
        <w:rPr>
          <w:rFonts w:ascii="Verdana" w:hAnsi="Verdana" w:cs="Verdana" w:eastAsia="Verdana"/>
          <w:sz w:val="18"/>
          <w:szCs w:val="18"/>
        </w:rPr>
      </w:pPr>
      <w:rPr>
        <w:rFonts w:ascii="Verdana" w:hAnsi="Verdana" w:cs="Verdana" w:eastAsia="Verdana"/>
        <w:u w:val="none"/>
        <w:sz w:val="18"/>
        <w:szCs w:val="18"/>
      </w:rPr>
    </w:lvl>
    <w:lvl w:ilvl="3">
      <w:start w:val="1"/>
      <w:numFmt w:val="decimal"/>
      <w:lvlText w:val="%4."/>
      <w:suff w:val="space"/>
      <w:lvlJc w:val="left"/>
      <w:pPr>
        <w:ind w:left="720" w:hanging="720"/>
        <w:rPr>
          <w:rFonts w:ascii="Verdana" w:hAnsi="Verdana" w:cs="Verdana" w:eastAsia="Verdana"/>
          <w:sz w:val="18"/>
          <w:szCs w:val="18"/>
        </w:rPr>
      </w:pPr>
      <w:rPr>
        <w:rFonts w:ascii="Verdana" w:hAnsi="Verdana" w:cs="Verdana" w:eastAsia="Verdana"/>
        <w:u w:val="none"/>
        <w:sz w:val="18"/>
        <w:szCs w:val="18"/>
      </w:rPr>
    </w:lvl>
    <w:lvl w:ilvl="4">
      <w:start w:val="1"/>
      <w:numFmt w:val="lowerLetter"/>
      <w:lvlText w:val="%5."/>
      <w:suff w:val="space"/>
      <w:lvlJc w:val="left"/>
      <w:pPr>
        <w:ind w:left="1080" w:hanging="360"/>
        <w:rPr>
          <w:rFonts w:ascii="Verdana" w:hAnsi="Verdana" w:cs="Verdana" w:eastAsia="Verdana"/>
          <w:sz w:val="18"/>
          <w:szCs w:val="18"/>
        </w:rPr>
      </w:pPr>
      <w:rPr>
        <w:rFonts w:ascii="Verdana" w:hAnsi="Verdana" w:cs="Verdana" w:eastAsia="Verdana"/>
        <w:u w:val="none"/>
        <w:sz w:val="18"/>
        <w:szCs w:val="18"/>
      </w:rPr>
    </w:lvl>
    <w:lvl w:ilvl="5">
      <w:start w:val="1"/>
      <w:numFmt w:val="lowerRoman"/>
      <w:lvlText w:val="%6."/>
      <w:suff w:val="space"/>
      <w:lvlJc w:val="left"/>
      <w:pPr>
        <w:ind w:left="1440" w:hanging="360"/>
        <w:rPr>
          <w:rFonts w:ascii="Verdana" w:hAnsi="Verdana" w:cs="Verdana" w:eastAsia="Verdana"/>
          <w:sz w:val="18"/>
          <w:szCs w:val="18"/>
        </w:rPr>
      </w:pPr>
      <w:rPr>
        <w:rFonts w:ascii="Verdana" w:hAnsi="Verdana" w:cs="Verdana" w:eastAsia="Verdana"/>
        <w:u w:val="none"/>
        <w:sz w:val="18"/>
        <w:szCs w:val="18"/>
      </w:rPr>
    </w:lvl>
    <w:lvl w:ilvl="6">
      <w:start w:val="1"/>
      <w:numFmt w:val="decimal"/>
      <w:lvlText w:val="%7."/>
      <w:suff w:val="space"/>
      <w:lvlJc w:val="left"/>
      <w:pPr>
        <w:ind w:left="720" w:hanging="720"/>
        <w:rPr>
          <w:rFonts w:ascii="Verdana" w:hAnsi="Verdana" w:cs="Verdana" w:eastAsia="Verdana"/>
          <w:sz w:val="18"/>
          <w:szCs w:val="18"/>
        </w:rPr>
      </w:pPr>
      <w:rPr>
        <w:rFonts w:ascii="Verdana" w:hAnsi="Verdana" w:cs="Verdana" w:eastAsia="Verdana"/>
        <w:u w:val="none"/>
        <w:sz w:val="18"/>
        <w:szCs w:val="18"/>
      </w:rPr>
    </w:lvl>
    <w:lvl w:ilvl="7">
      <w:start w:val="1"/>
      <w:numFmt w:val="lowerLetter"/>
      <w:lvlText w:val="%8."/>
      <w:suff w:val="space"/>
      <w:lvlJc w:val="left"/>
      <w:pPr>
        <w:ind w:left="1080" w:hanging="360"/>
        <w:rPr>
          <w:rFonts w:ascii="Verdana" w:hAnsi="Verdana" w:cs="Verdana" w:eastAsia="Verdana"/>
          <w:sz w:val="18"/>
          <w:szCs w:val="18"/>
        </w:rPr>
      </w:pPr>
      <w:rPr>
        <w:rFonts w:ascii="Verdana" w:hAnsi="Verdana" w:cs="Verdana" w:eastAsia="Verdana"/>
        <w:u w:val="none"/>
        <w:sz w:val="18"/>
        <w:szCs w:val="18"/>
      </w:rPr>
    </w:lvl>
    <w:lvl w:ilvl="8">
      <w:start w:val="1"/>
      <w:numFmt w:val="lowerRoman"/>
      <w:lvlText w:val="%9."/>
      <w:suff w:val="space"/>
      <w:lvlJc w:val="left"/>
      <w:pPr>
        <w:ind w:left="1440" w:hanging="360"/>
        <w:rPr>
          <w:rFonts w:ascii="Verdana" w:hAnsi="Verdana" w:cs="Verdana" w:eastAsia="Verdana"/>
          <w:sz w:val="18"/>
          <w:szCs w:val="18"/>
        </w:rPr>
      </w:pPr>
      <w:rPr>
        <w:rFonts w:ascii="Verdana" w:hAnsi="Verdana" w:cs="Verdana" w:eastAsia="Verdana"/>
        <w:u w:val="none"/>
        <w:sz w:val="18"/>
        <w:szCs w:val="18"/>
      </w:rPr>
    </w:lvl>
  </w:abstractNum>
  <w:abstractNum w:abstractNumId="13" w15:restartNumberingAfterBreak="0">
    <w:nsid w:val="3B630D93"/>
    <w:multiLevelType w:val="hybridMultilevel"/>
    <w:tmpl w:val="8F7AC2D6"/>
    <w:lvl w:ilvl="0" w:tplc="FFFFFFFF">
      <w:start w:val="1"/>
      <w:numFmt w:val="lowerLetter"/>
      <w:lvlText w:val="%1)"/>
      <w:suff w:val="space"/>
      <w:lvlJc w:val="left"/>
      <w:pPr>
        <w:ind w:left="1080" w:hanging="360"/>
        <w:rPr>
          <w:rFonts w:ascii="Verdana" w:hAnsi="Verdana" w:cs="Verdana" w:eastAsia="Verdana"/>
          <w:sz w:val="18"/>
          <w:szCs w:val="18"/>
        </w:rPr>
      </w:pPr>
      <w:rPr>
        <w:rFonts w:hint="default" w:ascii="Verdana" w:hAnsi="Verdana" w:cs="Verdana" w:eastAsia="Verdana"/>
        <w:sz w:val="18"/>
        <w:szCs w:val="18"/>
      </w:rPr>
    </w:lvl>
    <w:lvl w:ilvl="1" w:tplc="FFFFFFFF" w:tentative="1">
      <w:start w:val="1"/>
      <w:numFmt w:val="lowerLetter"/>
      <w:lvlText w:val="%2."/>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2" w:tplc="FFFFFFFF" w:tentative="1">
      <w:start w:val="1"/>
      <w:numFmt w:val="lowerRoman"/>
      <w:lvlText w:val="%3."/>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3" w:tplc="FFFFFFFF" w:tentative="1">
      <w:start w:val="1"/>
      <w:numFmt w:val="decimal"/>
      <w:lvlText w:val="%4."/>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4" w:tplc="FFFFFFFF" w:tentative="1">
      <w:start w:val="1"/>
      <w:numFmt w:val="lowerLetter"/>
      <w:lvlText w:val="%5."/>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tplc="FFFFFFFF" w:tentative="1">
      <w:start w:val="1"/>
      <w:numFmt w:val="lowerRoman"/>
      <w:lvlText w:val="%6."/>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6" w:tplc="FFFFFFFF" w:tentative="1">
      <w:start w:val="1"/>
      <w:numFmt w:val="decimal"/>
      <w:lvlText w:val="%7."/>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7" w:tplc="FFFFFFFF" w:tentative="1">
      <w:start w:val="1"/>
      <w:numFmt w:val="lowerLetter"/>
      <w:lvlText w:val="%8."/>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tplc="FFFFFFFF" w:tentative="1">
      <w:start w:val="1"/>
      <w:numFmt w:val="lowerRoman"/>
      <w:lvlText w:val="%9."/>
      <w:suff w:val="space"/>
      <w:lvlJc w:val="right"/>
      <w:pPr>
        <w:ind w:left="1440" w:hanging="360"/>
        <w:rPr>
          <w:rFonts w:ascii="Verdana" w:hAnsi="Verdana" w:cs="Verdana" w:eastAsia="Verdana"/>
          <w:sz w:val="18"/>
          <w:szCs w:val="18"/>
        </w:rPr>
      </w:pPr>
      <w:rPr>
        <w:rFonts w:ascii="Verdana" w:hAnsi="Verdana" w:cs="Verdana" w:eastAsia="Verdana"/>
        <w:sz w:val="18"/>
        <w:szCs w:val="18"/>
      </w:rPr>
    </w:lvl>
  </w:abstractNum>
  <w:abstractNum w:abstractNumId="14" w15:restartNumberingAfterBreak="0">
    <w:nsid w:val="40512622"/>
    <w:multiLevelType w:val="hybridMultilevel"/>
    <w:tmpl w:val="19E6E0FA"/>
    <w:lvl w:ilvl="0" w:tplc="556C8AEC">
      <w:start w:val="1"/>
      <w:numFmt w:val="upperRoman"/>
      <w:lvlText w:val="%1."/>
      <w:suff w:val="space"/>
      <w:lvlJc w:val="right"/>
      <w:pPr>
        <w:ind w:left="720" w:hanging="360"/>
        <w:rPr>
          <w:rFonts w:ascii="Verdana" w:hAnsi="Verdana" w:cs="Verdana" w:eastAsia="Verdana"/>
          <w:sz w:val="18"/>
          <w:szCs w:val="18"/>
        </w:rPr>
      </w:pPr>
      <w:rPr>
        <w:rFonts w:ascii="Verdana" w:hAnsi="Verdana" w:cs="Verdana" w:eastAsia="Verdana"/>
        <w:b/>
        <w:bCs/>
        <w:sz w:val="18"/>
        <w:szCs w:val="18"/>
      </w:rPr>
    </w:lvl>
    <w:lvl w:ilvl="1" w:tplc="04160019" w:tentative="1">
      <w:start w:val="1"/>
      <w:numFmt w:val="lowerLetter"/>
      <w:lvlText w:val="%2."/>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2" w:tplc="0416001B" w:tentative="1">
      <w:start w:val="1"/>
      <w:numFmt w:val="lowerRoman"/>
      <w:lvlText w:val="%3."/>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3" w:tplc="0416000F" w:tentative="1">
      <w:start w:val="1"/>
      <w:numFmt w:val="decimal"/>
      <w:lvlText w:val="%4."/>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4" w:tplc="04160019" w:tentative="1">
      <w:start w:val="1"/>
      <w:numFmt w:val="lowerLetter"/>
      <w:lvlText w:val="%5."/>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tplc="0416001B" w:tentative="1">
      <w:start w:val="1"/>
      <w:numFmt w:val="lowerRoman"/>
      <w:lvlText w:val="%6."/>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6" w:tplc="0416000F" w:tentative="1">
      <w:start w:val="1"/>
      <w:numFmt w:val="decimal"/>
      <w:lvlText w:val="%7."/>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7" w:tplc="04160019" w:tentative="1">
      <w:start w:val="1"/>
      <w:numFmt w:val="lowerLetter"/>
      <w:lvlText w:val="%8."/>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tplc="0416001B" w:tentative="1">
      <w:start w:val="1"/>
      <w:numFmt w:val="lowerRoman"/>
      <w:lvlText w:val="%9."/>
      <w:suff w:val="space"/>
      <w:lvlJc w:val="right"/>
      <w:pPr>
        <w:ind w:left="1440" w:hanging="360"/>
        <w:rPr>
          <w:rFonts w:ascii="Verdana" w:hAnsi="Verdana" w:cs="Verdana" w:eastAsia="Verdana"/>
          <w:sz w:val="18"/>
          <w:szCs w:val="18"/>
        </w:rPr>
      </w:pPr>
      <w:rPr>
        <w:rFonts w:ascii="Verdana" w:hAnsi="Verdana" w:cs="Verdana" w:eastAsia="Verdana"/>
        <w:sz w:val="18"/>
        <w:szCs w:val="18"/>
      </w:rPr>
    </w:lvl>
  </w:abstractNum>
  <w:abstractNum w:abstractNumId="15" w15:restartNumberingAfterBreak="0">
    <w:nsid w:val="429D4F5F"/>
    <w:multiLevelType w:val="hybridMultilevel"/>
    <w:tmpl w:val="8F7AC2D6"/>
    <w:lvl w:ilvl="0" w:tplc="FFFFFFFF">
      <w:start w:val="1"/>
      <w:numFmt w:val="lowerLetter"/>
      <w:lvlText w:val="%1)"/>
      <w:suff w:val="space"/>
      <w:lvlJc w:val="left"/>
      <w:pPr>
        <w:ind w:left="1080" w:hanging="360"/>
        <w:rPr>
          <w:rFonts w:ascii="Verdana" w:hAnsi="Verdana" w:cs="Verdana" w:eastAsia="Verdana"/>
          <w:sz w:val="18"/>
          <w:szCs w:val="18"/>
        </w:rPr>
      </w:pPr>
      <w:rPr>
        <w:rFonts w:hint="default" w:ascii="Verdana" w:hAnsi="Verdana" w:cs="Verdana" w:eastAsia="Verdana"/>
        <w:sz w:val="18"/>
        <w:szCs w:val="18"/>
      </w:rPr>
    </w:lvl>
    <w:lvl w:ilvl="1" w:tplc="FFFFFFFF" w:tentative="1">
      <w:start w:val="1"/>
      <w:numFmt w:val="lowerLetter"/>
      <w:lvlText w:val="%2."/>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2" w:tplc="FFFFFFFF" w:tentative="1">
      <w:start w:val="1"/>
      <w:numFmt w:val="lowerRoman"/>
      <w:lvlText w:val="%3."/>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3" w:tplc="FFFFFFFF" w:tentative="1">
      <w:start w:val="1"/>
      <w:numFmt w:val="decimal"/>
      <w:lvlText w:val="%4."/>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4" w:tplc="FFFFFFFF" w:tentative="1">
      <w:start w:val="1"/>
      <w:numFmt w:val="lowerLetter"/>
      <w:lvlText w:val="%5."/>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tplc="FFFFFFFF" w:tentative="1">
      <w:start w:val="1"/>
      <w:numFmt w:val="lowerRoman"/>
      <w:lvlText w:val="%6."/>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6" w:tplc="FFFFFFFF" w:tentative="1">
      <w:start w:val="1"/>
      <w:numFmt w:val="decimal"/>
      <w:lvlText w:val="%7."/>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7" w:tplc="FFFFFFFF" w:tentative="1">
      <w:start w:val="1"/>
      <w:numFmt w:val="lowerLetter"/>
      <w:lvlText w:val="%8."/>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tplc="FFFFFFFF" w:tentative="1">
      <w:start w:val="1"/>
      <w:numFmt w:val="lowerRoman"/>
      <w:lvlText w:val="%9."/>
      <w:suff w:val="space"/>
      <w:lvlJc w:val="right"/>
      <w:pPr>
        <w:ind w:left="1440" w:hanging="360"/>
        <w:rPr>
          <w:rFonts w:ascii="Verdana" w:hAnsi="Verdana" w:cs="Verdana" w:eastAsia="Verdana"/>
          <w:sz w:val="18"/>
          <w:szCs w:val="18"/>
        </w:rPr>
      </w:pPr>
      <w:rPr>
        <w:rFonts w:ascii="Verdana" w:hAnsi="Verdana" w:cs="Verdana" w:eastAsia="Verdana"/>
        <w:sz w:val="18"/>
        <w:szCs w:val="18"/>
      </w:rPr>
    </w:lvl>
  </w:abstractNum>
  <w:abstractNum w:abstractNumId="16" w15:restartNumberingAfterBreak="0">
    <w:nsid w:val="48577156"/>
    <w:multiLevelType w:val="hybridMultilevel"/>
    <w:tmpl w:val="B5FE5FCE"/>
    <w:lvl w:ilvl="0" w:tplc="04160017">
      <w:start w:val="1"/>
      <w:numFmt w:val="lowerLetter"/>
      <w:lvlText w:val="%1)"/>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1" w:tplc="04160019" w:tentative="1">
      <w:start w:val="1"/>
      <w:numFmt w:val="lowerLetter"/>
      <w:lvlText w:val="%2."/>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2" w:tplc="0416001B" w:tentative="1">
      <w:start w:val="1"/>
      <w:numFmt w:val="lowerRoman"/>
      <w:lvlText w:val="%3."/>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3" w:tplc="0416000F" w:tentative="1">
      <w:start w:val="1"/>
      <w:numFmt w:val="decimal"/>
      <w:lvlText w:val="%4."/>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4" w:tplc="04160019" w:tentative="1">
      <w:start w:val="1"/>
      <w:numFmt w:val="lowerLetter"/>
      <w:lvlText w:val="%5."/>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tplc="0416001B" w:tentative="1">
      <w:start w:val="1"/>
      <w:numFmt w:val="lowerRoman"/>
      <w:lvlText w:val="%6."/>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6" w:tplc="0416000F" w:tentative="1">
      <w:start w:val="1"/>
      <w:numFmt w:val="decimal"/>
      <w:lvlText w:val="%7."/>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7" w:tplc="04160019" w:tentative="1">
      <w:start w:val="1"/>
      <w:numFmt w:val="lowerLetter"/>
      <w:lvlText w:val="%8."/>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tplc="0416001B" w:tentative="1">
      <w:start w:val="1"/>
      <w:numFmt w:val="lowerRoman"/>
      <w:lvlText w:val="%9."/>
      <w:suff w:val="space"/>
      <w:lvlJc w:val="right"/>
      <w:pPr>
        <w:ind w:left="1440" w:hanging="360"/>
        <w:rPr>
          <w:rFonts w:ascii="Verdana" w:hAnsi="Verdana" w:cs="Verdana" w:eastAsia="Verdana"/>
          <w:sz w:val="18"/>
          <w:szCs w:val="18"/>
        </w:rPr>
      </w:pPr>
      <w:rPr>
        <w:rFonts w:ascii="Verdana" w:hAnsi="Verdana" w:cs="Verdana" w:eastAsia="Verdana"/>
        <w:sz w:val="18"/>
        <w:szCs w:val="18"/>
      </w:rPr>
    </w:lvl>
  </w:abstractNum>
  <w:abstractNum w:abstractNumId="17" w15:restartNumberingAfterBreak="0">
    <w:nsid w:val="49981E11"/>
    <w:multiLevelType w:val="hybridMultilevel"/>
    <w:tmpl w:val="6EFACEF6"/>
    <w:lvl w:ilvl="0" w:tplc="04160017">
      <w:start w:val="1"/>
      <w:numFmt w:val="lowerLetter"/>
      <w:lvlText w:val="%1)"/>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1" w:tplc="04160019" w:tentative="1">
      <w:start w:val="1"/>
      <w:numFmt w:val="lowerLetter"/>
      <w:lvlText w:val="%2."/>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2" w:tplc="0416001B" w:tentative="1">
      <w:start w:val="1"/>
      <w:numFmt w:val="lowerRoman"/>
      <w:lvlText w:val="%3."/>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3" w:tplc="0416000F" w:tentative="1">
      <w:start w:val="1"/>
      <w:numFmt w:val="decimal"/>
      <w:lvlText w:val="%4."/>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4" w:tplc="04160019" w:tentative="1">
      <w:start w:val="1"/>
      <w:numFmt w:val="lowerLetter"/>
      <w:lvlText w:val="%5."/>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tplc="0416001B" w:tentative="1">
      <w:start w:val="1"/>
      <w:numFmt w:val="lowerRoman"/>
      <w:lvlText w:val="%6."/>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6" w:tplc="0416000F" w:tentative="1">
      <w:start w:val="1"/>
      <w:numFmt w:val="decimal"/>
      <w:lvlText w:val="%7."/>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7" w:tplc="04160019" w:tentative="1">
      <w:start w:val="1"/>
      <w:numFmt w:val="lowerLetter"/>
      <w:lvlText w:val="%8."/>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tplc="0416001B" w:tentative="1">
      <w:start w:val="1"/>
      <w:numFmt w:val="lowerRoman"/>
      <w:lvlText w:val="%9."/>
      <w:suff w:val="space"/>
      <w:lvlJc w:val="right"/>
      <w:pPr>
        <w:ind w:left="1440" w:hanging="360"/>
        <w:rPr>
          <w:rFonts w:ascii="Verdana" w:hAnsi="Verdana" w:cs="Verdana" w:eastAsia="Verdana"/>
          <w:sz w:val="18"/>
          <w:szCs w:val="18"/>
        </w:rPr>
      </w:pPr>
      <w:rPr>
        <w:rFonts w:ascii="Verdana" w:hAnsi="Verdana" w:cs="Verdana" w:eastAsia="Verdana"/>
        <w:sz w:val="18"/>
        <w:szCs w:val="18"/>
      </w:rPr>
    </w:lvl>
  </w:abstractNum>
  <w:abstractNum w:abstractNumId="18" w15:restartNumberingAfterBreak="0">
    <w:nsid w:val="4D934CD5"/>
    <w:multiLevelType w:val="multilevel"/>
    <w:tmpl w:val="89F85ED6"/>
    <w:lvl w:ilvl="0">
      <w:start w:val="8"/>
      <w:numFmt w:val="decimal"/>
      <w:lvlText w:val="%1"/>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1">
      <w:start w:val="1"/>
      <w:numFmt w:val="decimal"/>
      <w:lvlText w:val="%1.%2."/>
      <w:suff w:val="space"/>
      <w:lvlJc w:val="left"/>
      <w:pPr>
        <w:ind w:left="720" w:hanging="720"/>
        <w:rPr>
          <w:rFonts w:ascii="Verdana" w:hAnsi="Verdana" w:cs="Verdana" w:eastAsia="Verdana"/>
          <w:sz w:val="18"/>
          <w:szCs w:val="18"/>
        </w:rPr>
      </w:pPr>
      <w:rPr>
        <w:rFonts w:ascii="Verdana" w:eastAsia="Verdana" w:hAnsi="Verdana" w:cs="Verdana"/>
        <w:b w:val="0"/>
        <w:bCs w:val="0"/>
        <w:i w:val="0"/>
        <w:iCs w:val="0"/>
        <w:sz w:val="18"/>
        <w:szCs w:val="18"/>
      </w:rPr>
    </w:lvl>
    <w:lvl w:ilvl="2">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3">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4">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6">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7">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abstractNum>
  <w:abstractNum w:abstractNumId="19" w15:restartNumberingAfterBreak="0">
    <w:nsid w:val="4ED341B0"/>
    <w:multiLevelType w:val="multilevel"/>
    <w:tmpl w:val="3D8C6FB6"/>
    <w:lvl w:ilvl="0">
      <w:start w:val="1"/>
      <w:numFmt w:val="decimal"/>
      <w:lvlText w:val="%1"/>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1">
      <w:start w:val="1"/>
      <w:numFmt w:val="decimal"/>
      <w:lvlText w:val="%1.%2"/>
      <w:suff w:val="space"/>
      <w:lvlJc w:val="left"/>
      <w:pPr>
        <w:ind w:left="720" w:hanging="720"/>
        <w:rPr>
          <w:rFonts w:ascii="Verdana" w:hAnsi="Verdana" w:cs="Verdana" w:eastAsia="Verdana"/>
          <w:sz w:val="18"/>
          <w:szCs w:val="18"/>
        </w:rPr>
      </w:pPr>
      <w:rPr>
        <w:rFonts w:ascii="Verdana" w:eastAsia="Verdana" w:hAnsi="Verdana" w:cs="Verdana"/>
        <w:b w:val="0"/>
        <w:bCs w:val="0"/>
        <w:i w:val="0"/>
        <w:iCs w:val="0"/>
        <w:sz w:val="18"/>
        <w:szCs w:val="18"/>
      </w:rPr>
    </w:lvl>
    <w:lvl w:ilvl="2">
      <w:start w:val="1"/>
      <w:numFmt w:val="decimal"/>
      <w:lvlText w:val="%1.%2.%3"/>
      <w:suff w:val="space"/>
      <w:lvlJc w:val="left"/>
      <w:pPr>
        <w:ind w:left="720" w:hanging="720"/>
        <w:rPr>
          <w:rFonts w:ascii="Verdana" w:hAnsi="Verdana" w:cs="Verdana" w:eastAsia="Verdana"/>
          <w:sz w:val="18"/>
          <w:szCs w:val="18"/>
        </w:rPr>
      </w:pPr>
      <w:rPr>
        <w:rFonts w:ascii="Verdana" w:eastAsia="Verdana" w:hAnsi="Verdana" w:cs="Verdana"/>
        <w:b w:val="0"/>
        <w:bCs w:val="0"/>
        <w:i w:val="0"/>
        <w:iCs w:val="0"/>
        <w:sz w:val="18"/>
        <w:szCs w:val="18"/>
      </w:rPr>
    </w:lvl>
    <w:lvl w:ilvl="3">
      <w:start w:val="1"/>
      <w:numFmt w:val="decimal"/>
      <w:lvlText w:val="%1.%2.%3.%4."/>
      <w:suff w:val="space"/>
      <w:lvlJc w:val="left"/>
      <w:pPr>
        <w:ind w:left="720" w:hanging="720"/>
        <w:rPr>
          <w:rFonts w:ascii="Verdana" w:hAnsi="Verdana" w:cs="Verdana" w:eastAsia="Verdana"/>
          <w:sz w:val="18"/>
          <w:szCs w:val="18"/>
        </w:rPr>
      </w:pPr>
      <w:rPr>
        <w:rFonts w:ascii="Verdana" w:eastAsia="Verdana" w:hAnsi="Verdana" w:cs="Verdana"/>
        <w:b w:val="0"/>
        <w:bCs w:val="0"/>
        <w:i w:val="0"/>
        <w:iCs w:val="0"/>
        <w:sz w:val="18"/>
        <w:szCs w:val="18"/>
      </w:rPr>
    </w:lvl>
    <w:lvl w:ilvl="4">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6">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7">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abstractNum>
  <w:abstractNum w:abstractNumId="20" w15:restartNumberingAfterBreak="0">
    <w:nsid w:val="4FE6630B"/>
    <w:multiLevelType w:val="multilevel"/>
    <w:tmpl w:val="B0D6A598"/>
    <w:lvl w:ilvl="0">
      <w:start w:val="2"/>
      <w:numFmt w:val="decimal"/>
      <w:lvlText w:val="%1"/>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1">
      <w:start w:val="1"/>
      <w:numFmt w:val="decimal"/>
      <w:lvlText w:val="%1.%2."/>
      <w:suff w:val="space"/>
      <w:lvlJc w:val="left"/>
      <w:pPr>
        <w:ind w:left="720" w:hanging="720"/>
        <w:rPr>
          <w:rFonts w:ascii="Verdana" w:hAnsi="Verdana" w:cs="Verdana" w:eastAsia="Verdana"/>
          <w:sz w:val="18"/>
          <w:szCs w:val="18"/>
        </w:rPr>
      </w:pPr>
      <w:rPr>
        <w:rFonts w:ascii="Verdana" w:eastAsia="Verdana" w:hAnsi="Verdana" w:cs="Verdana"/>
        <w:b w:val="0"/>
        <w:bCs w:val="0"/>
        <w:i w:val="0"/>
        <w:iCs w:val="0"/>
        <w:sz w:val="18"/>
        <w:szCs w:val="18"/>
      </w:rPr>
    </w:lvl>
    <w:lvl w:ilvl="2">
      <w:start w:val="1"/>
      <w:numFmt w:val="decimal"/>
      <w:lvlText w:val="%1.%2.%3."/>
      <w:suff w:val="space"/>
      <w:lvlJc w:val="left"/>
      <w:pPr>
        <w:ind w:left="720" w:hanging="720"/>
        <w:rPr>
          <w:rFonts w:ascii="Verdana" w:hAnsi="Verdana" w:cs="Verdana" w:eastAsia="Verdana"/>
          <w:sz w:val="18"/>
          <w:szCs w:val="18"/>
        </w:rPr>
      </w:pPr>
      <w:rPr>
        <w:rFonts w:ascii="Verdana" w:eastAsia="Verdana" w:hAnsi="Verdana" w:cs="Verdana"/>
        <w:b w:val="0"/>
        <w:bCs w:val="0"/>
        <w:i w:val="0"/>
        <w:iCs w:val="0"/>
        <w:sz w:val="18"/>
        <w:szCs w:val="18"/>
      </w:rPr>
    </w:lvl>
    <w:lvl w:ilvl="3">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4">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6">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7">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abstractNum>
  <w:abstractNum w:abstractNumId="21" w15:restartNumberingAfterBreak="0">
    <w:nsid w:val="527A6B1A"/>
    <w:multiLevelType w:val="hybridMultilevel"/>
    <w:tmpl w:val="6EFACEF6"/>
    <w:lvl w:ilvl="0" w:tplc="FFFFFFFF">
      <w:start w:val="1"/>
      <w:numFmt w:val="lowerLetter"/>
      <w:lvlText w:val="%1)"/>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1" w:tplc="FFFFFFFF" w:tentative="1">
      <w:start w:val="1"/>
      <w:numFmt w:val="lowerLetter"/>
      <w:lvlText w:val="%2."/>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2" w:tplc="FFFFFFFF" w:tentative="1">
      <w:start w:val="1"/>
      <w:numFmt w:val="lowerRoman"/>
      <w:lvlText w:val="%3."/>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3" w:tplc="FFFFFFFF" w:tentative="1">
      <w:start w:val="1"/>
      <w:numFmt w:val="decimal"/>
      <w:lvlText w:val="%4."/>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4" w:tplc="FFFFFFFF" w:tentative="1">
      <w:start w:val="1"/>
      <w:numFmt w:val="lowerLetter"/>
      <w:lvlText w:val="%5."/>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tplc="FFFFFFFF" w:tentative="1">
      <w:start w:val="1"/>
      <w:numFmt w:val="lowerRoman"/>
      <w:lvlText w:val="%6."/>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6" w:tplc="FFFFFFFF" w:tentative="1">
      <w:start w:val="1"/>
      <w:numFmt w:val="decimal"/>
      <w:lvlText w:val="%7."/>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7" w:tplc="FFFFFFFF" w:tentative="1">
      <w:start w:val="1"/>
      <w:numFmt w:val="lowerLetter"/>
      <w:lvlText w:val="%8."/>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tplc="FFFFFFFF" w:tentative="1">
      <w:start w:val="1"/>
      <w:numFmt w:val="lowerRoman"/>
      <w:lvlText w:val="%9."/>
      <w:suff w:val="space"/>
      <w:lvlJc w:val="right"/>
      <w:pPr>
        <w:ind w:left="1440" w:hanging="360"/>
        <w:rPr>
          <w:rFonts w:ascii="Verdana" w:hAnsi="Verdana" w:cs="Verdana" w:eastAsia="Verdana"/>
          <w:sz w:val="18"/>
          <w:szCs w:val="18"/>
        </w:rPr>
      </w:pPr>
      <w:rPr>
        <w:rFonts w:ascii="Verdana" w:hAnsi="Verdana" w:cs="Verdana" w:eastAsia="Verdana"/>
        <w:sz w:val="18"/>
        <w:szCs w:val="18"/>
      </w:rPr>
    </w:lvl>
  </w:abstractNum>
  <w:abstractNum w:abstractNumId="22" w15:restartNumberingAfterBreak="0">
    <w:nsid w:val="559D4302"/>
    <w:multiLevelType w:val="hybridMultilevel"/>
    <w:tmpl w:val="CEFAD230"/>
    <w:lvl w:ilvl="0" w:tplc="04160017">
      <w:start w:val="1"/>
      <w:numFmt w:val="lowerLetter"/>
      <w:lvlText w:val="%1)"/>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1" w:tplc="04160019" w:tentative="1">
      <w:start w:val="1"/>
      <w:numFmt w:val="lowerLetter"/>
      <w:lvlText w:val="%2."/>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2" w:tplc="0416001B" w:tentative="1">
      <w:start w:val="1"/>
      <w:numFmt w:val="lowerRoman"/>
      <w:lvlText w:val="%3."/>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3" w:tplc="0416000F" w:tentative="1">
      <w:start w:val="1"/>
      <w:numFmt w:val="decimal"/>
      <w:lvlText w:val="%4."/>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4" w:tplc="04160019" w:tentative="1">
      <w:start w:val="1"/>
      <w:numFmt w:val="lowerLetter"/>
      <w:lvlText w:val="%5."/>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tplc="0416001B" w:tentative="1">
      <w:start w:val="1"/>
      <w:numFmt w:val="lowerRoman"/>
      <w:lvlText w:val="%6."/>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6" w:tplc="0416000F" w:tentative="1">
      <w:start w:val="1"/>
      <w:numFmt w:val="decimal"/>
      <w:lvlText w:val="%7."/>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7" w:tplc="04160019" w:tentative="1">
      <w:start w:val="1"/>
      <w:numFmt w:val="lowerLetter"/>
      <w:lvlText w:val="%8."/>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tplc="0416001B" w:tentative="1">
      <w:start w:val="1"/>
      <w:numFmt w:val="lowerRoman"/>
      <w:lvlText w:val="%9."/>
      <w:suff w:val="space"/>
      <w:lvlJc w:val="right"/>
      <w:pPr>
        <w:ind w:left="1440" w:hanging="360"/>
        <w:rPr>
          <w:rFonts w:ascii="Verdana" w:hAnsi="Verdana" w:cs="Verdana" w:eastAsia="Verdana"/>
          <w:sz w:val="18"/>
          <w:szCs w:val="18"/>
        </w:rPr>
      </w:pPr>
      <w:rPr>
        <w:rFonts w:ascii="Verdana" w:hAnsi="Verdana" w:cs="Verdana" w:eastAsia="Verdana"/>
        <w:sz w:val="18"/>
        <w:szCs w:val="18"/>
      </w:rPr>
    </w:lvl>
  </w:abstractNum>
  <w:abstractNum w:abstractNumId="23" w15:restartNumberingAfterBreak="0">
    <w:nsid w:val="5A4728F3"/>
    <w:multiLevelType w:val="hybridMultilevel"/>
    <w:tmpl w:val="8F7AC2D6"/>
    <w:lvl w:ilvl="0" w:tplc="04160017">
      <w:start w:val="1"/>
      <w:numFmt w:val="lowerLetter"/>
      <w:lvlText w:val="%1)"/>
      <w:suff w:val="space"/>
      <w:lvlJc w:val="left"/>
      <w:pPr>
        <w:ind w:left="1080" w:hanging="360"/>
        <w:rPr>
          <w:rFonts w:ascii="Verdana" w:hAnsi="Verdana" w:cs="Verdana" w:eastAsia="Verdana"/>
          <w:sz w:val="18"/>
          <w:szCs w:val="18"/>
        </w:rPr>
      </w:pPr>
      <w:rPr>
        <w:rFonts w:hint="default" w:ascii="Verdana" w:hAnsi="Verdana" w:cs="Verdana" w:eastAsia="Verdana"/>
        <w:sz w:val="18"/>
        <w:szCs w:val="18"/>
      </w:rPr>
    </w:lvl>
    <w:lvl w:ilvl="1" w:tplc="04160019" w:tentative="1">
      <w:start w:val="1"/>
      <w:numFmt w:val="lowerLetter"/>
      <w:lvlText w:val="%2."/>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2" w:tplc="0416001B" w:tentative="1">
      <w:start w:val="1"/>
      <w:numFmt w:val="lowerRoman"/>
      <w:lvlText w:val="%3."/>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3" w:tplc="0416000F" w:tentative="1">
      <w:start w:val="1"/>
      <w:numFmt w:val="decimal"/>
      <w:lvlText w:val="%4."/>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4" w:tplc="04160019" w:tentative="1">
      <w:start w:val="1"/>
      <w:numFmt w:val="lowerLetter"/>
      <w:lvlText w:val="%5."/>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tplc="0416001B" w:tentative="1">
      <w:start w:val="1"/>
      <w:numFmt w:val="lowerRoman"/>
      <w:lvlText w:val="%6."/>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6" w:tplc="0416000F" w:tentative="1">
      <w:start w:val="1"/>
      <w:numFmt w:val="decimal"/>
      <w:lvlText w:val="%7."/>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7" w:tplc="04160019" w:tentative="1">
      <w:start w:val="1"/>
      <w:numFmt w:val="lowerLetter"/>
      <w:lvlText w:val="%8."/>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tplc="0416001B" w:tentative="1">
      <w:start w:val="1"/>
      <w:numFmt w:val="lowerRoman"/>
      <w:lvlText w:val="%9."/>
      <w:suff w:val="space"/>
      <w:lvlJc w:val="right"/>
      <w:pPr>
        <w:ind w:left="1440" w:hanging="360"/>
        <w:rPr>
          <w:rFonts w:ascii="Verdana" w:hAnsi="Verdana" w:cs="Verdana" w:eastAsia="Verdana"/>
          <w:sz w:val="18"/>
          <w:szCs w:val="18"/>
        </w:rPr>
      </w:pPr>
      <w:rPr>
        <w:rFonts w:ascii="Verdana" w:hAnsi="Verdana" w:cs="Verdana" w:eastAsia="Verdana"/>
        <w:sz w:val="18"/>
        <w:szCs w:val="18"/>
      </w:rPr>
    </w:lvl>
  </w:abstractNum>
  <w:abstractNum w:abstractNumId="24" w15:restartNumberingAfterBreak="0">
    <w:nsid w:val="5D8F0BC5"/>
    <w:multiLevelType w:val="multilevel"/>
    <w:tmpl w:val="591AACDA"/>
    <w:lvl w:ilvl="0">
      <w:start w:val="9"/>
      <w:numFmt w:val="decimal"/>
      <w:lvlText w:val="%1"/>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1">
      <w:start w:val="1"/>
      <w:numFmt w:val="decimal"/>
      <w:lvlText w:val="%1.%2."/>
      <w:suff w:val="space"/>
      <w:lvlJc w:val="left"/>
      <w:pPr>
        <w:ind w:left="720" w:hanging="720"/>
        <w:rPr>
          <w:rFonts w:ascii="Verdana" w:hAnsi="Verdana" w:cs="Verdana" w:eastAsia="Verdana"/>
          <w:sz w:val="18"/>
          <w:szCs w:val="18"/>
        </w:rPr>
      </w:pPr>
      <w:rPr>
        <w:rFonts w:ascii="Verdana" w:eastAsia="Verdana" w:hAnsi="Verdana" w:cs="Verdana"/>
        <w:b w:val="0"/>
        <w:bCs w:val="0"/>
        <w:i w:val="0"/>
        <w:iCs w:val="0"/>
        <w:sz w:val="18"/>
        <w:szCs w:val="18"/>
      </w:rPr>
    </w:lvl>
    <w:lvl w:ilvl="2">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3">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4">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6">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7">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abstractNum>
  <w:abstractNum w:abstractNumId="25" w15:restartNumberingAfterBreak="0">
    <w:nsid w:val="60D213C0"/>
    <w:multiLevelType w:val="multilevel"/>
    <w:tmpl w:val="BD94460C"/>
    <w:lvl w:ilvl="0">
      <w:start w:val="4"/>
      <w:numFmt w:val="decimal"/>
      <w:lvlText w:val="%1"/>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1">
      <w:start w:val="1"/>
      <w:numFmt w:val="decimal"/>
      <w:lvlText w:val="%1.%2."/>
      <w:suff w:val="space"/>
      <w:lvlJc w:val="left"/>
      <w:pPr>
        <w:ind w:left="720" w:hanging="720"/>
        <w:rPr>
          <w:rFonts w:ascii="Verdana" w:hAnsi="Verdana" w:cs="Verdana" w:eastAsia="Verdana"/>
          <w:sz w:val="18"/>
          <w:szCs w:val="18"/>
        </w:rPr>
      </w:pPr>
      <w:rPr>
        <w:rFonts w:ascii="Verdana" w:eastAsia="Verdana" w:hAnsi="Verdana" w:cs="Verdana"/>
        <w:b w:val="0"/>
        <w:bCs w:val="0"/>
        <w:i w:val="0"/>
        <w:iCs w:val="0"/>
        <w:sz w:val="18"/>
        <w:szCs w:val="18"/>
      </w:rPr>
    </w:lvl>
    <w:lvl w:ilvl="2">
      <w:start w:val="1"/>
      <w:numFmt w:val="lowerLetter"/>
      <w:lvlText w:val="%3)"/>
      <w:suff w:val="space"/>
      <w:lvlJc w:val="left"/>
      <w:pPr>
        <w:ind w:left="1080" w:hanging="360"/>
        <w:rPr>
          <w:rFonts w:ascii="Verdana" w:hAnsi="Verdana" w:cs="Verdana" w:eastAsia="Verdana"/>
          <w:sz w:val="18"/>
          <w:szCs w:val="18"/>
        </w:rPr>
      </w:pPr>
      <w:rPr>
        <w:rFonts w:ascii="Verdana" w:eastAsia="Verdana" w:hAnsi="Verdana" w:cs="Verdana"/>
        <w:b w:val="0"/>
        <w:bCs w:val="0"/>
        <w:i w:val="0"/>
        <w:iCs w:val="0"/>
        <w:sz w:val="18"/>
        <w:szCs w:val="18"/>
      </w:rPr>
    </w:lvl>
    <w:lvl w:ilvl="3">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4">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6">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7">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abstractNum>
  <w:abstractNum w:abstractNumId="26" w15:restartNumberingAfterBreak="0">
    <w:nsid w:val="6DC7457F"/>
    <w:multiLevelType w:val="multilevel"/>
    <w:tmpl w:val="D8ACBB36"/>
    <w:lvl w:ilvl="0">
      <w:start w:val="3"/>
      <w:numFmt w:val="decimal"/>
      <w:lvlText w:val="%1"/>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1">
      <w:start w:val="1"/>
      <w:numFmt w:val="decimal"/>
      <w:lvlText w:val="%1.%2."/>
      <w:suff w:val="space"/>
      <w:lvlJc w:val="left"/>
      <w:pPr>
        <w:ind w:left="720" w:hanging="720"/>
        <w:rPr>
          <w:rFonts w:ascii="Verdana" w:hAnsi="Verdana" w:cs="Verdana" w:eastAsia="Verdana"/>
          <w:sz w:val="18"/>
          <w:szCs w:val="18"/>
        </w:rPr>
      </w:pPr>
      <w:rPr>
        <w:rFonts w:ascii="Verdana" w:eastAsia="Verdana" w:hAnsi="Verdana" w:cs="Verdana"/>
        <w:b w:val="0"/>
        <w:bCs w:val="0"/>
        <w:i w:val="0"/>
        <w:iCs w:val="0"/>
        <w:sz w:val="18"/>
        <w:szCs w:val="18"/>
      </w:rPr>
    </w:lvl>
    <w:lvl w:ilvl="2">
      <w:start w:val="1"/>
      <w:numFmt w:val="lowerLetter"/>
      <w:lvlText w:val="%3)"/>
      <w:suff w:val="space"/>
      <w:lvlJc w:val="left"/>
      <w:pPr>
        <w:ind w:left="1080" w:hanging="360"/>
        <w:rPr>
          <w:rFonts w:ascii="Verdana" w:hAnsi="Verdana" w:cs="Verdana" w:eastAsia="Verdana"/>
          <w:sz w:val="18"/>
          <w:szCs w:val="18"/>
        </w:rPr>
      </w:pPr>
      <w:rPr>
        <w:rFonts w:ascii="Verdana" w:eastAsia="Verdana" w:hAnsi="Verdana" w:cs="Verdana"/>
        <w:b w:val="0"/>
        <w:bCs w:val="0"/>
        <w:i w:val="0"/>
        <w:iCs w:val="0"/>
        <w:sz w:val="18"/>
        <w:szCs w:val="18"/>
      </w:rPr>
    </w:lvl>
    <w:lvl w:ilvl="3">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4">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6">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7">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abstractNum>
  <w:abstractNum w:abstractNumId="27" w15:restartNumberingAfterBreak="0">
    <w:nsid w:val="6EC41721"/>
    <w:multiLevelType w:val="multilevel"/>
    <w:tmpl w:val="E74A96C4"/>
    <w:lvl w:ilvl="0">
      <w:start w:val="7"/>
      <w:numFmt w:val="decimal"/>
      <w:lvlText w:val="%1"/>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1">
      <w:start w:val="1"/>
      <w:numFmt w:val="decimal"/>
      <w:lvlText w:val="%1.%2."/>
      <w:suff w:val="space"/>
      <w:lvlJc w:val="left"/>
      <w:pPr>
        <w:ind w:left="720" w:hanging="720"/>
        <w:rPr>
          <w:rFonts w:ascii="Verdana" w:hAnsi="Verdana" w:cs="Verdana" w:eastAsia="Verdana"/>
          <w:sz w:val="18"/>
          <w:szCs w:val="18"/>
        </w:rPr>
      </w:pPr>
      <w:rPr>
        <w:rFonts w:ascii="Verdana" w:eastAsia="Verdana" w:hAnsi="Verdana" w:cs="Verdana"/>
        <w:b w:val="0"/>
        <w:bCs w:val="0"/>
        <w:i w:val="0"/>
        <w:iCs w:val="0"/>
        <w:sz w:val="18"/>
        <w:szCs w:val="18"/>
      </w:rPr>
    </w:lvl>
    <w:lvl w:ilvl="2">
      <w:start w:val="1"/>
      <w:numFmt w:val="decimal"/>
      <w:lvlText w:val="%1.%2.%3."/>
      <w:suff w:val="space"/>
      <w:lvlJc w:val="left"/>
      <w:pPr>
        <w:ind w:left="720" w:hanging="720"/>
        <w:rPr>
          <w:rFonts w:ascii="Verdana" w:hAnsi="Verdana" w:cs="Verdana" w:eastAsia="Verdana"/>
          <w:sz w:val="18"/>
          <w:szCs w:val="18"/>
        </w:rPr>
      </w:pPr>
      <w:rPr>
        <w:rFonts w:ascii="Verdana" w:eastAsia="Verdana" w:hAnsi="Verdana" w:cs="Verdana"/>
        <w:b w:val="0"/>
        <w:bCs w:val="0"/>
        <w:i w:val="0"/>
        <w:iCs w:val="0"/>
        <w:sz w:val="18"/>
        <w:szCs w:val="18"/>
      </w:rPr>
    </w:lvl>
    <w:lvl w:ilvl="3">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4">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6">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7">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abstractNum>
  <w:abstractNum w:abstractNumId="28" w15:restartNumberingAfterBreak="0">
    <w:nsid w:val="747F71A5"/>
    <w:multiLevelType w:val="hybridMultilevel"/>
    <w:tmpl w:val="6EFACEF6"/>
    <w:lvl w:ilvl="0" w:tplc="FFFFFFFF">
      <w:start w:val="1"/>
      <w:numFmt w:val="lowerLetter"/>
      <w:lvlText w:val="%1)"/>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1" w:tplc="FFFFFFFF" w:tentative="1">
      <w:start w:val="1"/>
      <w:numFmt w:val="lowerLetter"/>
      <w:lvlText w:val="%2."/>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2" w:tplc="FFFFFFFF" w:tentative="1">
      <w:start w:val="1"/>
      <w:numFmt w:val="lowerRoman"/>
      <w:lvlText w:val="%3."/>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3" w:tplc="FFFFFFFF" w:tentative="1">
      <w:start w:val="1"/>
      <w:numFmt w:val="decimal"/>
      <w:lvlText w:val="%4."/>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4" w:tplc="FFFFFFFF" w:tentative="1">
      <w:start w:val="1"/>
      <w:numFmt w:val="lowerLetter"/>
      <w:lvlText w:val="%5."/>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tplc="FFFFFFFF" w:tentative="1">
      <w:start w:val="1"/>
      <w:numFmt w:val="lowerRoman"/>
      <w:lvlText w:val="%6."/>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6" w:tplc="FFFFFFFF" w:tentative="1">
      <w:start w:val="1"/>
      <w:numFmt w:val="decimal"/>
      <w:lvlText w:val="%7."/>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7" w:tplc="FFFFFFFF" w:tentative="1">
      <w:start w:val="1"/>
      <w:numFmt w:val="lowerLetter"/>
      <w:lvlText w:val="%8."/>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tplc="FFFFFFFF" w:tentative="1">
      <w:start w:val="1"/>
      <w:numFmt w:val="lowerRoman"/>
      <w:lvlText w:val="%9."/>
      <w:suff w:val="space"/>
      <w:lvlJc w:val="right"/>
      <w:pPr>
        <w:ind w:left="1440" w:hanging="360"/>
        <w:rPr>
          <w:rFonts w:ascii="Verdana" w:hAnsi="Verdana" w:cs="Verdana" w:eastAsia="Verdana"/>
          <w:sz w:val="18"/>
          <w:szCs w:val="18"/>
        </w:rPr>
      </w:pPr>
      <w:rPr>
        <w:rFonts w:ascii="Verdana" w:hAnsi="Verdana" w:cs="Verdana" w:eastAsia="Verdana"/>
        <w:sz w:val="18"/>
        <w:szCs w:val="18"/>
      </w:rPr>
    </w:lvl>
  </w:abstractNum>
  <w:abstractNum w:abstractNumId="29" w15:restartNumberingAfterBreak="0">
    <w:nsid w:val="76CC380E"/>
    <w:multiLevelType w:val="multilevel"/>
    <w:tmpl w:val="7376F4A8"/>
    <w:lvl w:ilvl="0">
      <w:start w:val="3"/>
      <w:numFmt w:val="decimal"/>
      <w:lvlText w:val="%1."/>
      <w:suff w:val="space"/>
      <w:lvlJc w:val="left"/>
      <w:pPr>
        <w:ind w:left="720" w:hanging="720"/>
        <w:rPr>
          <w:rFonts w:ascii="Verdana" w:hAnsi="Verdana" w:cs="Verdana" w:eastAsia="Verdana"/>
          <w:sz w:val="18"/>
          <w:szCs w:val="18"/>
        </w:rPr>
      </w:pPr>
      <w:rPr>
        <w:rFonts w:ascii="Verdana" w:hAnsi="Verdana" w:cs="Verdana" w:eastAsia="Verdana"/>
        <w:u w:val="none"/>
        <w:sz w:val="18"/>
        <w:szCs w:val="18"/>
      </w:rPr>
    </w:lvl>
    <w:lvl w:ilvl="1">
      <w:start w:val="1"/>
      <w:numFmt w:val="lowerLetter"/>
      <w:lvlText w:val="%2."/>
      <w:suff w:val="space"/>
      <w:lvlJc w:val="left"/>
      <w:pPr>
        <w:ind w:left="1080" w:hanging="360"/>
        <w:rPr>
          <w:rFonts w:ascii="Verdana" w:hAnsi="Verdana" w:cs="Verdana" w:eastAsia="Verdana"/>
          <w:sz w:val="18"/>
          <w:szCs w:val="18"/>
        </w:rPr>
      </w:pPr>
      <w:rPr>
        <w:rFonts w:ascii="Verdana" w:hAnsi="Verdana" w:cs="Verdana" w:eastAsia="Verdana"/>
        <w:u w:val="none"/>
        <w:sz w:val="18"/>
        <w:szCs w:val="18"/>
      </w:rPr>
    </w:lvl>
    <w:lvl w:ilvl="2">
      <w:start w:val="1"/>
      <w:numFmt w:val="lowerRoman"/>
      <w:lvlText w:val="%3."/>
      <w:suff w:val="space"/>
      <w:lvlJc w:val="left"/>
      <w:pPr>
        <w:ind w:left="1440" w:hanging="360"/>
        <w:rPr>
          <w:rFonts w:ascii="Verdana" w:hAnsi="Verdana" w:cs="Verdana" w:eastAsia="Verdana"/>
          <w:sz w:val="18"/>
          <w:szCs w:val="18"/>
        </w:rPr>
      </w:pPr>
      <w:rPr>
        <w:rFonts w:ascii="Verdana" w:hAnsi="Verdana" w:cs="Verdana" w:eastAsia="Verdana"/>
        <w:u w:val="none"/>
        <w:sz w:val="18"/>
        <w:szCs w:val="18"/>
      </w:rPr>
    </w:lvl>
    <w:lvl w:ilvl="3">
      <w:start w:val="1"/>
      <w:numFmt w:val="decimal"/>
      <w:lvlText w:val="%4."/>
      <w:suff w:val="space"/>
      <w:lvlJc w:val="left"/>
      <w:pPr>
        <w:ind w:left="720" w:hanging="720"/>
        <w:rPr>
          <w:rFonts w:ascii="Verdana" w:hAnsi="Verdana" w:cs="Verdana" w:eastAsia="Verdana"/>
          <w:sz w:val="18"/>
          <w:szCs w:val="18"/>
        </w:rPr>
      </w:pPr>
      <w:rPr>
        <w:rFonts w:ascii="Verdana" w:hAnsi="Verdana" w:cs="Verdana" w:eastAsia="Verdana"/>
        <w:u w:val="none"/>
        <w:sz w:val="18"/>
        <w:szCs w:val="18"/>
      </w:rPr>
    </w:lvl>
    <w:lvl w:ilvl="4">
      <w:start w:val="1"/>
      <w:numFmt w:val="lowerLetter"/>
      <w:lvlText w:val="%5."/>
      <w:suff w:val="space"/>
      <w:lvlJc w:val="left"/>
      <w:pPr>
        <w:ind w:left="1080" w:hanging="360"/>
        <w:rPr>
          <w:rFonts w:ascii="Verdana" w:hAnsi="Verdana" w:cs="Verdana" w:eastAsia="Verdana"/>
          <w:sz w:val="18"/>
          <w:szCs w:val="18"/>
        </w:rPr>
      </w:pPr>
      <w:rPr>
        <w:rFonts w:ascii="Verdana" w:hAnsi="Verdana" w:cs="Verdana" w:eastAsia="Verdana"/>
        <w:u w:val="none"/>
        <w:sz w:val="18"/>
        <w:szCs w:val="18"/>
      </w:rPr>
    </w:lvl>
    <w:lvl w:ilvl="5">
      <w:start w:val="1"/>
      <w:numFmt w:val="lowerRoman"/>
      <w:lvlText w:val="%6."/>
      <w:suff w:val="space"/>
      <w:lvlJc w:val="left"/>
      <w:pPr>
        <w:ind w:left="1440" w:hanging="360"/>
        <w:rPr>
          <w:rFonts w:ascii="Verdana" w:hAnsi="Verdana" w:cs="Verdana" w:eastAsia="Verdana"/>
          <w:sz w:val="18"/>
          <w:szCs w:val="18"/>
        </w:rPr>
      </w:pPr>
      <w:rPr>
        <w:rFonts w:ascii="Verdana" w:hAnsi="Verdana" w:cs="Verdana" w:eastAsia="Verdana"/>
        <w:u w:val="none"/>
        <w:sz w:val="18"/>
        <w:szCs w:val="18"/>
      </w:rPr>
    </w:lvl>
    <w:lvl w:ilvl="6">
      <w:start w:val="1"/>
      <w:numFmt w:val="decimal"/>
      <w:lvlText w:val="%7."/>
      <w:suff w:val="space"/>
      <w:lvlJc w:val="left"/>
      <w:pPr>
        <w:ind w:left="720" w:hanging="720"/>
        <w:rPr>
          <w:rFonts w:ascii="Verdana" w:hAnsi="Verdana" w:cs="Verdana" w:eastAsia="Verdana"/>
          <w:sz w:val="18"/>
          <w:szCs w:val="18"/>
        </w:rPr>
      </w:pPr>
      <w:rPr>
        <w:rFonts w:ascii="Verdana" w:hAnsi="Verdana" w:cs="Verdana" w:eastAsia="Verdana"/>
        <w:u w:val="none"/>
        <w:sz w:val="18"/>
        <w:szCs w:val="18"/>
      </w:rPr>
    </w:lvl>
    <w:lvl w:ilvl="7">
      <w:start w:val="1"/>
      <w:numFmt w:val="lowerLetter"/>
      <w:lvlText w:val="%8."/>
      <w:suff w:val="space"/>
      <w:lvlJc w:val="left"/>
      <w:pPr>
        <w:ind w:left="1080" w:hanging="360"/>
        <w:rPr>
          <w:rFonts w:ascii="Verdana" w:hAnsi="Verdana" w:cs="Verdana" w:eastAsia="Verdana"/>
          <w:sz w:val="18"/>
          <w:szCs w:val="18"/>
        </w:rPr>
      </w:pPr>
      <w:rPr>
        <w:rFonts w:ascii="Verdana" w:hAnsi="Verdana" w:cs="Verdana" w:eastAsia="Verdana"/>
        <w:u w:val="none"/>
        <w:sz w:val="18"/>
        <w:szCs w:val="18"/>
      </w:rPr>
    </w:lvl>
    <w:lvl w:ilvl="8">
      <w:start w:val="1"/>
      <w:numFmt w:val="lowerRoman"/>
      <w:lvlText w:val="%9."/>
      <w:suff w:val="space"/>
      <w:lvlJc w:val="left"/>
      <w:pPr>
        <w:ind w:left="1440" w:hanging="360"/>
        <w:rPr>
          <w:rFonts w:ascii="Verdana" w:hAnsi="Verdana" w:cs="Verdana" w:eastAsia="Verdana"/>
          <w:sz w:val="18"/>
          <w:szCs w:val="18"/>
        </w:rPr>
      </w:pPr>
      <w:rPr>
        <w:rFonts w:ascii="Verdana" w:hAnsi="Verdana" w:cs="Verdana" w:eastAsia="Verdana"/>
        <w:u w:val="none"/>
        <w:sz w:val="18"/>
        <w:szCs w:val="18"/>
      </w:rPr>
    </w:lvl>
  </w:abstractNum>
  <w:abstractNum w:abstractNumId="30" w15:restartNumberingAfterBreak="0">
    <w:nsid w:val="7BA778E8"/>
    <w:multiLevelType w:val="hybridMultilevel"/>
    <w:tmpl w:val="8F7AC2D6"/>
    <w:lvl w:ilvl="0" w:tplc="FFFFFFFF">
      <w:start w:val="1"/>
      <w:numFmt w:val="lowerLetter"/>
      <w:lvlText w:val="%1)"/>
      <w:suff w:val="space"/>
      <w:lvlJc w:val="left"/>
      <w:pPr>
        <w:ind w:left="1080" w:hanging="360"/>
        <w:rPr>
          <w:rFonts w:ascii="Verdana" w:hAnsi="Verdana" w:cs="Verdana" w:eastAsia="Verdana"/>
          <w:sz w:val="18"/>
          <w:szCs w:val="18"/>
        </w:rPr>
      </w:pPr>
      <w:rPr>
        <w:rFonts w:hint="default" w:ascii="Verdana" w:hAnsi="Verdana" w:cs="Verdana" w:eastAsia="Verdana"/>
        <w:sz w:val="18"/>
        <w:szCs w:val="18"/>
      </w:rPr>
    </w:lvl>
    <w:lvl w:ilvl="1" w:tplc="FFFFFFFF" w:tentative="1">
      <w:start w:val="1"/>
      <w:numFmt w:val="lowerLetter"/>
      <w:lvlText w:val="%2."/>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2" w:tplc="FFFFFFFF" w:tentative="1">
      <w:start w:val="1"/>
      <w:numFmt w:val="lowerRoman"/>
      <w:lvlText w:val="%3."/>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3" w:tplc="FFFFFFFF" w:tentative="1">
      <w:start w:val="1"/>
      <w:numFmt w:val="decimal"/>
      <w:lvlText w:val="%4."/>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4" w:tplc="FFFFFFFF" w:tentative="1">
      <w:start w:val="1"/>
      <w:numFmt w:val="lowerLetter"/>
      <w:lvlText w:val="%5."/>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tplc="FFFFFFFF" w:tentative="1">
      <w:start w:val="1"/>
      <w:numFmt w:val="lowerRoman"/>
      <w:lvlText w:val="%6."/>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6" w:tplc="FFFFFFFF" w:tentative="1">
      <w:start w:val="1"/>
      <w:numFmt w:val="decimal"/>
      <w:lvlText w:val="%7."/>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7" w:tplc="FFFFFFFF" w:tentative="1">
      <w:start w:val="1"/>
      <w:numFmt w:val="lowerLetter"/>
      <w:lvlText w:val="%8."/>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tplc="FFFFFFFF" w:tentative="1">
      <w:start w:val="1"/>
      <w:numFmt w:val="lowerRoman"/>
      <w:lvlText w:val="%9."/>
      <w:suff w:val="space"/>
      <w:lvlJc w:val="right"/>
      <w:pPr>
        <w:ind w:left="1440" w:hanging="360"/>
        <w:rPr>
          <w:rFonts w:ascii="Verdana" w:hAnsi="Verdana" w:cs="Verdana" w:eastAsia="Verdana"/>
          <w:sz w:val="18"/>
          <w:szCs w:val="18"/>
        </w:rPr>
      </w:pPr>
      <w:rPr>
        <w:rFonts w:ascii="Verdana" w:hAnsi="Verdana" w:cs="Verdana" w:eastAsia="Verdana"/>
        <w:sz w:val="18"/>
        <w:szCs w:val="18"/>
      </w:rPr>
    </w:lvl>
  </w:abstractNum>
  <w:abstractNum w:abstractNumId="31" w15:restartNumberingAfterBreak="0">
    <w:nsid w:val="7F3D26BC"/>
    <w:multiLevelType w:val="hybridMultilevel"/>
    <w:tmpl w:val="8F7AC2D6"/>
    <w:lvl w:ilvl="0" w:tplc="FFFFFFFF">
      <w:start w:val="1"/>
      <w:numFmt w:val="lowerLetter"/>
      <w:lvlText w:val="%1)"/>
      <w:suff w:val="space"/>
      <w:lvlJc w:val="left"/>
      <w:pPr>
        <w:ind w:left="1080" w:hanging="360"/>
        <w:rPr>
          <w:rFonts w:ascii="Verdana" w:hAnsi="Verdana" w:cs="Verdana" w:eastAsia="Verdana"/>
          <w:sz w:val="18"/>
          <w:szCs w:val="18"/>
        </w:rPr>
      </w:pPr>
      <w:rPr>
        <w:rFonts w:hint="default" w:ascii="Verdana" w:hAnsi="Verdana" w:cs="Verdana" w:eastAsia="Verdana"/>
        <w:sz w:val="18"/>
        <w:szCs w:val="18"/>
      </w:rPr>
    </w:lvl>
    <w:lvl w:ilvl="1" w:tplc="FFFFFFFF" w:tentative="1">
      <w:start w:val="1"/>
      <w:numFmt w:val="lowerLetter"/>
      <w:lvlText w:val="%2."/>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2" w:tplc="FFFFFFFF" w:tentative="1">
      <w:start w:val="1"/>
      <w:numFmt w:val="lowerRoman"/>
      <w:lvlText w:val="%3."/>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3" w:tplc="FFFFFFFF" w:tentative="1">
      <w:start w:val="1"/>
      <w:numFmt w:val="decimal"/>
      <w:lvlText w:val="%4."/>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4" w:tplc="FFFFFFFF" w:tentative="1">
      <w:start w:val="1"/>
      <w:numFmt w:val="lowerLetter"/>
      <w:lvlText w:val="%5."/>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tplc="FFFFFFFF" w:tentative="1">
      <w:start w:val="1"/>
      <w:numFmt w:val="lowerRoman"/>
      <w:lvlText w:val="%6."/>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6" w:tplc="FFFFFFFF" w:tentative="1">
      <w:start w:val="1"/>
      <w:numFmt w:val="decimal"/>
      <w:lvlText w:val="%7."/>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7" w:tplc="FFFFFFFF" w:tentative="1">
      <w:start w:val="1"/>
      <w:numFmt w:val="lowerLetter"/>
      <w:lvlText w:val="%8."/>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tplc="FFFFFFFF" w:tentative="1">
      <w:start w:val="1"/>
      <w:numFmt w:val="lowerRoman"/>
      <w:lvlText w:val="%9."/>
      <w:suff w:val="space"/>
      <w:lvlJc w:val="right"/>
      <w:pPr>
        <w:ind w:left="1440" w:hanging="360"/>
        <w:rPr>
          <w:rFonts w:ascii="Verdana" w:hAnsi="Verdana" w:cs="Verdana" w:eastAsia="Verdana"/>
          <w:sz w:val="18"/>
          <w:szCs w:val="18"/>
        </w:rPr>
      </w:pPr>
      <w:rPr>
        <w:rFonts w:ascii="Verdana" w:hAnsi="Verdana" w:cs="Verdana" w:eastAsia="Verdana"/>
        <w:sz w:val="18"/>
        <w:szCs w:val="18"/>
      </w:rPr>
    </w:lvl>
  </w:abstractNum>
  <w:num w:numId="1" w16cid:durableId="1243025817">
    <w:abstractNumId w:val="5"/>
  </w:num>
  <w:num w:numId="2" w16cid:durableId="426192686">
    <w:abstractNumId w:val="9"/>
  </w:num>
  <w:num w:numId="3" w16cid:durableId="1540626569">
    <w:abstractNumId w:val="0"/>
  </w:num>
  <w:num w:numId="4" w16cid:durableId="667439591">
    <w:abstractNumId w:val="12"/>
  </w:num>
  <w:num w:numId="5" w16cid:durableId="1442264124">
    <w:abstractNumId w:val="29"/>
  </w:num>
  <w:num w:numId="6" w16cid:durableId="168714014">
    <w:abstractNumId w:val="24"/>
  </w:num>
  <w:num w:numId="7" w16cid:durableId="33428148">
    <w:abstractNumId w:val="18"/>
  </w:num>
  <w:num w:numId="8" w16cid:durableId="1471553827">
    <w:abstractNumId w:val="27"/>
  </w:num>
  <w:num w:numId="9" w16cid:durableId="508103899">
    <w:abstractNumId w:val="7"/>
  </w:num>
  <w:num w:numId="10" w16cid:durableId="285626103">
    <w:abstractNumId w:val="4"/>
  </w:num>
  <w:num w:numId="11" w16cid:durableId="1631858786">
    <w:abstractNumId w:val="25"/>
  </w:num>
  <w:num w:numId="12" w16cid:durableId="1087649072">
    <w:abstractNumId w:val="26"/>
  </w:num>
  <w:num w:numId="13" w16cid:durableId="266039156">
    <w:abstractNumId w:val="20"/>
  </w:num>
  <w:num w:numId="14" w16cid:durableId="1801533185">
    <w:abstractNumId w:val="6"/>
  </w:num>
  <w:num w:numId="15" w16cid:durableId="1976137164">
    <w:abstractNumId w:val="10"/>
  </w:num>
  <w:num w:numId="16" w16cid:durableId="1668315632">
    <w:abstractNumId w:val="23"/>
  </w:num>
  <w:num w:numId="17" w16cid:durableId="1681543771">
    <w:abstractNumId w:val="13"/>
  </w:num>
  <w:num w:numId="18" w16cid:durableId="877862855">
    <w:abstractNumId w:val="15"/>
  </w:num>
  <w:num w:numId="19" w16cid:durableId="1902788898">
    <w:abstractNumId w:val="8"/>
  </w:num>
  <w:num w:numId="20" w16cid:durableId="1808038780">
    <w:abstractNumId w:val="1"/>
  </w:num>
  <w:num w:numId="21" w16cid:durableId="395662516">
    <w:abstractNumId w:val="11"/>
  </w:num>
  <w:num w:numId="22" w16cid:durableId="1804932185">
    <w:abstractNumId w:val="16"/>
  </w:num>
  <w:num w:numId="23" w16cid:durableId="445009549">
    <w:abstractNumId w:val="17"/>
  </w:num>
  <w:num w:numId="24" w16cid:durableId="392312499">
    <w:abstractNumId w:val="21"/>
  </w:num>
  <w:num w:numId="25" w16cid:durableId="987705380">
    <w:abstractNumId w:val="3"/>
  </w:num>
  <w:num w:numId="26" w16cid:durableId="1413433013">
    <w:abstractNumId w:val="22"/>
  </w:num>
  <w:num w:numId="27" w16cid:durableId="770979357">
    <w:abstractNumId w:val="19"/>
  </w:num>
  <w:num w:numId="28" w16cid:durableId="588276164">
    <w:abstractNumId w:val="28"/>
  </w:num>
  <w:num w:numId="29" w16cid:durableId="707678678">
    <w:abstractNumId w:val="14"/>
  </w:num>
  <w:num w:numId="30" w16cid:durableId="699018319">
    <w:abstractNumId w:val="2"/>
  </w:num>
  <w:num w:numId="31" w16cid:durableId="573855913">
    <w:abstractNumId w:val="30"/>
  </w:num>
  <w:num w:numId="32" w16cid:durableId="87099096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DB9"/>
    <w:rsid w:val="00093758"/>
    <w:rsid w:val="00143DB9"/>
    <w:rsid w:val="0019345C"/>
    <w:rsid w:val="00236CF8"/>
    <w:rsid w:val="002B3277"/>
    <w:rsid w:val="003251FF"/>
    <w:rsid w:val="00365E88"/>
    <w:rsid w:val="004470FA"/>
    <w:rsid w:val="00493A17"/>
    <w:rsid w:val="00636284"/>
    <w:rsid w:val="00B656F5"/>
    <w:rsid w:val="00BA0D12"/>
    <w:rsid w:val="00EC1B0C"/>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35713"/>
  <w15:docId w15:val="{A4A3AA99-FE82-41F2-A899-98F7016DE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sz w:val="18"/>
        <w:szCs w:val="18"/>
        <w:lang w:val="pt-BR" w:eastAsia="zh-CN" w:bidi="ar-SA"/>
      </w:rPr>
    </w:rPrDefault>
    <w:pPrDefault>
      <w:pPr>
        <w:spacing w:line="276" w:lineRule="auto"/>
        <w:rPr>
          <w:rFonts w:ascii="Verdana" w:hAnsi="Verdana" w:cs="Verdana" w:eastAsia="Verdana"/>
          <w:sz w:val="18"/>
          <w:szCs w:val="18"/>
        </w:rP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hAnsi="Verdana" w:cs="Verdana" w:eastAsia="Verdana"/>
      <w:sz w:val="18"/>
      <w:szCs w:val="18"/>
    </w:rPr>
  </w:style>
  <w:style w:type="paragraph" w:styleId="Ttulo1">
    <w:name w:val="heading 1"/>
    <w:basedOn w:val="Normal"/>
    <w:next w:val="Normal"/>
    <w:uiPriority w:val="9"/>
    <w:qFormat/>
    <w:pPr>
      <w:keepNext/>
      <w:keepLines/>
      <w:spacing w:before="400" w:after="120"/>
      <w:outlineLvl w:val="0"/>
      <w:rPr>
        <w:rFonts w:ascii="Verdana" w:hAnsi="Verdana" w:cs="Verdana" w:eastAsia="Verdana"/>
        <w:sz w:val="18"/>
        <w:szCs w:val="18"/>
      </w:rPr>
    </w:pPr>
    <w:rPr>
      <w:rFonts w:ascii="Verdana" w:hAnsi="Verdana" w:cs="Verdana" w:eastAsia="Verdana"/>
      <w:sz w:val="18"/>
      <w:szCs w:val="18"/>
    </w:rPr>
  </w:style>
  <w:style w:type="paragraph" w:styleId="Ttulo2">
    <w:name w:val="heading 2"/>
    <w:basedOn w:val="Normal"/>
    <w:next w:val="Normal"/>
    <w:uiPriority w:val="9"/>
    <w:semiHidden/>
    <w:unhideWhenUsed/>
    <w:qFormat/>
    <w:pPr>
      <w:keepNext/>
      <w:keepLines/>
      <w:spacing w:before="360" w:after="120"/>
      <w:outlineLvl w:val="1"/>
      <w:rPr>
        <w:rFonts w:ascii="Verdana" w:hAnsi="Verdana" w:cs="Verdana" w:eastAsia="Verdana"/>
        <w:sz w:val="18"/>
        <w:szCs w:val="18"/>
      </w:rPr>
    </w:pPr>
    <w:rPr>
      <w:rFonts w:ascii="Verdana" w:hAnsi="Verdana" w:cs="Verdana" w:eastAsia="Verdana"/>
      <w:sz w:val="18"/>
      <w:szCs w:val="18"/>
    </w:rPr>
  </w:style>
  <w:style w:type="paragraph" w:styleId="Ttulo3">
    <w:name w:val="heading 3"/>
    <w:basedOn w:val="Normal"/>
    <w:next w:val="Normal"/>
    <w:uiPriority w:val="9"/>
    <w:semiHidden/>
    <w:unhideWhenUsed/>
    <w:qFormat/>
    <w:pPr>
      <w:keepNext/>
      <w:keepLines/>
      <w:spacing w:before="320" w:after="80"/>
      <w:outlineLvl w:val="2"/>
      <w:rPr>
        <w:rFonts w:ascii="Verdana" w:hAnsi="Verdana" w:cs="Verdana" w:eastAsia="Verdana"/>
        <w:sz w:val="18"/>
        <w:szCs w:val="18"/>
      </w:rPr>
    </w:pPr>
    <w:rPr>
      <w:rFonts w:ascii="Verdana" w:hAnsi="Verdana" w:cs="Verdana" w:eastAsia="Verdana"/>
      <w:color w:val="434343"/>
      <w:sz w:val="18"/>
      <w:szCs w:val="18"/>
    </w:rPr>
  </w:style>
  <w:style w:type="paragraph" w:styleId="Ttulo4">
    <w:name w:val="heading 4"/>
    <w:basedOn w:val="Normal"/>
    <w:next w:val="Normal"/>
    <w:uiPriority w:val="9"/>
    <w:semiHidden/>
    <w:unhideWhenUsed/>
    <w:qFormat/>
    <w:pPr>
      <w:keepNext/>
      <w:keepLines/>
      <w:spacing w:before="280" w:after="80"/>
      <w:outlineLvl w:val="3"/>
      <w:rPr>
        <w:rFonts w:ascii="Verdana" w:hAnsi="Verdana" w:cs="Verdana" w:eastAsia="Verdana"/>
        <w:sz w:val="18"/>
        <w:szCs w:val="18"/>
      </w:rPr>
    </w:pPr>
    <w:rPr>
      <w:rFonts w:ascii="Verdana" w:hAnsi="Verdana" w:cs="Verdana" w:eastAsia="Verdana"/>
      <w:color w:val="666666"/>
      <w:sz w:val="18"/>
      <w:szCs w:val="18"/>
    </w:rPr>
  </w:style>
  <w:style w:type="paragraph" w:styleId="Ttulo5">
    <w:name w:val="heading 5"/>
    <w:basedOn w:val="Normal"/>
    <w:next w:val="Normal"/>
    <w:uiPriority w:val="9"/>
    <w:semiHidden/>
    <w:unhideWhenUsed/>
    <w:qFormat/>
    <w:pPr>
      <w:keepNext/>
      <w:keepLines/>
      <w:spacing w:before="240" w:after="80"/>
      <w:outlineLvl w:val="4"/>
      <w:rPr>
        <w:rFonts w:ascii="Verdana" w:hAnsi="Verdana" w:cs="Verdana" w:eastAsia="Verdana"/>
        <w:sz w:val="18"/>
        <w:szCs w:val="18"/>
      </w:rPr>
    </w:pPr>
    <w:rPr>
      <w:rFonts w:ascii="Verdana" w:hAnsi="Verdana" w:cs="Verdana" w:eastAsia="Verdana"/>
      <w:color w:val="666666"/>
      <w:sz w:val="18"/>
      <w:szCs w:val="18"/>
    </w:rPr>
  </w:style>
  <w:style w:type="paragraph" w:styleId="Ttulo6">
    <w:name w:val="heading 6"/>
    <w:basedOn w:val="Normal"/>
    <w:next w:val="Normal"/>
    <w:uiPriority w:val="9"/>
    <w:semiHidden/>
    <w:unhideWhenUsed/>
    <w:qFormat/>
    <w:pPr>
      <w:keepNext/>
      <w:keepLines/>
      <w:spacing w:before="240" w:after="80"/>
      <w:outlineLvl w:val="5"/>
      <w:rPr>
        <w:rFonts w:ascii="Verdana" w:hAnsi="Verdana" w:cs="Verdana" w:eastAsia="Verdana"/>
        <w:sz w:val="18"/>
        <w:szCs w:val="18"/>
      </w:rPr>
    </w:pPr>
    <w:rPr>
      <w:rFonts w:ascii="Verdana" w:hAnsi="Verdana" w:cs="Verdana" w:eastAsia="Verdana"/>
      <w:i/>
      <w:iCs/>
      <w:color w:val="666666"/>
      <w:sz w:val="18"/>
      <w:szCs w:val="18"/>
    </w:rPr>
  </w:style>
  <w:style w:type="character" w:default="1" w:styleId="Fontepargpadro">
    <w:name w:val="Default Paragraph Font"/>
    <w:uiPriority w:val="1"/>
    <w:semiHidden/>
    <w:unhideWhenUsed/>
    <w:rPr>
      <w:rFonts w:ascii="Verdana" w:hAnsi="Verdana" w:cs="Verdana" w:eastAsia="Verdana"/>
      <w:sz w:val="18"/>
      <w:szCs w:val="18"/>
    </w:rPr>
  </w:style>
  <w:style w:type="table" w:default="1" w:styleId="Tabelanormal">
    <w:name w:val="Normal Table"/>
    <w:uiPriority w:val="99"/>
    <w:semiHidden/>
    <w:unhideWhenUsed/>
    <w:rPr>
      <w:rFonts w:ascii="Verdana" w:hAnsi="Verdana" w:cs="Verdana" w:eastAsia="Verdana"/>
      <w:sz w:val="18"/>
      <w:szCs w:val="18"/>
    </w:rPr>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rPr>
      <w:rFonts w:ascii="Verdana" w:hAnsi="Verdana" w:cs="Verdana" w:eastAsia="Verdana"/>
      <w:sz w:val="18"/>
      <w:szCs w:val="18"/>
    </w:rPr>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rPr>
        <w:rFonts w:ascii="Verdana" w:hAnsi="Verdana" w:cs="Verdana" w:eastAsia="Verdana"/>
        <w:sz w:val="18"/>
        <w:szCs w:val="18"/>
      </w:rPr>
    </w:pPr>
    <w:rPr>
      <w:rFonts w:ascii="Verdana" w:hAnsi="Verdana" w:cs="Verdana" w:eastAsia="Verdana"/>
      <w:sz w:val="18"/>
      <w:szCs w:val="18"/>
    </w:rPr>
  </w:style>
  <w:style w:type="paragraph" w:styleId="Subttulo">
    <w:name w:val="Subtitle"/>
    <w:basedOn w:val="Normal"/>
    <w:next w:val="Normal"/>
    <w:uiPriority w:val="11"/>
    <w:qFormat/>
    <w:pPr>
      <w:keepNext/>
      <w:keepLines/>
      <w:spacing w:after="320"/>
      <w:rPr>
        <w:rFonts w:ascii="Verdana" w:hAnsi="Verdana" w:cs="Verdana" w:eastAsia="Verdana"/>
        <w:sz w:val="18"/>
        <w:szCs w:val="18"/>
      </w:rPr>
    </w:pPr>
    <w:rPr>
      <w:rFonts w:ascii="Verdana" w:hAnsi="Verdana" w:cs="Verdana" w:eastAsia="Verdana"/>
      <w:color w:val="666666"/>
      <w:sz w:val="18"/>
      <w:szCs w:val="18"/>
    </w:rPr>
  </w:style>
  <w:style w:type="table" w:customStyle="1" w:styleId="a">
    <w:basedOn w:val="TableNormal"/>
    <w:rPr>
      <w:rFonts w:ascii="Verdana" w:hAnsi="Verdana" w:cs="Verdana" w:eastAsia="Verdana"/>
      <w:sz w:val="18"/>
      <w:szCs w:val="18"/>
    </w:rPr>
    <w:tblPr>
      <w:tblStyleRowBandSize w:val="1"/>
      <w:tblStyleColBandSize w:val="1"/>
    </w:tblPr>
  </w:style>
  <w:style w:type="paragraph" w:styleId="PargrafodaLista">
    <w:name w:val="List Paragraph"/>
    <w:basedOn w:val="Normal"/>
    <w:uiPriority w:val="1"/>
    <w:qFormat/>
    <w:rsid w:val="002B3277"/>
    <w:pPr>
      <w:widowControl w:val="0"/>
      <w:spacing w:line="240" w:lineRule="auto"/>
      <w:ind w:left="360"/>
      <w:jc w:val="both"/>
      <w:rPr>
        <w:rFonts w:ascii="Verdana" w:hAnsi="Verdana" w:cs="Verdana" w:eastAsia="Verdana"/>
        <w:sz w:val="18"/>
        <w:szCs w:val="18"/>
      </w:rPr>
    </w:pPr>
    <w:rPr>
      <w:rFonts w:ascii="Verdana" w:eastAsia="Verdana" w:hAnsi="Verdana" w:cs="Verdana"/>
      <w:lang w:val="pt-PT"/>
      <w:sz w:val="18"/>
      <w:szCs w:val="18"/>
    </w:rPr>
  </w:style>
  <w:style w:type="paragraph" w:styleId="Textodecomentrio">
    <w:name w:val="annotation text"/>
    <w:basedOn w:val="Normal"/>
    <w:link w:val="TextodecomentrioChar"/>
    <w:uiPriority w:val="99"/>
    <w:unhideWhenUsed/>
    <w:rsid w:val="002B3277"/>
    <w:pPr>
      <w:widowControl w:val="0"/>
      <w:spacing w:line="240" w:lineRule="auto"/>
      <w:rPr>
        <w:rFonts w:ascii="Verdana" w:hAnsi="Verdana" w:cs="Verdana" w:eastAsia="Verdana"/>
        <w:sz w:val="18"/>
        <w:szCs w:val="18"/>
      </w:rPr>
    </w:pPr>
    <w:rPr>
      <w:rFonts w:ascii="Verdana" w:eastAsia="Verdana" w:hAnsi="Verdana" w:cs="Verdana"/>
      <w:sz w:val="18"/>
      <w:szCs w:val="18"/>
      <w:lang w:val="pt-PT"/>
    </w:rPr>
  </w:style>
  <w:style w:type="character" w:customStyle="1" w:styleId="TextodecomentrioChar">
    <w:name w:val="Texto de comentário Char"/>
    <w:basedOn w:val="Fontepargpadro"/>
    <w:link w:val="Textodecomentrio"/>
    <w:uiPriority w:val="99"/>
    <w:rsid w:val="002B3277"/>
    <w:rPr>
      <w:rFonts w:ascii="Verdana" w:eastAsia="Verdana" w:hAnsi="Verdana" w:cs="Verdana"/>
      <w:sz w:val="18"/>
      <w:szCs w:val="18"/>
      <w:lang w:val="pt-PT"/>
    </w:rPr>
  </w:style>
  <w:style w:type="character" w:styleId="Refdecomentrio">
    <w:name w:val="annotation reference"/>
    <w:basedOn w:val="Fontepargpadro"/>
    <w:uiPriority w:val="99"/>
    <w:semiHidden/>
    <w:unhideWhenUsed/>
    <w:rsid w:val="002B3277"/>
    <w:rPr>
      <w:rFonts w:ascii="Verdana" w:hAnsi="Verdana" w:cs="Verdana" w:eastAsia="Verdan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16</Pages>
  <Words>7354</Words>
  <Characters>39715</Characters>
  <Application>Microsoft Office Word</Application>
  <DocSecurity>0</DocSecurity>
  <Lines>330</Lines>
  <Paragraphs>93</Paragraphs>
  <ScaleCrop>false</ScaleCrop>
  <Company/>
  <LinksUpToDate>false</LinksUpToDate>
  <CharactersWithSpaces>46976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Christian</dc:creator>
  <cp:lastModifiedBy>Christian Kohler</cp:lastModifiedBy>
  <cp:revision>8</cp:revision>
  <dcterms:created xsi:type="dcterms:W3CDTF">2026-04-24T19:11:00Z</dcterms:created>
  <dcterms:modified xsi:type="dcterms:W3CDTF">2026-04-25T17:43:00Z</dcterms:modified>
</cp:coreProperties>
</file>