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0D" w:rsidRDefault="0037650D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 wp14:anchorId="18D744F9" wp14:editId="157DC0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9" name="Picture 9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14452F25" wp14:editId="3D2E5464">
            <wp:extent cx="2019935" cy="737235"/>
            <wp:effectExtent l="0" t="0" r="0" b="5715"/>
            <wp:docPr id="10" name="Picture 10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0D" w:rsidRPr="000C31A2" w:rsidRDefault="0037650D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37650D" w:rsidRPr="000C31A2" w:rsidRDefault="0037650D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37650D" w:rsidRPr="000C31A2" w:rsidRDefault="0037650D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37650D" w:rsidRPr="000C31A2" w:rsidRDefault="0037650D" w:rsidP="00622594">
      <w:pPr>
        <w:spacing w:beforeLines="50" w:before="1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7C639A">
        <w:rPr>
          <w:rFonts w:ascii="Arial" w:hAnsi="Arial" w:cs="Arial"/>
          <w:sz w:val="32"/>
          <w:szCs w:val="32"/>
        </w:rPr>
        <w:t>?</w:t>
      </w:r>
    </w:p>
    <w:p w:rsidR="0037650D" w:rsidRPr="000C31A2" w:rsidRDefault="0037650D" w:rsidP="00622594">
      <w:pPr>
        <w:spacing w:beforeLines="1400" w:before="3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56651F" w:rsidRDefault="0037650D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56651F">
        <w:rPr>
          <w:rFonts w:ascii="Arial" w:hAnsi="Arial" w:cs="Arial"/>
          <w:sz w:val="32"/>
          <w:szCs w:val="32"/>
        </w:rPr>
        <w:br w:type="page"/>
      </w:r>
    </w:p>
    <w:p w:rsidR="0056651F" w:rsidRDefault="0056651F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1312" behindDoc="0" locked="0" layoutInCell="1" allowOverlap="1" wp14:anchorId="397F76A0" wp14:editId="69F6BA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6" name="Picture 6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39667346" wp14:editId="2A610804">
            <wp:extent cx="2019935" cy="737235"/>
            <wp:effectExtent l="0" t="0" r="0" b="5715"/>
            <wp:docPr id="7" name="Picture 7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1F" w:rsidRPr="000C31A2" w:rsidRDefault="0056651F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56651F" w:rsidRPr="000C31A2" w:rsidRDefault="0056651F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56651F" w:rsidRPr="007C639A" w:rsidRDefault="0056651F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56651F" w:rsidRDefault="0056651F" w:rsidP="00622594">
      <w:pPr>
        <w:spacing w:beforeLines="50" w:before="120" w:afterLines="400" w:after="9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4803D1">
        <w:rPr>
          <w:rFonts w:ascii="Arial" w:hAnsi="Arial" w:cs="Arial"/>
          <w:sz w:val="32"/>
          <w:szCs w:val="32"/>
        </w:rPr>
        <w:t>?</w:t>
      </w:r>
    </w:p>
    <w:p w:rsidR="0037650D" w:rsidRPr="0037650D" w:rsidRDefault="0037650D" w:rsidP="00622594">
      <w:pPr>
        <w:pBdr>
          <w:bottom w:val="single" w:sz="6" w:space="1" w:color="auto"/>
        </w:pBdr>
        <w:spacing w:line="360" w:lineRule="auto"/>
        <w:ind w:left="4025"/>
        <w:jc w:val="both"/>
        <w:rPr>
          <w:rFonts w:ascii="Arial" w:hAnsi="Arial" w:cs="Arial"/>
          <w:sz w:val="24"/>
          <w:szCs w:val="24"/>
        </w:rPr>
      </w:pPr>
      <w:r w:rsidRPr="0037650D">
        <w:rPr>
          <w:rFonts w:ascii="Arial" w:hAnsi="Arial" w:cs="Arial"/>
          <w:sz w:val="24"/>
          <w:szCs w:val="24"/>
        </w:rPr>
        <w:t xml:space="preserve">Projeto de Pesquisa apresentado à Escola Técnica </w:t>
      </w:r>
      <w:r w:rsidR="007C639A">
        <w:rPr>
          <w:rFonts w:ascii="Arial" w:hAnsi="Arial" w:cs="Arial"/>
          <w:sz w:val="24"/>
          <w:szCs w:val="24"/>
        </w:rPr>
        <w:t>“</w:t>
      </w:r>
      <w:r w:rsidRPr="0037650D">
        <w:rPr>
          <w:rFonts w:ascii="Arial" w:hAnsi="Arial" w:cs="Arial"/>
          <w:sz w:val="24"/>
          <w:szCs w:val="24"/>
        </w:rPr>
        <w:t>Rubens de Faria e Souza</w:t>
      </w:r>
      <w:r w:rsidR="007C639A">
        <w:rPr>
          <w:rFonts w:ascii="Arial" w:hAnsi="Arial" w:cs="Arial"/>
          <w:sz w:val="24"/>
          <w:szCs w:val="24"/>
        </w:rPr>
        <w:t>”</w:t>
      </w:r>
      <w:r w:rsidRPr="0037650D">
        <w:rPr>
          <w:rFonts w:ascii="Arial" w:hAnsi="Arial" w:cs="Arial"/>
          <w:sz w:val="24"/>
          <w:szCs w:val="24"/>
        </w:rPr>
        <w:t>, Ensino Médio, como parte dos requisitos para obtenção do certificado de conclusão do Ensino Médio, sob orientação da Professora Maria Regina.</w:t>
      </w:r>
    </w:p>
    <w:p w:rsidR="0056651F" w:rsidRPr="000C31A2" w:rsidRDefault="0056651F" w:rsidP="007C639A">
      <w:pPr>
        <w:spacing w:beforeLines="150" w:before="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49121C" w:rsidRDefault="0056651F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677E15">
        <w:rPr>
          <w:rFonts w:ascii="Arial" w:hAnsi="Arial" w:cs="Arial"/>
          <w:sz w:val="32"/>
          <w:szCs w:val="32"/>
        </w:rPr>
        <w:br w:type="page"/>
      </w:r>
    </w:p>
    <w:p w:rsidR="0049121C" w:rsidRDefault="0049121C" w:rsidP="0049121C">
      <w:pPr>
        <w:jc w:val="center"/>
        <w:rPr>
          <w:rFonts w:ascii="Arial" w:hAnsi="Arial" w:cs="Arial"/>
          <w:sz w:val="24"/>
          <w:szCs w:val="24"/>
        </w:rPr>
      </w:pPr>
      <w:r w:rsidRPr="0049121C">
        <w:rPr>
          <w:rFonts w:ascii="Arial" w:hAnsi="Arial" w:cs="Arial"/>
          <w:sz w:val="24"/>
          <w:szCs w:val="24"/>
        </w:rPr>
        <w:lastRenderedPageBreak/>
        <w:t>3º D</w:t>
      </w:r>
    </w:p>
    <w:p w:rsidR="0049121C" w:rsidRDefault="0049121C" w:rsidP="006D3B36">
      <w:pPr>
        <w:spacing w:beforeLines="500" w:before="12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JOVEM INFRATOR: VÍTIMA OU VILÃO?</w:t>
      </w:r>
    </w:p>
    <w:p w:rsidR="0049121C" w:rsidRDefault="0049121C" w:rsidP="006D3B36">
      <w:pPr>
        <w:spacing w:beforeLines="500" w:before="1200"/>
        <w:ind w:left="37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curso, apresentado à ETEC “Rubens de Faria e Souza”, como parte das exigências para a conclusão do Ensino Médio.</w:t>
      </w:r>
    </w:p>
    <w:p w:rsidR="0049121C" w:rsidRDefault="0049121C" w:rsidP="006D3B36">
      <w:pPr>
        <w:spacing w:beforeLines="100" w:before="240"/>
        <w:ind w:left="37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Sorocaba, ___ de 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_____.</w:t>
      </w:r>
    </w:p>
    <w:p w:rsidR="0049121C" w:rsidRDefault="0049121C" w:rsidP="006D3B36">
      <w:pPr>
        <w:spacing w:beforeLines="300" w:befor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Prof. Maria Regina Rossetto</w:t>
      </w:r>
    </w:p>
    <w:p w:rsidR="006D3B36" w:rsidRDefault="0049121C" w:rsidP="004912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</w:t>
      </w:r>
      <w:r w:rsidR="006D3B36">
        <w:rPr>
          <w:rFonts w:ascii="Arial" w:hAnsi="Arial" w:cs="Arial"/>
          <w:b/>
          <w:bCs/>
          <w:sz w:val="24"/>
          <w:szCs w:val="24"/>
        </w:rPr>
        <w:t>rdenadora do Curso Ação e Cidadania</w:t>
      </w:r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:rsidR="006D3B36" w:rsidRDefault="006D3B36" w:rsidP="006D3B36">
      <w:pPr>
        <w:spacing w:beforeLines="100"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6D3B36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Alexandre </w:t>
      </w:r>
      <w:proofErr w:type="spellStart"/>
      <w:r>
        <w:rPr>
          <w:rFonts w:ascii="Arial" w:hAnsi="Arial" w:cs="Arial"/>
          <w:sz w:val="24"/>
          <w:szCs w:val="24"/>
        </w:rPr>
        <w:t>Gibim</w:t>
      </w:r>
      <w:proofErr w:type="spellEnd"/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 w:rsidRPr="006D3B36">
        <w:rPr>
          <w:rFonts w:ascii="Arial" w:hAnsi="Arial" w:cs="Arial"/>
          <w:sz w:val="24"/>
          <w:szCs w:val="24"/>
        </w:rPr>
        <w:t>______________________</w:t>
      </w:r>
    </w:p>
    <w:p w:rsidR="006D3B36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Maria Tereza </w:t>
      </w:r>
      <w:proofErr w:type="spellStart"/>
      <w:r>
        <w:rPr>
          <w:rFonts w:ascii="Arial" w:hAnsi="Arial" w:cs="Arial"/>
          <w:sz w:val="24"/>
          <w:szCs w:val="24"/>
        </w:rPr>
        <w:t>Bertim</w:t>
      </w:r>
      <w:proofErr w:type="spellEnd"/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49121C" w:rsidRPr="0049121C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Berenice</w:t>
      </w:r>
      <w:r w:rsidR="0049121C" w:rsidRPr="0049121C">
        <w:rPr>
          <w:rFonts w:ascii="Arial" w:hAnsi="Arial" w:cs="Arial"/>
          <w:sz w:val="24"/>
          <w:szCs w:val="24"/>
        </w:rPr>
        <w:br w:type="page"/>
      </w:r>
    </w:p>
    <w:p w:rsidR="00677E15" w:rsidRDefault="00677E15" w:rsidP="002F5079">
      <w:pPr>
        <w:spacing w:before="120" w:line="360" w:lineRule="auto"/>
        <w:rPr>
          <w:rFonts w:ascii="Arial" w:hAnsi="Arial" w:cs="Arial"/>
          <w:sz w:val="32"/>
          <w:szCs w:val="32"/>
        </w:rPr>
      </w:pPr>
    </w:p>
    <w:p w:rsidR="002F5079" w:rsidRDefault="002F5079" w:rsidP="004803D1">
      <w:pPr>
        <w:spacing w:beforeLines="4850" w:before="11640" w:line="240" w:lineRule="auto"/>
        <w:ind w:left="646" w:hanging="703"/>
        <w:jc w:val="right"/>
        <w:rPr>
          <w:rFonts w:ascii="Arial" w:hAnsi="Arial" w:cs="Arial"/>
          <w:i/>
          <w:iCs/>
          <w:sz w:val="32"/>
          <w:szCs w:val="32"/>
        </w:rPr>
      </w:pPr>
      <w:r w:rsidRPr="004803D1">
        <w:rPr>
          <w:rFonts w:ascii="Javanese Text" w:hAnsi="Javanese Text" w:cs="Arial"/>
          <w:i/>
          <w:iCs/>
          <w:sz w:val="40"/>
          <w:szCs w:val="32"/>
        </w:rPr>
        <w:t>"</w:t>
      </w:r>
      <w:r w:rsidR="007C639A" w:rsidRPr="004803D1">
        <w:rPr>
          <w:rFonts w:ascii="Javanese Text" w:hAnsi="Javanese Text" w:cs="Arial"/>
          <w:i/>
          <w:iCs/>
          <w:sz w:val="40"/>
          <w:szCs w:val="32"/>
        </w:rPr>
        <w:t xml:space="preserve">Mudar é difícil, mas é </w:t>
      </w:r>
      <w:r w:rsidRPr="004803D1">
        <w:rPr>
          <w:rFonts w:ascii="Javanese Text" w:hAnsi="Javanese Text" w:cs="Arial"/>
          <w:i/>
          <w:iCs/>
          <w:sz w:val="40"/>
          <w:szCs w:val="32"/>
        </w:rPr>
        <w:t>possível</w:t>
      </w:r>
      <w:r w:rsidR="004A06C5" w:rsidRPr="004803D1">
        <w:rPr>
          <w:rFonts w:ascii="Javanese Text" w:hAnsi="Javanese Text" w:cs="Arial"/>
          <w:i/>
          <w:iCs/>
          <w:sz w:val="40"/>
          <w:szCs w:val="32"/>
        </w:rPr>
        <w:t>.</w:t>
      </w:r>
      <w:r w:rsidR="004803D1" w:rsidRPr="004803D1">
        <w:rPr>
          <w:rFonts w:ascii="Javanese Text" w:hAnsi="Javanese Text" w:cs="Arial"/>
          <w:i/>
          <w:iCs/>
          <w:sz w:val="40"/>
          <w:szCs w:val="32"/>
        </w:rPr>
        <w:t xml:space="preserve"> </w:t>
      </w:r>
      <w:r w:rsidRPr="004803D1">
        <w:rPr>
          <w:rFonts w:ascii="Javanese Text" w:hAnsi="Javanese Text" w:cs="Arial"/>
          <w:i/>
          <w:iCs/>
          <w:sz w:val="40"/>
          <w:szCs w:val="32"/>
        </w:rPr>
        <w:t>”</w:t>
      </w:r>
      <w:r w:rsidRPr="004803D1">
        <w:rPr>
          <w:rFonts w:ascii="Arial" w:hAnsi="Arial" w:cs="Arial"/>
          <w:i/>
          <w:iCs/>
          <w:sz w:val="36"/>
          <w:szCs w:val="32"/>
        </w:rPr>
        <w:br/>
      </w:r>
      <w:r w:rsidR="004803D1">
        <w:rPr>
          <w:rFonts w:ascii="Arial" w:hAnsi="Arial" w:cs="Arial"/>
          <w:i/>
          <w:iCs/>
          <w:sz w:val="32"/>
          <w:szCs w:val="32"/>
        </w:rPr>
        <w:t xml:space="preserve">- </w:t>
      </w:r>
      <w:r>
        <w:rPr>
          <w:rFonts w:ascii="Arial" w:hAnsi="Arial" w:cs="Arial"/>
          <w:i/>
          <w:iCs/>
          <w:sz w:val="32"/>
          <w:szCs w:val="32"/>
        </w:rPr>
        <w:t>Paulo Freire</w:t>
      </w:r>
    </w:p>
    <w:p w:rsidR="004803D1" w:rsidRDefault="004803D1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sz w:val="32"/>
          <w:szCs w:val="32"/>
        </w:rPr>
      </w:pPr>
    </w:p>
    <w:p w:rsidR="00622594" w:rsidRPr="00691B4A" w:rsidRDefault="004803D1" w:rsidP="00691B4A">
      <w:pPr>
        <w:spacing w:beforeLines="4500" w:before="10800" w:after="240" w:line="168" w:lineRule="auto"/>
        <w:ind w:left="4989"/>
        <w:jc w:val="both"/>
        <w:rPr>
          <w:rFonts w:ascii="Javanese Text" w:hAnsi="Javanese Text" w:cs="Arial"/>
          <w:i/>
          <w:sz w:val="36"/>
          <w:szCs w:val="32"/>
        </w:rPr>
      </w:pPr>
      <w:r w:rsidRPr="00691B4A">
        <w:rPr>
          <w:rFonts w:ascii="Javanese Text" w:hAnsi="Javanese Text" w:cs="Arial"/>
          <w:i/>
          <w:sz w:val="36"/>
          <w:szCs w:val="32"/>
        </w:rPr>
        <w:t xml:space="preserve">Dedicamos esse trabalho </w:t>
      </w:r>
      <w:r w:rsidR="00691B4A" w:rsidRPr="00691B4A">
        <w:rPr>
          <w:rFonts w:ascii="Javanese Text" w:hAnsi="Javanese Text" w:cs="Arial"/>
          <w:i/>
          <w:sz w:val="36"/>
          <w:szCs w:val="32"/>
        </w:rPr>
        <w:t xml:space="preserve">a todos do corpo docente da ETEC </w:t>
      </w:r>
      <w:r w:rsidR="00691B4A">
        <w:rPr>
          <w:rFonts w:ascii="Javanese Text" w:hAnsi="Javanese Text" w:cs="Arial"/>
          <w:i/>
          <w:sz w:val="36"/>
          <w:szCs w:val="32"/>
        </w:rPr>
        <w:t>“</w:t>
      </w:r>
      <w:r w:rsidR="00691B4A" w:rsidRPr="00691B4A">
        <w:rPr>
          <w:rFonts w:ascii="Javanese Text" w:hAnsi="Javanese Text" w:cs="Arial"/>
          <w:i/>
          <w:sz w:val="36"/>
          <w:szCs w:val="32"/>
        </w:rPr>
        <w:t>Rubens de Faria e Souza</w:t>
      </w:r>
      <w:r w:rsidR="00691B4A">
        <w:rPr>
          <w:rFonts w:ascii="Javanese Text" w:hAnsi="Javanese Text" w:cs="Arial"/>
          <w:i/>
          <w:sz w:val="36"/>
          <w:szCs w:val="32"/>
        </w:rPr>
        <w:t>”</w:t>
      </w:r>
      <w:r w:rsidR="00691B4A" w:rsidRPr="00691B4A">
        <w:rPr>
          <w:rFonts w:ascii="Javanese Text" w:hAnsi="Javanese Text" w:cs="Arial"/>
          <w:i/>
          <w:sz w:val="36"/>
          <w:szCs w:val="32"/>
        </w:rPr>
        <w:t>.</w:t>
      </w:r>
    </w:p>
    <w:p w:rsidR="00804F88" w:rsidRDefault="00804F88" w:rsidP="00622594">
      <w:pPr>
        <w:spacing w:line="360" w:lineRule="auto"/>
        <w:rPr>
          <w:rFonts w:ascii="Arial" w:hAnsi="Arial" w:cs="Arial"/>
          <w:sz w:val="32"/>
          <w:szCs w:val="32"/>
        </w:rPr>
      </w:pPr>
    </w:p>
    <w:p w:rsidR="00622594" w:rsidRDefault="00622594" w:rsidP="004803D1">
      <w:pPr>
        <w:spacing w:before="4535" w:line="360" w:lineRule="auto"/>
        <w:ind w:left="703" w:hanging="703"/>
        <w:jc w:val="center"/>
        <w:rPr>
          <w:rFonts w:ascii="Arial" w:hAnsi="Arial" w:cs="Arial"/>
          <w:b/>
          <w:bCs/>
          <w:sz w:val="32"/>
          <w:szCs w:val="32"/>
        </w:rPr>
      </w:pPr>
      <w:r w:rsidRPr="00622594">
        <w:rPr>
          <w:rFonts w:ascii="Arial" w:hAnsi="Arial" w:cs="Arial"/>
          <w:b/>
          <w:bCs/>
          <w:sz w:val="32"/>
          <w:szCs w:val="32"/>
        </w:rPr>
        <w:t>AGRADECIMENTOS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agradecemos</w:t>
      </w:r>
      <w:r w:rsidR="00691B4A">
        <w:rPr>
          <w:rFonts w:ascii="Arial" w:hAnsi="Arial" w:cs="Arial"/>
          <w:sz w:val="24"/>
          <w:szCs w:val="24"/>
        </w:rPr>
        <w:t xml:space="preserve"> </w:t>
      </w:r>
      <w:r w:rsidR="00DF1992">
        <w:rPr>
          <w:rFonts w:ascii="Arial" w:hAnsi="Arial" w:cs="Arial"/>
          <w:sz w:val="24"/>
          <w:szCs w:val="24"/>
        </w:rPr>
        <w:t>às nossas famílias que sempre nos apoiam nos momentos de dificuldades</w:t>
      </w:r>
      <w:r>
        <w:rPr>
          <w:rFonts w:ascii="Arial" w:hAnsi="Arial" w:cs="Arial"/>
          <w:sz w:val="24"/>
          <w:szCs w:val="24"/>
        </w:rPr>
        <w:t>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 xml:space="preserve">ao professor Alexandre </w:t>
      </w:r>
      <w:proofErr w:type="spellStart"/>
      <w:r w:rsidR="00D15C64">
        <w:rPr>
          <w:rFonts w:ascii="Arial" w:hAnsi="Arial" w:cs="Arial"/>
          <w:sz w:val="24"/>
          <w:szCs w:val="24"/>
        </w:rPr>
        <w:t>Gibim</w:t>
      </w:r>
      <w:proofErr w:type="spellEnd"/>
      <w:r w:rsidR="00D15C64">
        <w:rPr>
          <w:rFonts w:ascii="Arial" w:hAnsi="Arial" w:cs="Arial"/>
          <w:sz w:val="24"/>
          <w:szCs w:val="24"/>
        </w:rPr>
        <w:t xml:space="preserve"> pela contribuição particular no desenvolvimento da parte prática deste trabalho.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>a todos os professores da ETEC por nos acompanharem em nossa trajetória escolar e nos fornecerem a dádiva do conhecimento.</w:t>
      </w:r>
    </w:p>
    <w:p w:rsidR="00D15C64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também a todos os deuses de todas as religiões, afim de não menosprezar o credo de qualquer aluno.</w:t>
      </w:r>
    </w:p>
    <w:p w:rsidR="00025890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agradecemos à professora Maria Regina Rossetto (Nega), que nos orientou durante todo o processo de confecção deste trabalho, enfrentou várias dificuldades por nós e nos acalmou em momentos de tensão.</w:t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622594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t>RESUMO</w:t>
      </w:r>
    </w:p>
    <w:p w:rsidR="00804F88" w:rsidRPr="00D15C64" w:rsidRDefault="00D15C64" w:rsidP="00274768">
      <w:pPr>
        <w:spacing w:beforeLines="100"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por finalidade </w:t>
      </w:r>
      <w:r w:rsidR="00274768">
        <w:rPr>
          <w:rFonts w:ascii="Arial" w:hAnsi="Arial" w:cs="Arial"/>
          <w:sz w:val="24"/>
          <w:szCs w:val="24"/>
        </w:rPr>
        <w:t xml:space="preserve">demonstrar a realidade de uma esfera particular da sociedade composta por jovens condicionados ao ato infracional. Tal demonstração é realizada através </w:t>
      </w:r>
      <w:r w:rsidR="00C85A5D">
        <w:rPr>
          <w:rFonts w:ascii="Arial" w:hAnsi="Arial" w:cs="Arial"/>
          <w:sz w:val="24"/>
          <w:szCs w:val="24"/>
        </w:rPr>
        <w:t xml:space="preserve">da observação, apresentação e </w:t>
      </w:r>
      <w:r w:rsidR="00274768">
        <w:rPr>
          <w:rFonts w:ascii="Arial" w:hAnsi="Arial" w:cs="Arial"/>
          <w:sz w:val="24"/>
          <w:szCs w:val="24"/>
        </w:rPr>
        <w:t>correlação de fatores históricos, econômicos, sociais, psicológicos e pessoais que são atuantes</w:t>
      </w:r>
      <w:r w:rsidR="00C85A5D">
        <w:rPr>
          <w:rFonts w:ascii="Arial" w:hAnsi="Arial" w:cs="Arial"/>
          <w:sz w:val="24"/>
          <w:szCs w:val="24"/>
        </w:rPr>
        <w:t xml:space="preserve"> e determinantes</w:t>
      </w:r>
      <w:r w:rsidR="00274768">
        <w:rPr>
          <w:rFonts w:ascii="Arial" w:hAnsi="Arial" w:cs="Arial"/>
          <w:sz w:val="24"/>
          <w:szCs w:val="24"/>
        </w:rPr>
        <w:t xml:space="preserve"> no desenvolvimento e síntese da personalidade da criança ou do adolescente. </w:t>
      </w:r>
      <w:r w:rsidR="006F748D">
        <w:rPr>
          <w:rFonts w:ascii="Arial" w:hAnsi="Arial" w:cs="Arial"/>
          <w:sz w:val="24"/>
          <w:szCs w:val="24"/>
        </w:rPr>
        <w:t>Além disso, para a formulação deste trabalho foi realizado uma demonstração prévia do tema em forma parcialmente teatral e parcialmente acadêmica com uma história</w:t>
      </w:r>
      <w:r w:rsidR="00C85A5D">
        <w:rPr>
          <w:rFonts w:ascii="Arial" w:hAnsi="Arial" w:cs="Arial"/>
          <w:sz w:val="24"/>
          <w:szCs w:val="24"/>
        </w:rPr>
        <w:t xml:space="preserve"> fictícia</w:t>
      </w:r>
      <w:r w:rsidR="006F748D">
        <w:rPr>
          <w:rFonts w:ascii="Arial" w:hAnsi="Arial" w:cs="Arial"/>
          <w:sz w:val="24"/>
          <w:szCs w:val="24"/>
        </w:rPr>
        <w:t xml:space="preserve"> de autoria própria. </w:t>
      </w:r>
      <w:r w:rsidR="00C63703">
        <w:rPr>
          <w:rFonts w:ascii="Arial" w:hAnsi="Arial" w:cs="Arial"/>
          <w:sz w:val="24"/>
          <w:szCs w:val="24"/>
        </w:rPr>
        <w:t>Houve uma análise através</w:t>
      </w:r>
      <w:r w:rsidR="006F748D">
        <w:rPr>
          <w:rFonts w:ascii="Arial" w:hAnsi="Arial" w:cs="Arial"/>
          <w:sz w:val="24"/>
          <w:szCs w:val="24"/>
        </w:rPr>
        <w:t xml:space="preserve"> de uma pesquisa de campo realizada pela equipe de confecçã</w:t>
      </w:r>
      <w:r w:rsidR="00C63703">
        <w:rPr>
          <w:rFonts w:ascii="Arial" w:hAnsi="Arial" w:cs="Arial"/>
          <w:sz w:val="24"/>
          <w:szCs w:val="24"/>
        </w:rPr>
        <w:t>o deste projeto</w:t>
      </w:r>
      <w:r w:rsidR="006F748D">
        <w:rPr>
          <w:rFonts w:ascii="Arial" w:hAnsi="Arial" w:cs="Arial"/>
          <w:sz w:val="24"/>
          <w:szCs w:val="24"/>
        </w:rPr>
        <w:t xml:space="preserve"> </w:t>
      </w:r>
      <w:r w:rsidR="00C63703">
        <w:rPr>
          <w:rFonts w:ascii="Arial" w:hAnsi="Arial" w:cs="Arial"/>
          <w:sz w:val="24"/>
          <w:szCs w:val="24"/>
        </w:rPr>
        <w:t>na ETEC “Rubens de Faria e Souza”</w:t>
      </w:r>
      <w:r w:rsidR="00C85A5D">
        <w:rPr>
          <w:rFonts w:ascii="Arial" w:hAnsi="Arial" w:cs="Arial"/>
          <w:sz w:val="24"/>
          <w:szCs w:val="24"/>
        </w:rPr>
        <w:t xml:space="preserve"> com o objetivo de reconhecer</w:t>
      </w:r>
      <w:r w:rsidR="00C63703">
        <w:rPr>
          <w:rFonts w:ascii="Arial" w:hAnsi="Arial" w:cs="Arial"/>
          <w:sz w:val="24"/>
          <w:szCs w:val="24"/>
        </w:rPr>
        <w:t xml:space="preserve"> a perspectiva dos alunos sobre a problemática do trabalho. Por fim, foi apresentado dados sobre a cidade de Sorocaba e seus projetos</w:t>
      </w:r>
      <w:r w:rsidR="00C85A5D">
        <w:rPr>
          <w:rFonts w:ascii="Arial" w:hAnsi="Arial" w:cs="Arial"/>
          <w:sz w:val="24"/>
          <w:szCs w:val="24"/>
        </w:rPr>
        <w:t xml:space="preserve"> de natureza diversificada</w:t>
      </w:r>
      <w:r w:rsidR="00C63703">
        <w:rPr>
          <w:rFonts w:ascii="Arial" w:hAnsi="Arial" w:cs="Arial"/>
          <w:sz w:val="24"/>
          <w:szCs w:val="24"/>
        </w:rPr>
        <w:t xml:space="preserve"> (privados ou não)</w:t>
      </w:r>
      <w:r w:rsidR="00C85A5D">
        <w:rPr>
          <w:rFonts w:ascii="Arial" w:hAnsi="Arial" w:cs="Arial"/>
          <w:sz w:val="24"/>
          <w:szCs w:val="24"/>
        </w:rPr>
        <w:t xml:space="preserve"> para</w:t>
      </w:r>
      <w:r w:rsidR="00AD127A">
        <w:rPr>
          <w:rFonts w:ascii="Arial" w:hAnsi="Arial" w:cs="Arial"/>
          <w:sz w:val="24"/>
          <w:szCs w:val="24"/>
        </w:rPr>
        <w:t xml:space="preserve"> fornecer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auxílio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</w:t>
      </w:r>
      <w:r w:rsidR="00C85A5D">
        <w:rPr>
          <w:rFonts w:ascii="Arial" w:hAnsi="Arial" w:cs="Arial"/>
          <w:sz w:val="24"/>
          <w:szCs w:val="24"/>
        </w:rPr>
        <w:t xml:space="preserve">o jovem e </w:t>
      </w:r>
      <w:r w:rsidR="00AD127A">
        <w:rPr>
          <w:rFonts w:ascii="Arial" w:hAnsi="Arial" w:cs="Arial"/>
          <w:sz w:val="24"/>
          <w:szCs w:val="24"/>
        </w:rPr>
        <w:t xml:space="preserve">para </w:t>
      </w:r>
      <w:r w:rsidR="00C85A5D">
        <w:rPr>
          <w:rFonts w:ascii="Arial" w:hAnsi="Arial" w:cs="Arial"/>
          <w:sz w:val="24"/>
          <w:szCs w:val="24"/>
        </w:rPr>
        <w:t>reinseri-lo na sociedade.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804F88">
        <w:rPr>
          <w:rFonts w:ascii="Arial" w:hAnsi="Arial" w:cs="Arial"/>
          <w:b/>
          <w:bCs/>
          <w:sz w:val="24"/>
          <w:szCs w:val="24"/>
        </w:rPr>
        <w:t>Palavras-chave:</w:t>
      </w:r>
      <w:r w:rsidRPr="00804F88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jovem infrator; Sorocaba; conflitos.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804F88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4F88">
        <w:rPr>
          <w:rFonts w:ascii="Arial" w:hAnsi="Arial" w:cs="Arial"/>
          <w:b/>
          <w:bCs/>
          <w:sz w:val="28"/>
          <w:szCs w:val="28"/>
          <w:lang w:val="en-US"/>
        </w:rPr>
        <w:t>ABSTRACT</w:t>
      </w:r>
    </w:p>
    <w:p w:rsidR="00D021A8" w:rsidRDefault="00D021A8" w:rsidP="00E25BA7">
      <w:pPr>
        <w:spacing w:beforeLines="100" w:before="24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sz w:val="24"/>
          <w:szCs w:val="24"/>
          <w:lang w:val="en-US"/>
        </w:rPr>
        <w:t>Th</w:t>
      </w:r>
      <w:r w:rsidR="0060793F">
        <w:rPr>
          <w:rFonts w:ascii="Arial" w:hAnsi="Arial" w:cs="Arial"/>
          <w:sz w:val="24"/>
          <w:szCs w:val="24"/>
          <w:lang w:val="en-US"/>
        </w:rPr>
        <w:t>e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</w:t>
      </w:r>
      <w:r w:rsidR="0060793F">
        <w:rPr>
          <w:rFonts w:ascii="Arial" w:hAnsi="Arial" w:cs="Arial"/>
          <w:sz w:val="24"/>
          <w:szCs w:val="24"/>
          <w:lang w:val="en-US"/>
        </w:rPr>
        <w:t>following work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aims to demonstrate the reality of a particular </w:t>
      </w:r>
      <w:r w:rsidR="0060793F">
        <w:rPr>
          <w:rFonts w:ascii="Arial" w:hAnsi="Arial" w:cs="Arial"/>
          <w:sz w:val="24"/>
          <w:szCs w:val="24"/>
          <w:lang w:val="en-US"/>
        </w:rPr>
        <w:t xml:space="preserve">public sphere </w:t>
      </w:r>
      <w:r w:rsidRPr="00D021A8">
        <w:rPr>
          <w:rFonts w:ascii="Arial" w:hAnsi="Arial" w:cs="Arial"/>
          <w:sz w:val="24"/>
          <w:szCs w:val="24"/>
          <w:lang w:val="en-US"/>
        </w:rPr>
        <w:t>composed of youngsters conditioned to breaking the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law. T</w:t>
      </w:r>
      <w:r w:rsidRPr="00D021A8">
        <w:rPr>
          <w:rFonts w:ascii="Arial" w:hAnsi="Arial" w:cs="Arial"/>
          <w:sz w:val="24"/>
          <w:szCs w:val="24"/>
          <w:lang w:val="en-US"/>
        </w:rPr>
        <w:t>he observation, presentation and cor</w:t>
      </w:r>
      <w:r>
        <w:rPr>
          <w:rFonts w:ascii="Arial" w:hAnsi="Arial" w:cs="Arial"/>
          <w:sz w:val="24"/>
          <w:szCs w:val="24"/>
          <w:lang w:val="en-US"/>
        </w:rPr>
        <w:t>relation of historic, economic</w:t>
      </w:r>
      <w:r w:rsidRPr="00D021A8">
        <w:rPr>
          <w:rFonts w:ascii="Arial" w:hAnsi="Arial" w:cs="Arial"/>
          <w:sz w:val="24"/>
          <w:szCs w:val="24"/>
          <w:lang w:val="en-US"/>
        </w:rPr>
        <w:t>, social, psychological and personal factors that play a role in the development and synthesis of the child or teenager'</w:t>
      </w:r>
      <w:r>
        <w:rPr>
          <w:rFonts w:ascii="Arial" w:hAnsi="Arial" w:cs="Arial"/>
          <w:sz w:val="24"/>
          <w:szCs w:val="24"/>
          <w:lang w:val="en-US"/>
        </w:rPr>
        <w:t>s personality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achieves such demonstration</w:t>
      </w:r>
      <w:r>
        <w:rPr>
          <w:rFonts w:ascii="Arial" w:hAnsi="Arial" w:cs="Arial"/>
          <w:sz w:val="24"/>
          <w:szCs w:val="24"/>
          <w:lang w:val="en-US"/>
        </w:rPr>
        <w:t xml:space="preserve">. Furthermore, a </w:t>
      </w:r>
      <w:r w:rsidRPr="00D021A8">
        <w:rPr>
          <w:rFonts w:ascii="Arial" w:hAnsi="Arial" w:cs="Arial"/>
          <w:sz w:val="24"/>
          <w:szCs w:val="24"/>
          <w:lang w:val="en-US"/>
        </w:rPr>
        <w:t>partially theatrical and partially academic preview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0793F">
        <w:rPr>
          <w:rFonts w:ascii="Arial" w:hAnsi="Arial" w:cs="Arial"/>
          <w:sz w:val="24"/>
          <w:szCs w:val="24"/>
          <w:lang w:val="en-US"/>
        </w:rPr>
        <w:t>added to the production</w:t>
      </w:r>
      <w:r>
        <w:rPr>
          <w:rFonts w:ascii="Arial" w:hAnsi="Arial" w:cs="Arial"/>
          <w:sz w:val="24"/>
          <w:szCs w:val="24"/>
          <w:lang w:val="en-US"/>
        </w:rPr>
        <w:t xml:space="preserve"> of this work</w:t>
      </w:r>
      <w:r w:rsidRPr="00D021A8">
        <w:rPr>
          <w:rFonts w:ascii="Arial" w:hAnsi="Arial" w:cs="Arial"/>
          <w:sz w:val="24"/>
          <w:szCs w:val="24"/>
          <w:lang w:val="en-US"/>
        </w:rPr>
        <w:t>. A field re</w:t>
      </w:r>
      <w:r>
        <w:rPr>
          <w:rFonts w:ascii="Arial" w:hAnsi="Arial" w:cs="Arial"/>
          <w:sz w:val="24"/>
          <w:szCs w:val="24"/>
          <w:lang w:val="en-US"/>
        </w:rPr>
        <w:t xml:space="preserve">search 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done within ETEC "Rubens de </w:t>
      </w:r>
      <w:proofErr w:type="spellStart"/>
      <w:r w:rsidRPr="00D021A8">
        <w:rPr>
          <w:rFonts w:ascii="Arial" w:hAnsi="Arial" w:cs="Arial"/>
          <w:sz w:val="24"/>
          <w:szCs w:val="24"/>
          <w:lang w:val="en-US"/>
        </w:rPr>
        <w:t>Faria</w:t>
      </w:r>
      <w:proofErr w:type="spellEnd"/>
      <w:r w:rsidRPr="00D021A8">
        <w:rPr>
          <w:rFonts w:ascii="Arial" w:hAnsi="Arial" w:cs="Arial"/>
          <w:sz w:val="24"/>
          <w:szCs w:val="24"/>
          <w:lang w:val="en-US"/>
        </w:rPr>
        <w:t xml:space="preserve"> e S</w:t>
      </w:r>
      <w:r>
        <w:rPr>
          <w:rFonts w:ascii="Arial" w:hAnsi="Arial" w:cs="Arial"/>
          <w:sz w:val="24"/>
          <w:szCs w:val="24"/>
          <w:lang w:val="en-US"/>
        </w:rPr>
        <w:t>ouza"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by this project’s production team</w:t>
      </w:r>
      <w:r>
        <w:rPr>
          <w:rFonts w:ascii="Arial" w:hAnsi="Arial" w:cs="Arial"/>
          <w:sz w:val="24"/>
          <w:szCs w:val="24"/>
          <w:lang w:val="en-US"/>
        </w:rPr>
        <w:t xml:space="preserve"> analyzed and recognized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the student's perspective on the subject matter. Finally,</w:t>
      </w:r>
      <w:r>
        <w:rPr>
          <w:rFonts w:ascii="Arial" w:hAnsi="Arial" w:cs="Arial"/>
          <w:sz w:val="24"/>
          <w:szCs w:val="24"/>
          <w:lang w:val="en-US"/>
        </w:rPr>
        <w:t xml:space="preserve"> this work presents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data about the city of Sorocaba and its diversely natured projects (both private and public) to provide support for the youngster</w:t>
      </w:r>
      <w:r w:rsidR="003E228F">
        <w:rPr>
          <w:rFonts w:ascii="Arial" w:hAnsi="Arial" w:cs="Arial"/>
          <w:sz w:val="24"/>
          <w:szCs w:val="24"/>
          <w:lang w:val="en-US"/>
        </w:rPr>
        <w:t>s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and reinsert them in society.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b/>
          <w:bCs/>
          <w:sz w:val="24"/>
          <w:szCs w:val="24"/>
          <w:lang w:val="en-US"/>
        </w:rPr>
        <w:t>Keywords: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you</w:t>
      </w:r>
      <w:r w:rsidR="003E228F">
        <w:rPr>
          <w:rFonts w:ascii="Arial" w:hAnsi="Arial" w:cs="Arial"/>
          <w:sz w:val="24"/>
          <w:szCs w:val="24"/>
          <w:lang w:val="en-US"/>
        </w:rPr>
        <w:t>ng offender; Sorocaba; conflicts</w:t>
      </w:r>
      <w:r w:rsidRPr="00D021A8">
        <w:rPr>
          <w:rFonts w:ascii="Arial" w:hAnsi="Arial" w:cs="Arial"/>
          <w:sz w:val="24"/>
          <w:szCs w:val="24"/>
          <w:lang w:val="en-US"/>
        </w:rPr>
        <w:t>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sz w:val="24"/>
          <w:szCs w:val="24"/>
          <w:lang w:val="en-US"/>
        </w:rPr>
        <w:br w:type="page"/>
      </w:r>
    </w:p>
    <w:p w:rsidR="00804F88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lastRenderedPageBreak/>
        <w:t>LISTA DE ILUSTRAÇÕES</w:t>
      </w:r>
    </w:p>
    <w:p w:rsidR="00804F88" w:rsidRDefault="00804F88" w:rsidP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ABREVIATURAS E SIGLAS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SÍMBOLOS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AB4B5A" w:rsidRDefault="00AB4B5A" w:rsidP="00700AF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pt-BR" w:eastAsia="ja-JP"/>
        </w:rPr>
        <w:id w:val="578035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120C6" w:rsidRDefault="00E120C6" w:rsidP="00E120C6">
          <w:pPr>
            <w:pStyle w:val="TOCHeading"/>
            <w:spacing w:before="4535" w:line="360" w:lineRule="auto"/>
          </w:pPr>
          <w:r>
            <w:rPr>
              <w:lang w:val="pt-BR"/>
            </w:rPr>
            <w:t>SUMÁRIO</w:t>
          </w:r>
        </w:p>
        <w:p w:rsidR="00723BA2" w:rsidRDefault="00E120C6" w:rsidP="00723BA2">
          <w:pPr>
            <w:pStyle w:val="TOC1"/>
            <w:tabs>
              <w:tab w:val="clear" w:pos="660"/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r>
            <w:rPr>
              <w:b/>
              <w:bCs/>
            </w:rPr>
            <w:fldChar w:fldCharType="begin"/>
          </w:r>
          <w:r w:rsidRPr="00E120C6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4622853" w:history="1">
            <w:r w:rsidR="00723BA2" w:rsidRPr="00522DAA">
              <w:rPr>
                <w:rStyle w:val="Hyperlink"/>
                <w:noProof/>
              </w:rPr>
              <w:t>1.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INTRODUÇÃO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_Toc434622853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14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1"/>
            <w:tabs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4" w:history="1">
            <w:r w:rsidR="00723BA2" w:rsidRPr="00522DAA">
              <w:rPr>
                <w:rStyle w:val="Hyperlink"/>
                <w:noProof/>
              </w:rPr>
              <w:t>2.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JUSTIFICATIVA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_Toc434622854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15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1"/>
            <w:tabs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5" w:history="1">
            <w:r w:rsidR="00723BA2" w:rsidRPr="00522DAA">
              <w:rPr>
                <w:rStyle w:val="Hyperlink"/>
                <w:noProof/>
              </w:rPr>
              <w:t>3.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OBJETIVOS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_Toc434622855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16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1"/>
            <w:tabs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6" w:history="1">
            <w:r w:rsidR="00723BA2" w:rsidRPr="00522DAA">
              <w:rPr>
                <w:rStyle w:val="Hyperlink"/>
                <w:noProof/>
              </w:rPr>
              <w:t>3.1.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OBJETIVO</w:t>
            </w:r>
            <w:r w:rsidR="00723BA2" w:rsidRPr="00522DAA">
              <w:rPr>
                <w:rStyle w:val="Hyperlink"/>
                <w:noProof/>
              </w:rPr>
              <w:t xml:space="preserve"> </w:t>
            </w:r>
            <w:r w:rsidR="00723BA2" w:rsidRPr="00723BA2">
              <w:rPr>
                <w:rStyle w:val="Hyperlink"/>
                <w:b/>
                <w:bCs/>
                <w:noProof/>
              </w:rPr>
              <w:t>GERAL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_Toc434622856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16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2"/>
            <w:tabs>
              <w:tab w:val="clear" w:pos="709"/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7" w:history="1">
            <w:r w:rsidR="00723BA2" w:rsidRPr="00522DAA">
              <w:rPr>
                <w:rStyle w:val="Hyperlink"/>
                <w:noProof/>
              </w:rPr>
              <w:t>3.2.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OBJETIVOS</w:t>
            </w:r>
            <w:r w:rsidR="00723BA2" w:rsidRPr="00522DAA">
              <w:rPr>
                <w:rStyle w:val="Hyperlink"/>
                <w:noProof/>
              </w:rPr>
              <w:t xml:space="preserve"> </w:t>
            </w:r>
            <w:r w:rsidR="00723BA2" w:rsidRPr="00723BA2">
              <w:rPr>
                <w:rStyle w:val="Hyperlink"/>
                <w:b/>
                <w:bCs/>
                <w:noProof/>
              </w:rPr>
              <w:t>ESPECÍFICOS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_Toc434622857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16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1"/>
            <w:tabs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8" w:history="1">
            <w:r w:rsidR="00723BA2" w:rsidRPr="00522DAA">
              <w:rPr>
                <w:rStyle w:val="Hyperlink"/>
                <w:noProof/>
              </w:rPr>
              <w:t>4.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PRELIMINARES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_Toc434622858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17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2"/>
            <w:tabs>
              <w:tab w:val="clear" w:pos="709"/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59" w:history="1">
            <w:r w:rsidR="00723BA2" w:rsidRPr="00522DAA">
              <w:rPr>
                <w:rStyle w:val="Hyperlink"/>
                <w:noProof/>
              </w:rPr>
              <w:t>4.1.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CONTEXTUALIZAÇÃO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_Toc434622859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17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2"/>
            <w:tabs>
              <w:tab w:val="clear" w:pos="709"/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60" w:history="1">
            <w:r w:rsidR="00723BA2" w:rsidRPr="00522DAA">
              <w:rPr>
                <w:rStyle w:val="Hyperlink"/>
                <w:noProof/>
              </w:rPr>
              <w:t>4.2.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DEFINIÇÕES</w:t>
            </w:r>
            <w:r w:rsidR="00723BA2" w:rsidRPr="00522DAA">
              <w:rPr>
                <w:rStyle w:val="Hyperlink"/>
                <w:noProof/>
              </w:rPr>
              <w:t xml:space="preserve"> </w:t>
            </w:r>
            <w:r w:rsidR="00723BA2" w:rsidRPr="00723BA2">
              <w:rPr>
                <w:rStyle w:val="Hyperlink"/>
                <w:b/>
                <w:bCs/>
                <w:noProof/>
              </w:rPr>
              <w:t>ATUAIS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_Toc434622860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18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723BA2" w:rsidRDefault="005B5207" w:rsidP="00723BA2">
          <w:pPr>
            <w:pStyle w:val="TOC1"/>
            <w:tabs>
              <w:tab w:val="left" w:pos="567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22861" w:history="1">
            <w:r w:rsidR="00723BA2" w:rsidRPr="00522DAA">
              <w:rPr>
                <w:rStyle w:val="Hyperlink"/>
                <w:noProof/>
              </w:rPr>
              <w:t>5.</w:t>
            </w:r>
            <w:r w:rsidR="00723BA2"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="00723BA2" w:rsidRPr="00723BA2">
              <w:rPr>
                <w:rStyle w:val="Hyperlink"/>
                <w:b/>
                <w:bCs/>
                <w:noProof/>
              </w:rPr>
              <w:t>DEFINIÇÕES</w:t>
            </w:r>
            <w:r w:rsidR="00723BA2" w:rsidRPr="00522DAA">
              <w:rPr>
                <w:rStyle w:val="Hyperlink"/>
                <w:noProof/>
              </w:rPr>
              <w:t xml:space="preserve"> </w:t>
            </w:r>
            <w:r w:rsidR="00723BA2" w:rsidRPr="00723BA2">
              <w:rPr>
                <w:rStyle w:val="Hyperlink"/>
                <w:b/>
                <w:bCs/>
                <w:noProof/>
              </w:rPr>
              <w:t>ATUAIS</w:t>
            </w:r>
            <w:r w:rsidR="00723BA2">
              <w:rPr>
                <w:noProof/>
                <w:webHidden/>
              </w:rPr>
              <w:tab/>
            </w:r>
            <w:r w:rsidR="00723BA2">
              <w:rPr>
                <w:noProof/>
                <w:webHidden/>
              </w:rPr>
              <w:fldChar w:fldCharType="begin"/>
            </w:r>
            <w:r w:rsidR="00723BA2">
              <w:rPr>
                <w:noProof/>
                <w:webHidden/>
              </w:rPr>
              <w:instrText xml:space="preserve"> PAGEREF _Toc434622861 \h </w:instrText>
            </w:r>
            <w:r w:rsidR="00723BA2">
              <w:rPr>
                <w:noProof/>
                <w:webHidden/>
              </w:rPr>
            </w:r>
            <w:r w:rsidR="00723BA2">
              <w:rPr>
                <w:noProof/>
                <w:webHidden/>
              </w:rPr>
              <w:fldChar w:fldCharType="separate"/>
            </w:r>
            <w:r w:rsidR="00723BA2">
              <w:rPr>
                <w:noProof/>
                <w:webHidden/>
              </w:rPr>
              <w:t>22</w:t>
            </w:r>
            <w:r w:rsidR="00723BA2">
              <w:rPr>
                <w:noProof/>
                <w:webHidden/>
              </w:rPr>
              <w:fldChar w:fldCharType="end"/>
            </w:r>
          </w:hyperlink>
        </w:p>
        <w:p w:rsidR="00E120C6" w:rsidRDefault="00E120C6">
          <w:r>
            <w:rPr>
              <w:rFonts w:ascii="Arial" w:hAnsi="Arial"/>
              <w:sz w:val="24"/>
            </w:rPr>
            <w:fldChar w:fldCharType="end"/>
          </w:r>
        </w:p>
      </w:sdtContent>
    </w:sdt>
    <w:p w:rsidR="00B61524" w:rsidRPr="00B61524" w:rsidRDefault="00B61524" w:rsidP="00E120C6">
      <w:pPr>
        <w:spacing w:before="4535"/>
        <w:ind w:firstLine="708"/>
        <w:rPr>
          <w:rFonts w:ascii="Arial" w:hAnsi="Arial" w:cs="Arial"/>
          <w:b/>
          <w:bCs/>
          <w:sz w:val="28"/>
          <w:szCs w:val="28"/>
          <w:lang w:val="en-US"/>
        </w:rPr>
        <w:sectPr w:rsidR="00B61524" w:rsidRPr="00B61524" w:rsidSect="007C639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C2DFF" w:rsidRPr="00B61524" w:rsidRDefault="00EC2DFF" w:rsidP="00B15D31">
      <w:pPr>
        <w:pStyle w:val="Heading1"/>
        <w:numPr>
          <w:ilvl w:val="0"/>
          <w:numId w:val="17"/>
        </w:numPr>
        <w:spacing w:before="0" w:afterLines="100" w:after="240"/>
      </w:pPr>
      <w:bookmarkStart w:id="0" w:name="_Toc434619860"/>
      <w:bookmarkStart w:id="1" w:name="_Toc434622853"/>
      <w:r w:rsidRPr="00B61524">
        <w:lastRenderedPageBreak/>
        <w:t>INTRODUÇÃO</w:t>
      </w:r>
      <w:bookmarkEnd w:id="0"/>
      <w:bookmarkEnd w:id="1"/>
    </w:p>
    <w:p w:rsidR="00804F88" w:rsidRPr="00486D92" w:rsidRDefault="00486D92" w:rsidP="00B15D31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jovem infrator [...].</w:t>
      </w: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C676A6" w:rsidRDefault="00E25BA7" w:rsidP="00B15D31">
      <w:pPr>
        <w:pStyle w:val="Heading1"/>
        <w:numPr>
          <w:ilvl w:val="0"/>
          <w:numId w:val="17"/>
        </w:numPr>
        <w:spacing w:before="0" w:afterLines="100" w:after="240"/>
      </w:pPr>
      <w:bookmarkStart w:id="2" w:name="_Toc434622854"/>
      <w:bookmarkStart w:id="3" w:name="_GoBack"/>
      <w:bookmarkEnd w:id="3"/>
      <w:r>
        <w:lastRenderedPageBreak/>
        <w:t>J</w:t>
      </w:r>
      <w:r w:rsidR="00B713E9">
        <w:t>USTIFICATIVA</w:t>
      </w:r>
      <w:bookmarkEnd w:id="2"/>
    </w:p>
    <w:p w:rsidR="00E25BA7" w:rsidRPr="000D460E" w:rsidRDefault="000D460E" w:rsidP="005528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foi elaborado </w:t>
      </w:r>
      <w:r w:rsidR="00552883">
        <w:rPr>
          <w:rFonts w:ascii="Arial" w:hAnsi="Arial" w:cs="Arial"/>
          <w:sz w:val="24"/>
          <w:szCs w:val="24"/>
        </w:rPr>
        <w:t>a partir da necessidade de</w:t>
      </w:r>
      <w:r>
        <w:rPr>
          <w:rFonts w:ascii="Arial" w:hAnsi="Arial" w:cs="Arial"/>
          <w:sz w:val="24"/>
          <w:szCs w:val="24"/>
        </w:rPr>
        <w:t xml:space="preserve"> demonstrar diversos aspectos da problemática muito controversa do jovem </w:t>
      </w:r>
      <w:r w:rsidR="00552883">
        <w:rPr>
          <w:rFonts w:ascii="Arial" w:hAnsi="Arial" w:cs="Arial"/>
          <w:sz w:val="24"/>
          <w:szCs w:val="24"/>
        </w:rPr>
        <w:t>infrator e sua posição e retrato na sociedade. Tal tema foi escolhido em vista tanto de seu peso histórico quanto de sua extrema contemporaneidade, além de ser ressoante com a faixa etária em que os autores deste trabalho se encontram.</w:t>
      </w:r>
      <w:r w:rsidR="00A147AF">
        <w:rPr>
          <w:rFonts w:ascii="Arial" w:hAnsi="Arial" w:cs="Arial"/>
          <w:sz w:val="24"/>
          <w:szCs w:val="24"/>
        </w:rPr>
        <w:t xml:space="preserve"> O trabalho também busca informar os indivíduos para que aqueles que não têm opinião formada quanto ao tema possam formá-la e aqueles que têm opinião possam firmá-la adiante ou muda-la, assim enriquecendo mais o debate acerca do tema.</w:t>
      </w:r>
      <w:r w:rsidR="00E25BA7" w:rsidRPr="000D460E">
        <w:rPr>
          <w:rFonts w:ascii="Arial" w:hAnsi="Arial" w:cs="Arial"/>
          <w:sz w:val="24"/>
          <w:szCs w:val="24"/>
        </w:rPr>
        <w:br w:type="page"/>
      </w:r>
    </w:p>
    <w:p w:rsidR="00486D92" w:rsidRDefault="00E25BA7" w:rsidP="00723BA2">
      <w:pPr>
        <w:pStyle w:val="Heading1"/>
        <w:numPr>
          <w:ilvl w:val="0"/>
          <w:numId w:val="6"/>
        </w:numPr>
      </w:pPr>
      <w:bookmarkStart w:id="4" w:name="_Toc434622855"/>
      <w:r>
        <w:lastRenderedPageBreak/>
        <w:t>OBJETIVOS</w:t>
      </w:r>
      <w:bookmarkEnd w:id="4"/>
    </w:p>
    <w:p w:rsidR="00486D92" w:rsidRPr="00486D92" w:rsidRDefault="00A147AF" w:rsidP="00486D92">
      <w:pPr>
        <w:pStyle w:val="Heading1"/>
        <w:numPr>
          <w:ilvl w:val="1"/>
          <w:numId w:val="6"/>
        </w:numPr>
        <w:jc w:val="left"/>
      </w:pPr>
      <w:bookmarkStart w:id="5" w:name="_Toc434622856"/>
      <w:r>
        <w:t>OBJETIVO GERAL</w:t>
      </w:r>
      <w:bookmarkEnd w:id="5"/>
    </w:p>
    <w:p w:rsidR="003E228F" w:rsidRPr="003E228F" w:rsidRDefault="003E228F" w:rsidP="003E228F">
      <w:pPr>
        <w:spacing w:beforeLines="100" w:before="240"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3E228F">
        <w:rPr>
          <w:rFonts w:ascii="Arial" w:hAnsi="Arial" w:cs="Arial"/>
          <w:sz w:val="24"/>
          <w:szCs w:val="24"/>
        </w:rPr>
        <w:t>Demonstrar as diversas facetas da figura do jovem infrator, incluindo sua caracterização como vítima ou vilão, e os fatores sociais, econômicos, psicológicos e pessoais que o levam a tal caracterização.</w:t>
      </w:r>
    </w:p>
    <w:p w:rsidR="003E228F" w:rsidRDefault="003E228F" w:rsidP="00486D92">
      <w:pPr>
        <w:pStyle w:val="Heading2"/>
        <w:numPr>
          <w:ilvl w:val="1"/>
          <w:numId w:val="6"/>
        </w:numPr>
      </w:pPr>
      <w:bookmarkStart w:id="6" w:name="_Toc434622857"/>
      <w:r>
        <w:t>OBJETIVOS ESPECÍFICOS</w:t>
      </w:r>
      <w:bookmarkEnd w:id="6"/>
    </w:p>
    <w:p w:rsidR="003E228F" w:rsidRPr="00A147AF" w:rsidRDefault="003E228F" w:rsidP="00A147AF">
      <w:pPr>
        <w:spacing w:beforeLines="100" w:before="24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25BA7" w:rsidRDefault="00AB4B5A" w:rsidP="00723BA2">
      <w:pPr>
        <w:pStyle w:val="Heading1"/>
        <w:numPr>
          <w:ilvl w:val="0"/>
          <w:numId w:val="6"/>
        </w:numPr>
        <w:spacing w:before="0" w:afterLines="150" w:after="360"/>
      </w:pPr>
      <w:bookmarkStart w:id="7" w:name="_Toc434622858"/>
      <w:r>
        <w:lastRenderedPageBreak/>
        <w:t>PRELIMINARES</w:t>
      </w:r>
      <w:bookmarkEnd w:id="7"/>
    </w:p>
    <w:p w:rsidR="00AB4B5A" w:rsidRDefault="00AB4B5A" w:rsidP="00D32872">
      <w:pPr>
        <w:pStyle w:val="Heading2"/>
        <w:numPr>
          <w:ilvl w:val="1"/>
          <w:numId w:val="6"/>
        </w:numPr>
      </w:pPr>
      <w:bookmarkStart w:id="8" w:name="_Toc434622859"/>
      <w:r>
        <w:t>CONTEXTUALIZAÇ</w:t>
      </w:r>
      <w:r w:rsidR="00700AFF">
        <w:t>ÃO</w:t>
      </w:r>
      <w:bookmarkEnd w:id="8"/>
    </w:p>
    <w:p w:rsidR="00AB4B5A" w:rsidRPr="00AB4B5A" w:rsidRDefault="00AB4B5A" w:rsidP="00700AFF">
      <w:pPr>
        <w:spacing w:line="360" w:lineRule="atLeast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 xml:space="preserve">Historicamente, o tratamento dado à criança e ao adolescente tem sua origem em práticas portuguesas. Segundo Martins (2004), citada por Lima e </w:t>
      </w:r>
      <w:proofErr w:type="spellStart"/>
      <w:r w:rsidRPr="00AB4B5A">
        <w:rPr>
          <w:rFonts w:ascii="Arial" w:hAnsi="Arial" w:cs="Arial"/>
          <w:sz w:val="24"/>
          <w:szCs w:val="24"/>
        </w:rPr>
        <w:t>Minadeo</w:t>
      </w:r>
      <w:proofErr w:type="spellEnd"/>
      <w:r w:rsidRPr="00AB4B5A">
        <w:rPr>
          <w:rFonts w:ascii="Arial" w:hAnsi="Arial" w:cs="Arial"/>
          <w:sz w:val="24"/>
          <w:szCs w:val="24"/>
        </w:rPr>
        <w:t xml:space="preserve"> (2012), o Brasil adotou a prática da Roda dos Expostos em seu período colonial – um mecanismo utilizado para abandonar recém-nascidos em frente a instituições de caridade sem que o “abandonador” fosse reconhecido. Tal prática tem suas raízes essencialmente na cultura portuguesa e a primeira Roda foi instalada no Brasil em Salvador, antes de 1700 e regulamentada pelo Império Português em 1806. A crise do aumento dos crimes, então ainda denominados, e abandonos só seria posteriormente subvertida através de uma reestruturação do conceito social de família nas camadas burguesas e nobres do antigo regime e, posteriormente, no proletariado do século XIX (MARTINS, 2004).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 xml:space="preserve">Outro fato importante foi a implementação de uma política governamental de </w:t>
      </w:r>
      <w:proofErr w:type="spellStart"/>
      <w:r w:rsidRPr="00AB4B5A">
        <w:rPr>
          <w:rFonts w:ascii="Arial" w:hAnsi="Arial" w:cs="Arial"/>
          <w:sz w:val="24"/>
          <w:szCs w:val="24"/>
        </w:rPr>
        <w:t>higienismo</w:t>
      </w:r>
      <w:proofErr w:type="spellEnd"/>
      <w:r w:rsidRPr="00AB4B5A">
        <w:rPr>
          <w:rFonts w:ascii="Arial" w:hAnsi="Arial" w:cs="Arial"/>
          <w:sz w:val="24"/>
          <w:szCs w:val="24"/>
        </w:rPr>
        <w:t>[sic] ou eugenia que teve como objetivo disciplinar as famílias pobres (COSTA, 1998). A atuação higienista, por meio de uma política de inserção nas famílias, foi justamente o início da culminação de um código de proteção de menores posteriormente no período inicial da República. Os primeiros Códigos de Menores foram elaborados em 1927 e 1929 e, segundo Martins, 2004, adotaram progressivamente medidas de proteção estatal à criança e ao adolescente e de institucionalização responsável, algo não presente no Código Penal de 1891 embora este reconhecesse a inimputabilidade penal do menor de idade (GEBELUKA, 2008).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 período entre as décadas de 20 e 70 foi caracterizado por uma doutrina pró direitos da criança e do adolescente dentro da esfera jurídica do Brasil. A institucionalização e responsabilização do Estado pela proteção de crianças e adolescentes só se concretizou em dezembro de 1964 com a criação da Fundação Nacional do Bem-Estar (</w:t>
      </w:r>
      <w:proofErr w:type="spellStart"/>
      <w:r w:rsidRPr="00AB4B5A">
        <w:rPr>
          <w:rFonts w:ascii="Arial" w:hAnsi="Arial" w:cs="Arial"/>
          <w:sz w:val="24"/>
          <w:szCs w:val="24"/>
        </w:rPr>
        <w:t>Funabem</w:t>
      </w:r>
      <w:proofErr w:type="spellEnd"/>
      <w:r w:rsidRPr="00AB4B5A">
        <w:rPr>
          <w:rFonts w:ascii="Arial" w:hAnsi="Arial" w:cs="Arial"/>
          <w:sz w:val="24"/>
          <w:szCs w:val="24"/>
        </w:rPr>
        <w:t xml:space="preserve">). No mesmo ano, o Brasil tornou-se palco de um movimento repressivo e mitigatório de alguns direitos fundamentais em função do Regime Militar então instalado, criando talvez uma aparente contradição. O governo então, em vista do descontentamento popular, adotou medidas paternalistas e assistencialistas como medida de controle indireto social daqueles considerados “à margem da lei e dos bons costumes” (LIMA; MINADEO, 2012). Houve a intensificação de práticas de destituição de poder pátrio e internação, algo que causou aumento no número de “sentenças”. A </w:t>
      </w:r>
      <w:proofErr w:type="spellStart"/>
      <w:r w:rsidRPr="00AB4B5A">
        <w:rPr>
          <w:rFonts w:ascii="Arial" w:hAnsi="Arial" w:cs="Arial"/>
          <w:sz w:val="24"/>
          <w:szCs w:val="24"/>
        </w:rPr>
        <w:t>Funabem</w:t>
      </w:r>
      <w:proofErr w:type="spellEnd"/>
      <w:r w:rsidRPr="00AB4B5A">
        <w:rPr>
          <w:rFonts w:ascii="Arial" w:hAnsi="Arial" w:cs="Arial"/>
          <w:sz w:val="24"/>
          <w:szCs w:val="24"/>
        </w:rPr>
        <w:t xml:space="preserve"> foi sucedida pela Fundação Estadual do Bem-Estar do Menor (Febem), que nada mudou em sua política de caráter compartilhada por sua antecessora. 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lastRenderedPageBreak/>
        <w:t>O modus operandi da Febem era dividido em duas classificações – assistencialistas, intervenção no caso de crianças necessitadas – e repressoras – para crianças infratoras. De acordo com Martins (1993), a atuação das unidades teve focos de tratamento invertidos: nas unidades assistencialistas aplicava-se “a disciplina em nome da ordem” e nas unidades repressoras, “a disciplina em nome da segurança”. A Febem passou a ter então como função não a reinserção das crianças e dos adolescentes na sociedade, mas sim a encoberta de parcela significativa da população dentro de tal faixa etária em situação irregular (GEBELUKA, 2008, p. 46).</w:t>
      </w:r>
    </w:p>
    <w:p w:rsidR="00700AFF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 Código do Menor implementado em 1979 quase nada mudou em relação ao anterior de 1929. Durante um período de cerca de 50 anos, a política paternalista e assistencialista prevaleceu, até o início da elaboração de novos programas baseados em premissas alternativas comunitárias e embasadas num caráter caritativo, abandonando os fins correcionais da política paternalista. (Apud GEBELUKA, 2008, p. 46). A consolidação de tais premissas caritativas em vista da falência do sistema de internação e repressão foi refletida na promulgação da Constituição de 1988 e na Declaração dos Direitos Universal dos Direitos das Crianças, além de posterior promulgação legislativa.</w:t>
      </w:r>
    </w:p>
    <w:p w:rsidR="00700AFF" w:rsidRDefault="00700AFF" w:rsidP="00D32872">
      <w:pPr>
        <w:pStyle w:val="Heading2"/>
        <w:numPr>
          <w:ilvl w:val="1"/>
          <w:numId w:val="6"/>
        </w:numPr>
      </w:pPr>
      <w:bookmarkStart w:id="9" w:name="_Toc434622860"/>
      <w:r>
        <w:t>DEFINIÇÕES ATUAIS</w:t>
      </w:r>
      <w:bookmarkEnd w:id="9"/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De acordo com a lei federal 8.069 promulgada em junho de 1990 denominada Estatuto da Criança e Adolescente (ECA), considera-se um indivíduo como criança aquele de até doze anos de idade incompletos e adolescente aquele entre doze e dezoito anos, salvo alguns casos excepcionais cuja idade abrange entre dezenove e vinte e um anos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ECA em si, por sua vez, tem como objetivo a proteção daqueles anteriormente definidos como crianças e adolescentes, a fim de lhes proporcionar as condições necessárias para desenvolvimento individual e social (ECA, art. 4, parágrafo único). O estatutário atribui a responsabilidade de fornecimento de tais condições à instituição familiar e ao Estado, tendo o posterior como responsabilidades especiais o sustento, guarda e educação, sob pena de perda caso alegada a carência de recursos materiais; e tendo o anterior a capacidade de intervenção caso as condições em questão não sejam obtidas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A fim de especificar as condições 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 Os deveres da </w:t>
      </w:r>
      <w:r w:rsidRPr="00700AFF">
        <w:rPr>
          <w:rFonts w:ascii="Arial" w:hAnsi="Arial" w:cs="Arial"/>
          <w:sz w:val="24"/>
          <w:szCs w:val="24"/>
        </w:rPr>
        <w:lastRenderedPageBreak/>
        <w:t>criança ou adolescente são exatamente os mesmos dos deveres de todo cidadão, dentro do princípio da isonomia descrito no art. 5º da Constituição brasileira de 1988.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O Conselho Tutelar é uma das entidades públicas responsáveis pela fiscalização e intervenção em caso de desrespeito dos direitos da criança e adolescente previstos pelo ECA, além dos direitos e deveres. De acordo com o art. 136 do ECA, os deveres do Conselho Tutelar incluem: 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a</w:t>
      </w:r>
      <w:r w:rsidRPr="00700AFF">
        <w:rPr>
          <w:rFonts w:ascii="Arial" w:hAnsi="Arial" w:cs="Arial"/>
          <w:sz w:val="24"/>
          <w:szCs w:val="24"/>
        </w:rPr>
        <w:t>tendimento de crianças e adolescentes e aplicação de medidas de proteção; atendimento e aconselhamento de pais ou responsáveis e aplicação de medidas previstas no ECA;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 w:rsidRPr="00700AFF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xpedição de notificações;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Pr="00700AFF">
        <w:rPr>
          <w:rFonts w:ascii="Arial" w:hAnsi="Arial" w:cs="Arial"/>
          <w:sz w:val="24"/>
          <w:szCs w:val="24"/>
        </w:rPr>
        <w:t>informar o Ministério Público de casos que demandem ações judiciais de perda ou suspensão de poder pátrio;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f</w:t>
      </w:r>
      <w:r w:rsidRPr="00700AFF">
        <w:rPr>
          <w:rFonts w:ascii="Arial" w:hAnsi="Arial" w:cs="Arial"/>
          <w:sz w:val="24"/>
          <w:szCs w:val="24"/>
        </w:rPr>
        <w:t>iscalização de entidades governamentais e não-governamentais quanto à execução de programas de proteção e socioeducativos.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 ou “menores infratores” e são elegíveis para aplicação de medidas socioeducativas e protetivas.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Embora os menores de 18 anos sejam penalmente inimputáveis, estes respondem pelo ato infracional e podem se sujeitar a medidas protetivas de </w:t>
      </w:r>
      <w:r w:rsidRPr="00700AFF">
        <w:rPr>
          <w:rFonts w:ascii="Arial" w:hAnsi="Arial" w:cs="Arial"/>
          <w:sz w:val="24"/>
          <w:szCs w:val="24"/>
        </w:rPr>
        <w:lastRenderedPageBreak/>
        <w:t>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adolescente entre 12 e 18 anos que pratica algum ato infracional pode se sujeitar a, além de medidas protetivas, medidas socioeducativas que variam de acordo com as circunstâncias da infração, como gravidade e capacidade do infrator. Entre elas: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Advertência – denominada admoestação verbal, termo escrito assinado pelo infrator; obrigação de reparo de dano;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Prestação de serviços à comunidade;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l</w:t>
      </w:r>
      <w:r w:rsidRPr="00700AFF">
        <w:rPr>
          <w:rFonts w:ascii="Arial" w:hAnsi="Arial" w:cs="Arial"/>
          <w:sz w:val="24"/>
          <w:szCs w:val="24"/>
        </w:rPr>
        <w:t>iberdade assistida – consiste na atuação conjunta da família e profissionais da área social;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s</w:t>
      </w:r>
      <w:r w:rsidRPr="00700AFF">
        <w:rPr>
          <w:rFonts w:ascii="Arial" w:hAnsi="Arial" w:cs="Arial"/>
          <w:sz w:val="24"/>
          <w:szCs w:val="24"/>
        </w:rPr>
        <w:t>emiliberdade – limitação das atividades noturnas do infrator;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i</w:t>
      </w:r>
      <w:r w:rsidRPr="00700AFF">
        <w:rPr>
          <w:rFonts w:ascii="Arial" w:hAnsi="Arial" w:cs="Arial"/>
          <w:sz w:val="24"/>
          <w:szCs w:val="24"/>
        </w:rPr>
        <w:t>nternação por tempo indeterminado.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Em especial, entidades que desenvolv</w:t>
      </w:r>
      <w:r>
        <w:rPr>
          <w:rFonts w:ascii="Arial" w:hAnsi="Arial" w:cs="Arial"/>
          <w:sz w:val="24"/>
          <w:szCs w:val="24"/>
        </w:rPr>
        <w:t>em programas de internação têm como obrigação</w:t>
      </w:r>
      <w:r w:rsidRPr="00700AFF">
        <w:rPr>
          <w:rFonts w:ascii="Arial" w:hAnsi="Arial" w:cs="Arial"/>
          <w:sz w:val="24"/>
          <w:szCs w:val="24"/>
        </w:rPr>
        <w:t>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bservação dos direitos e garantias reservadas aos adolescentes;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não restrição de direitos que não tenham sido negados na decisão de internação;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p</w:t>
      </w:r>
      <w:r w:rsidRPr="00700AFF">
        <w:rPr>
          <w:rFonts w:ascii="Arial" w:hAnsi="Arial" w:cs="Arial"/>
          <w:sz w:val="24"/>
          <w:szCs w:val="24"/>
        </w:rPr>
        <w:t>reservação da identidade e fornecimento de ambiente de respeito e dignidade ao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d</w:t>
      </w:r>
      <w:r w:rsidRPr="00700AFF">
        <w:rPr>
          <w:rFonts w:ascii="Arial" w:hAnsi="Arial" w:cs="Arial"/>
          <w:sz w:val="24"/>
          <w:szCs w:val="24"/>
        </w:rPr>
        <w:t>iligência no restabelecimento e preservação dos vínculos familiares;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ferecimento de instalações físicas adequadas, além de toda a infraestrutura no âmbito da saúde, educação, lazer e cultura do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eavaliação periódica de cada caso, com um intervalo mínimo de seis meses, certificando-se ciente dos resultados.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Usualmente, a aplicação das medidas socioeducativas se estende até os 18 anos completos do indivíduo, porém em casos de internação – medida determinada por fortes indícios de autoria e materialidade do ato infracional -, o cumprimento da medida pode chegar aos 21 anos, segundo o art. 121, § 5º do ECA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Todavia, o chamado “jovem infrator” pode se isentar da aplicação de medidas protetivas ou socioeducativas caso o Representante do Ministério público conceda o perdão antes do processo de apuração do ato infracional. O perdão pode ser </w:t>
      </w:r>
      <w:r w:rsidRPr="00700AFF">
        <w:rPr>
          <w:rFonts w:ascii="Arial" w:hAnsi="Arial" w:cs="Arial"/>
          <w:sz w:val="24"/>
          <w:szCs w:val="24"/>
        </w:rPr>
        <w:lastRenderedPageBreak/>
        <w:t>concedido a partir da análise das circunstâncias, consequências e gravidade do ato, além da personalidade e grau de participação do adolescente.</w:t>
      </w:r>
    </w:p>
    <w:p w:rsidR="00B61524" w:rsidRDefault="00700AFF" w:rsidP="00700AFF">
      <w:pPr>
        <w:pStyle w:val="ListParagraph"/>
        <w:spacing w:before="240" w:after="60" w:line="36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É importante salientar que embora a adolescência é historicamente vista como um período de “tempestade e tormenta” psicológicas, muitas vezes a problemática do adolescente está centralizada na indeterminação de seu lugar no universo social (AVILA, 2005). A família em seu sentido mais abrangente é certamente importante para a formação do jovem – a desestruturação familiar é um peso enorme a ser carregado por aquele que a presenciou. Entretanto, o jovem não fica preso dentro de sua esfera familiar por uma grande parte de sua vida, por isso a responsabilidade de sua formação deve caber também à sociedade em geral e a políticas públicas (COSTA, 2004).</w:t>
      </w:r>
    </w:p>
    <w:p w:rsidR="00B61524" w:rsidRDefault="00B6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1524" w:rsidRDefault="00B61524" w:rsidP="00723BA2">
      <w:pPr>
        <w:pStyle w:val="Heading1"/>
        <w:numPr>
          <w:ilvl w:val="0"/>
          <w:numId w:val="6"/>
        </w:numPr>
      </w:pPr>
      <w:bookmarkStart w:id="10" w:name="_Toc434622861"/>
      <w:r>
        <w:lastRenderedPageBreak/>
        <w:t>DEFINIÇÕES ATUAIS</w:t>
      </w:r>
      <w:bookmarkEnd w:id="10"/>
    </w:p>
    <w:p w:rsidR="00700AFF" w:rsidRPr="00700AFF" w:rsidRDefault="00700AFF" w:rsidP="00B61524">
      <w:pPr>
        <w:pStyle w:val="ListParagraph"/>
        <w:spacing w:before="240" w:after="60" w:line="360" w:lineRule="auto"/>
        <w:ind w:left="360"/>
        <w:contextualSpacing w:val="0"/>
        <w:rPr>
          <w:rFonts w:ascii="Arial" w:hAnsi="Arial" w:cs="Arial"/>
          <w:sz w:val="24"/>
          <w:szCs w:val="24"/>
        </w:rPr>
      </w:pPr>
    </w:p>
    <w:sectPr w:rsidR="00700AFF" w:rsidRPr="00700AFF" w:rsidSect="00AB4B5A">
      <w:headerReference w:type="even" r:id="rId12"/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207" w:rsidRDefault="005B5207" w:rsidP="00EC2DFF">
      <w:pPr>
        <w:spacing w:after="0" w:line="240" w:lineRule="auto"/>
      </w:pPr>
      <w:r>
        <w:separator/>
      </w:r>
    </w:p>
  </w:endnote>
  <w:endnote w:type="continuationSeparator" w:id="0">
    <w:p w:rsidR="005B5207" w:rsidRDefault="005B5207" w:rsidP="00E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207" w:rsidRDefault="005B5207" w:rsidP="00EC2DFF">
      <w:pPr>
        <w:spacing w:after="0" w:line="240" w:lineRule="auto"/>
      </w:pPr>
      <w:r>
        <w:separator/>
      </w:r>
    </w:p>
  </w:footnote>
  <w:footnote w:type="continuationSeparator" w:id="0">
    <w:p w:rsidR="005B5207" w:rsidRDefault="005B5207" w:rsidP="00E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8779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B5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3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D3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1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B5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E28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D251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E24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32DBC"/>
    <w:multiLevelType w:val="hybridMultilevel"/>
    <w:tmpl w:val="EE7E0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4749"/>
    <w:multiLevelType w:val="multilevel"/>
    <w:tmpl w:val="878ED1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B5752A"/>
    <w:multiLevelType w:val="multilevel"/>
    <w:tmpl w:val="BAE43A04"/>
    <w:numStyleLink w:val="Style1"/>
  </w:abstractNum>
  <w:abstractNum w:abstractNumId="8" w15:restartNumberingAfterBreak="0">
    <w:nsid w:val="461D18CE"/>
    <w:multiLevelType w:val="hybridMultilevel"/>
    <w:tmpl w:val="2EE0C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7D88"/>
    <w:multiLevelType w:val="multilevel"/>
    <w:tmpl w:val="E6026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853572"/>
    <w:multiLevelType w:val="hybridMultilevel"/>
    <w:tmpl w:val="50EAA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71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F52CED"/>
    <w:multiLevelType w:val="multilevel"/>
    <w:tmpl w:val="7A940F56"/>
    <w:lvl w:ilvl="0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3" w15:restartNumberingAfterBreak="0">
    <w:nsid w:val="70CA5456"/>
    <w:multiLevelType w:val="hybridMultilevel"/>
    <w:tmpl w:val="7B42267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377C7"/>
    <w:multiLevelType w:val="hybridMultilevel"/>
    <w:tmpl w:val="3862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E1CAF"/>
    <w:multiLevelType w:val="multilevel"/>
    <w:tmpl w:val="BAE43A04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FB47805"/>
    <w:multiLevelType w:val="hybridMultilevel"/>
    <w:tmpl w:val="F838250A"/>
    <w:lvl w:ilvl="0" w:tplc="C4CA0D00">
      <w:start w:val="2"/>
      <w:numFmt w:val="decimal"/>
      <w:lvlText w:val="%1."/>
      <w:lvlJc w:val="left"/>
      <w:pPr>
        <w:ind w:left="39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701" w:hanging="360"/>
      </w:pPr>
    </w:lvl>
    <w:lvl w:ilvl="2" w:tplc="0416001B" w:tentative="1">
      <w:start w:val="1"/>
      <w:numFmt w:val="lowerRoman"/>
      <w:lvlText w:val="%3."/>
      <w:lvlJc w:val="right"/>
      <w:pPr>
        <w:ind w:left="5421" w:hanging="180"/>
      </w:pPr>
    </w:lvl>
    <w:lvl w:ilvl="3" w:tplc="0416000F" w:tentative="1">
      <w:start w:val="1"/>
      <w:numFmt w:val="decimal"/>
      <w:lvlText w:val="%4."/>
      <w:lvlJc w:val="left"/>
      <w:pPr>
        <w:ind w:left="6141" w:hanging="360"/>
      </w:pPr>
    </w:lvl>
    <w:lvl w:ilvl="4" w:tplc="04160019" w:tentative="1">
      <w:start w:val="1"/>
      <w:numFmt w:val="lowerLetter"/>
      <w:lvlText w:val="%5."/>
      <w:lvlJc w:val="left"/>
      <w:pPr>
        <w:ind w:left="6861" w:hanging="360"/>
      </w:pPr>
    </w:lvl>
    <w:lvl w:ilvl="5" w:tplc="0416001B" w:tentative="1">
      <w:start w:val="1"/>
      <w:numFmt w:val="lowerRoman"/>
      <w:lvlText w:val="%6."/>
      <w:lvlJc w:val="right"/>
      <w:pPr>
        <w:ind w:left="7581" w:hanging="180"/>
      </w:pPr>
    </w:lvl>
    <w:lvl w:ilvl="6" w:tplc="0416000F" w:tentative="1">
      <w:start w:val="1"/>
      <w:numFmt w:val="decimal"/>
      <w:lvlText w:val="%7."/>
      <w:lvlJc w:val="left"/>
      <w:pPr>
        <w:ind w:left="8301" w:hanging="360"/>
      </w:pPr>
    </w:lvl>
    <w:lvl w:ilvl="7" w:tplc="04160019" w:tentative="1">
      <w:start w:val="1"/>
      <w:numFmt w:val="lowerLetter"/>
      <w:lvlText w:val="%8."/>
      <w:lvlJc w:val="left"/>
      <w:pPr>
        <w:ind w:left="9021" w:hanging="360"/>
      </w:pPr>
    </w:lvl>
    <w:lvl w:ilvl="8" w:tplc="0416001B" w:tentative="1">
      <w:start w:val="1"/>
      <w:numFmt w:val="lowerRoman"/>
      <w:lvlText w:val="%9."/>
      <w:lvlJc w:val="right"/>
      <w:pPr>
        <w:ind w:left="9741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3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A2"/>
    <w:rsid w:val="00025890"/>
    <w:rsid w:val="000918A2"/>
    <w:rsid w:val="000C31A2"/>
    <w:rsid w:val="000D460E"/>
    <w:rsid w:val="001122D5"/>
    <w:rsid w:val="00133654"/>
    <w:rsid w:val="00274768"/>
    <w:rsid w:val="002F5079"/>
    <w:rsid w:val="0037650D"/>
    <w:rsid w:val="003A56B8"/>
    <w:rsid w:val="003E228F"/>
    <w:rsid w:val="004803D1"/>
    <w:rsid w:val="00482080"/>
    <w:rsid w:val="00486D92"/>
    <w:rsid w:val="0049121C"/>
    <w:rsid w:val="004A06C5"/>
    <w:rsid w:val="00552883"/>
    <w:rsid w:val="0056651F"/>
    <w:rsid w:val="005B5207"/>
    <w:rsid w:val="0060793F"/>
    <w:rsid w:val="00622594"/>
    <w:rsid w:val="00677E15"/>
    <w:rsid w:val="00691B4A"/>
    <w:rsid w:val="006D3B36"/>
    <w:rsid w:val="006D763E"/>
    <w:rsid w:val="006F748D"/>
    <w:rsid w:val="00700AFF"/>
    <w:rsid w:val="00702D36"/>
    <w:rsid w:val="00723BA2"/>
    <w:rsid w:val="007C639A"/>
    <w:rsid w:val="00804F88"/>
    <w:rsid w:val="008A71C7"/>
    <w:rsid w:val="00943213"/>
    <w:rsid w:val="00A147AF"/>
    <w:rsid w:val="00AB4B5A"/>
    <w:rsid w:val="00AD127A"/>
    <w:rsid w:val="00B15D31"/>
    <w:rsid w:val="00B61524"/>
    <w:rsid w:val="00B713E9"/>
    <w:rsid w:val="00B92A76"/>
    <w:rsid w:val="00C63703"/>
    <w:rsid w:val="00C676A6"/>
    <w:rsid w:val="00C85A5D"/>
    <w:rsid w:val="00CA109B"/>
    <w:rsid w:val="00D021A8"/>
    <w:rsid w:val="00D15C64"/>
    <w:rsid w:val="00D32872"/>
    <w:rsid w:val="00DC0342"/>
    <w:rsid w:val="00DF1992"/>
    <w:rsid w:val="00E120C6"/>
    <w:rsid w:val="00E20AA8"/>
    <w:rsid w:val="00E25BA7"/>
    <w:rsid w:val="00E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C95C5-50D4-47ED-96DB-4868E5E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C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9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FF"/>
  </w:style>
  <w:style w:type="paragraph" w:styleId="Footer">
    <w:name w:val="footer"/>
    <w:basedOn w:val="Normal"/>
    <w:link w:val="Foot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FF"/>
  </w:style>
  <w:style w:type="paragraph" w:styleId="ListParagraph">
    <w:name w:val="List Paragraph"/>
    <w:basedOn w:val="Normal"/>
    <w:uiPriority w:val="34"/>
    <w:qFormat/>
    <w:rsid w:val="00E25B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0C6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1524"/>
    <w:pPr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2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120C6"/>
    <w:pPr>
      <w:tabs>
        <w:tab w:val="left" w:pos="660"/>
        <w:tab w:val="right" w:leader="dot" w:pos="9061"/>
      </w:tabs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6152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20C6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6D92"/>
    <w:pPr>
      <w:tabs>
        <w:tab w:val="left" w:pos="709"/>
        <w:tab w:val="right" w:leader="dot" w:pos="9061"/>
      </w:tabs>
      <w:spacing w:after="100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20C6"/>
    <w:pPr>
      <w:spacing w:after="100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D92"/>
    <w:rPr>
      <w:rFonts w:ascii="Arial" w:eastAsiaTheme="majorEastAsia" w:hAnsi="Arial" w:cstheme="majorBidi"/>
      <w:b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20C6"/>
    <w:pPr>
      <w:spacing w:after="100"/>
    </w:pPr>
    <w:rPr>
      <w:rFonts w:ascii="Arial" w:hAnsi="Arial"/>
      <w:sz w:val="24"/>
    </w:rPr>
  </w:style>
  <w:style w:type="numbering" w:customStyle="1" w:styleId="Style1">
    <w:name w:val="Style1"/>
    <w:uiPriority w:val="99"/>
    <w:rsid w:val="00D3287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0.gstatic.com/images?q=tbn:ANd9GcTqJP5JFB4xHw_scmm3gsrz1mVscWsiRWF8resyueOS4ez13Qp5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eap.sp.gov.br/images/novobrasao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C5E419-F292-4DED-AAFF-DA4A3AA396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5A3B-EDDA-42E3-9329-AB56649B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22</Pages>
  <Words>2378</Words>
  <Characters>13513</Characters>
  <Application>Microsoft Office Word</Application>
  <DocSecurity>0</DocSecurity>
  <Lines>300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11</cp:revision>
  <dcterms:created xsi:type="dcterms:W3CDTF">2015-11-06T21:44:00Z</dcterms:created>
  <dcterms:modified xsi:type="dcterms:W3CDTF">2015-11-07T03:34:00Z</dcterms:modified>
</cp:coreProperties>
</file>