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B46C1" w14:textId="1A2C23B1" w:rsidR="0075062A" w:rsidRPr="00874C71" w:rsidRDefault="0075062A">
      <w:pPr>
        <w:rPr>
          <w:u w:val="single"/>
          <w:lang w:val="en-US"/>
        </w:rPr>
      </w:pPr>
      <w:r w:rsidRPr="00874C71">
        <w:rPr>
          <w:u w:val="single"/>
          <w:lang w:val="en-US"/>
        </w:rPr>
        <w:t>Idee</w:t>
      </w:r>
    </w:p>
    <w:p w14:paraId="74E08AA7" w14:textId="5F90142A" w:rsidR="00120751" w:rsidRPr="0075062A" w:rsidRDefault="0075062A">
      <w:pPr>
        <w:rPr>
          <w:lang w:val="en-US"/>
        </w:rPr>
      </w:pPr>
      <w:r w:rsidRPr="0075062A">
        <w:rPr>
          <w:lang w:val="en-US"/>
        </w:rPr>
        <w:t xml:space="preserve">Decommissioning </w:t>
      </w:r>
      <w:r>
        <w:sym w:font="Wingdings" w:char="F0E0"/>
      </w:r>
      <w:r w:rsidRPr="0075062A">
        <w:rPr>
          <w:lang w:val="en-US"/>
        </w:rPr>
        <w:t xml:space="preserve"> IT Asset Management (</w:t>
      </w:r>
      <w:r w:rsidR="00874C71">
        <w:rPr>
          <w:lang w:val="en-US"/>
        </w:rPr>
        <w:t xml:space="preserve">it’s a </w:t>
      </w:r>
      <w:r w:rsidRPr="0075062A">
        <w:rPr>
          <w:lang w:val="en-US"/>
        </w:rPr>
        <w:t>S</w:t>
      </w:r>
      <w:r>
        <w:rPr>
          <w:lang w:val="en-US"/>
        </w:rPr>
        <w:t>ervice Management Practice</w:t>
      </w:r>
      <w:r w:rsidR="00773F17">
        <w:rPr>
          <w:lang w:val="en-US"/>
        </w:rPr>
        <w:t xml:space="preserve"> ITIL 4</w:t>
      </w:r>
      <w:r>
        <w:rPr>
          <w:lang w:val="en-US"/>
        </w:rPr>
        <w:t>)</w:t>
      </w:r>
    </w:p>
    <w:p w14:paraId="35B98A10" w14:textId="63474DA4" w:rsidR="0075062A" w:rsidRPr="00773F17" w:rsidRDefault="0075062A">
      <w:pPr>
        <w:rPr>
          <w:u w:val="single"/>
        </w:rPr>
      </w:pPr>
      <w:r w:rsidRPr="00773F17">
        <w:rPr>
          <w:u w:val="single"/>
        </w:rPr>
        <w:t>Struttura</w:t>
      </w:r>
    </w:p>
    <w:p w14:paraId="79C55544" w14:textId="57648822" w:rsidR="00874C71" w:rsidRDefault="0006721B">
      <w:r>
        <w:rPr>
          <w:noProof/>
        </w:rPr>
        <w:drawing>
          <wp:anchor distT="0" distB="0" distL="114300" distR="114300" simplePos="0" relativeHeight="251660288" behindDoc="0" locked="0" layoutInCell="1" allowOverlap="1" wp14:anchorId="2BE20FA4" wp14:editId="68B95D06">
            <wp:simplePos x="0" y="0"/>
            <wp:positionH relativeFrom="column">
              <wp:posOffset>810260</wp:posOffset>
            </wp:positionH>
            <wp:positionV relativeFrom="paragraph">
              <wp:posOffset>249555</wp:posOffset>
            </wp:positionV>
            <wp:extent cx="4447540" cy="3335655"/>
            <wp:effectExtent l="0" t="0" r="0" b="0"/>
            <wp:wrapSquare wrapText="bothSides"/>
            <wp:docPr id="14857021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C71" w:rsidRPr="00874C71">
        <w:t>Ut</w:t>
      </w:r>
      <w:r w:rsidR="00874C71">
        <w:t>ilizzo dei processi di ITIL 3:</w:t>
      </w:r>
    </w:p>
    <w:p w14:paraId="797E1E85" w14:textId="5E12AD51" w:rsidR="00874C71" w:rsidRDefault="00874C71"/>
    <w:p w14:paraId="5CE99B9D" w14:textId="7A6E19A7" w:rsidR="00CA23F3" w:rsidRDefault="00CA23F3"/>
    <w:p w14:paraId="3843EA58" w14:textId="77777777" w:rsidR="00874C71" w:rsidRDefault="00874C71"/>
    <w:p w14:paraId="6B0038B6" w14:textId="77777777" w:rsidR="0006721B" w:rsidRDefault="0006721B"/>
    <w:p w14:paraId="21D4A31A" w14:textId="77777777" w:rsidR="0006721B" w:rsidRDefault="0006721B"/>
    <w:p w14:paraId="15762455" w14:textId="55CCBE3E" w:rsidR="0006721B" w:rsidRDefault="0006721B"/>
    <w:p w14:paraId="45D116AD" w14:textId="77777777" w:rsidR="0006721B" w:rsidRDefault="0006721B"/>
    <w:p w14:paraId="52D29C8E" w14:textId="77777777" w:rsidR="0006721B" w:rsidRDefault="0006721B"/>
    <w:p w14:paraId="72A38CB1" w14:textId="77777777" w:rsidR="0006721B" w:rsidRDefault="0006721B"/>
    <w:p w14:paraId="0B24C09D" w14:textId="4C3AD5A4" w:rsidR="0006721B" w:rsidRDefault="0006721B"/>
    <w:p w14:paraId="37DDD7F1" w14:textId="7F364E07" w:rsidR="00874C71" w:rsidRDefault="00874C71"/>
    <w:p w14:paraId="05BAB924" w14:textId="77777777" w:rsidR="00874C71" w:rsidRPr="00874C71" w:rsidRDefault="00874C71"/>
    <w:p w14:paraId="738BCFBE" w14:textId="3494A00D" w:rsidR="0075062A" w:rsidRPr="00874C71" w:rsidRDefault="007513D2">
      <w:r w:rsidRPr="00874C71">
        <w:rPr>
          <w:lang w:val="en-US"/>
        </w:rPr>
        <w:drawing>
          <wp:anchor distT="0" distB="0" distL="114300" distR="114300" simplePos="0" relativeHeight="251659264" behindDoc="0" locked="0" layoutInCell="1" allowOverlap="1" wp14:anchorId="43568429" wp14:editId="019CA485">
            <wp:simplePos x="0" y="0"/>
            <wp:positionH relativeFrom="column">
              <wp:posOffset>994410</wp:posOffset>
            </wp:positionH>
            <wp:positionV relativeFrom="paragraph">
              <wp:posOffset>283210</wp:posOffset>
            </wp:positionV>
            <wp:extent cx="4450080" cy="2233930"/>
            <wp:effectExtent l="0" t="0" r="7620" b="0"/>
            <wp:wrapSquare wrapText="bothSides"/>
            <wp:docPr id="863737550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37550" name="Immagine 1" descr="Immagine che contiene testo, schermata, diagramm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C71" w:rsidRPr="00874C71">
        <w:t>Adattarsi usando le 4 dimensioni:</w:t>
      </w:r>
    </w:p>
    <w:p w14:paraId="594186D7" w14:textId="74A7946B" w:rsidR="00874C71" w:rsidRPr="00874C71" w:rsidRDefault="00874C71"/>
    <w:p w14:paraId="508B0D01" w14:textId="5CBD3247" w:rsidR="0075062A" w:rsidRDefault="0075062A"/>
    <w:p w14:paraId="4D3F70BF" w14:textId="77777777" w:rsidR="007513D2" w:rsidRDefault="007513D2"/>
    <w:p w14:paraId="3BCCAC26" w14:textId="70D8D61E" w:rsidR="007513D2" w:rsidRDefault="007513D2"/>
    <w:p w14:paraId="152D2B5D" w14:textId="77777777" w:rsidR="007513D2" w:rsidRDefault="007513D2"/>
    <w:p w14:paraId="79DD8B76" w14:textId="1D0A6CBA" w:rsidR="007513D2" w:rsidRDefault="007513D2"/>
    <w:p w14:paraId="74B7FD28" w14:textId="77777777" w:rsidR="007513D2" w:rsidRDefault="007513D2"/>
    <w:p w14:paraId="7C95308F" w14:textId="26F4D2BD" w:rsidR="007513D2" w:rsidRDefault="007513D2"/>
    <w:p w14:paraId="5924E85C" w14:textId="615C59AE" w:rsidR="007513D2" w:rsidRDefault="00773F17">
      <w:r w:rsidRPr="00773F17">
        <w:drawing>
          <wp:anchor distT="0" distB="0" distL="114300" distR="114300" simplePos="0" relativeHeight="251662336" behindDoc="0" locked="0" layoutInCell="1" allowOverlap="1" wp14:anchorId="31637506" wp14:editId="2FAD2831">
            <wp:simplePos x="0" y="0"/>
            <wp:positionH relativeFrom="column">
              <wp:posOffset>344170</wp:posOffset>
            </wp:positionH>
            <wp:positionV relativeFrom="paragraph">
              <wp:posOffset>254000</wp:posOffset>
            </wp:positionV>
            <wp:extent cx="4970780" cy="1243965"/>
            <wp:effectExtent l="0" t="0" r="1270" b="0"/>
            <wp:wrapSquare wrapText="bothSides"/>
            <wp:docPr id="568938677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38677" name="Immagine 1" descr="Immagine che contiene testo, Carattere, schermata, bianc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Request:</w:t>
      </w:r>
    </w:p>
    <w:p w14:paraId="783F08A2" w14:textId="0F2130ED" w:rsidR="00773F17" w:rsidRDefault="00773F17"/>
    <w:p w14:paraId="66EA1A19" w14:textId="77777777" w:rsidR="00783EFE" w:rsidRDefault="00783EFE"/>
    <w:p w14:paraId="713D8097" w14:textId="77777777" w:rsidR="00783EFE" w:rsidRDefault="00783EFE"/>
    <w:p w14:paraId="613E8E23" w14:textId="77777777" w:rsidR="00783EFE" w:rsidRDefault="00783EFE"/>
    <w:p w14:paraId="4582C716" w14:textId="77777777" w:rsidR="00D54C65" w:rsidRDefault="00D54C65"/>
    <w:p w14:paraId="34270F4E" w14:textId="319BEDF7" w:rsidR="00D54C65" w:rsidRPr="00D54C65" w:rsidRDefault="00D54C65">
      <w:pPr>
        <w:rPr>
          <w:lang w:val="en-US"/>
        </w:rPr>
      </w:pPr>
      <w:r w:rsidRPr="00D54C65">
        <w:rPr>
          <w:lang w:val="en-US"/>
        </w:rPr>
        <w:t xml:space="preserve">Entry point: </w:t>
      </w:r>
      <w:hyperlink r:id="rId8" w:history="1">
        <w:r w:rsidRPr="00D54C65">
          <w:rPr>
            <w:rStyle w:val="Collegamentoipertestuale"/>
            <w:lang w:val="en-US"/>
          </w:rPr>
          <w:t>How do you plan and execute IT asset disposal and decommissioning? (linkedin.com)</w:t>
        </w:r>
      </w:hyperlink>
      <w:r>
        <w:rPr>
          <w:lang w:val="en-US"/>
        </w:rPr>
        <w:t xml:space="preserve"> </w:t>
      </w:r>
    </w:p>
    <w:p w14:paraId="14D842BF" w14:textId="0F90E20B" w:rsidR="001342F3" w:rsidRDefault="00C82A6F">
      <w:pPr>
        <w:rPr>
          <w:lang w:val="en-US"/>
        </w:rPr>
      </w:pPr>
      <w:r>
        <w:rPr>
          <w:lang w:val="en-US"/>
        </w:rPr>
        <w:lastRenderedPageBreak/>
        <w:t>Structure:</w:t>
      </w:r>
    </w:p>
    <w:p w14:paraId="3BC93AB2" w14:textId="77777777" w:rsidR="00C82A6F" w:rsidRDefault="00C82A6F" w:rsidP="00C82A6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60EF9A8E" w14:textId="1E3E2558" w:rsidR="00C82A6F" w:rsidRDefault="00C82A6F" w:rsidP="00C82A6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Background </w:t>
      </w:r>
      <w:r w:rsidR="004724F0">
        <w:rPr>
          <w:lang w:val="en-US"/>
        </w:rPr>
        <w:t>and services</w:t>
      </w:r>
    </w:p>
    <w:p w14:paraId="278AB3C9" w14:textId="7FFDB1DE" w:rsidR="00C82A6F" w:rsidRDefault="00C82A6F" w:rsidP="00C82A6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  <w:r w:rsidR="004724F0">
        <w:rPr>
          <w:lang w:val="en-US"/>
        </w:rPr>
        <w:t xml:space="preserve"> – structure/vision/strategy/challenges</w:t>
      </w:r>
    </w:p>
    <w:p w14:paraId="3252E58C" w14:textId="21BB508D" w:rsidR="004724F0" w:rsidRDefault="004724F0" w:rsidP="00C82A6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IT structure/infrastructure/services</w:t>
      </w:r>
    </w:p>
    <w:p w14:paraId="5C320B29" w14:textId="7AFF404B" w:rsidR="004724F0" w:rsidRDefault="004724F0" w:rsidP="004724F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ITIL </w:t>
      </w:r>
      <w:r w:rsidR="00647FAF">
        <w:rPr>
          <w:lang w:val="en-US"/>
        </w:rPr>
        <w:t>existing framework</w:t>
      </w:r>
      <w:r w:rsidR="0029424A">
        <w:rPr>
          <w:lang w:val="en-US"/>
        </w:rPr>
        <w:t xml:space="preserve"> - governance</w:t>
      </w:r>
    </w:p>
    <w:p w14:paraId="152FACE9" w14:textId="4FBD7336" w:rsidR="004724F0" w:rsidRDefault="004724F0" w:rsidP="004724F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Service strategy</w:t>
      </w:r>
    </w:p>
    <w:p w14:paraId="5077F6F3" w14:textId="7C1A4F49" w:rsidR="004724F0" w:rsidRDefault="004724F0" w:rsidP="004724F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Service design</w:t>
      </w:r>
    </w:p>
    <w:p w14:paraId="53B61738" w14:textId="3C422880" w:rsidR="004724F0" w:rsidRDefault="004724F0" w:rsidP="004724F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Service transition</w:t>
      </w:r>
    </w:p>
    <w:p w14:paraId="33FF06F4" w14:textId="4649163E" w:rsidR="004724F0" w:rsidRDefault="004724F0" w:rsidP="004724F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Service operation</w:t>
      </w:r>
    </w:p>
    <w:p w14:paraId="4CCFFC6B" w14:textId="51C0D301" w:rsidR="004724F0" w:rsidRDefault="004724F0" w:rsidP="004724F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Continual service improvement</w:t>
      </w:r>
    </w:p>
    <w:p w14:paraId="1F09409D" w14:textId="77777777" w:rsidR="002B6A70" w:rsidRDefault="002B6A70" w:rsidP="002B6A70">
      <w:pPr>
        <w:pStyle w:val="Paragrafoelenco"/>
        <w:ind w:left="1440"/>
        <w:rPr>
          <w:lang w:val="en-US"/>
        </w:rPr>
      </w:pPr>
    </w:p>
    <w:p w14:paraId="0C69B08F" w14:textId="3B83206C" w:rsidR="002B6A70" w:rsidRDefault="002B6A70" w:rsidP="002B6A7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Decommissioning plan</w:t>
      </w:r>
    </w:p>
    <w:p w14:paraId="2E26DCD3" w14:textId="17BB07C4" w:rsidR="002B6A70" w:rsidRDefault="002B6A70" w:rsidP="002B6A7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Risk analysis</w:t>
      </w:r>
    </w:p>
    <w:p w14:paraId="2A71C79B" w14:textId="27F53509" w:rsidR="002B6A70" w:rsidRDefault="002B6A70" w:rsidP="002B6A7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Impact assessment</w:t>
      </w:r>
    </w:p>
    <w:p w14:paraId="7BEC396E" w14:textId="70008C57" w:rsidR="002B6A70" w:rsidRDefault="002B6A70" w:rsidP="002B6A7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CMS – Configuration Management System</w:t>
      </w:r>
    </w:p>
    <w:p w14:paraId="19CA2A17" w14:textId="5482454A" w:rsidR="002B6A70" w:rsidRPr="00C82A6F" w:rsidRDefault="00C641B3" w:rsidP="002B6A7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of ITIL 4 practices when starting</w:t>
      </w:r>
    </w:p>
    <w:p w14:paraId="0BAE0E8F" w14:textId="77777777" w:rsidR="00C82A6F" w:rsidRDefault="00C82A6F" w:rsidP="00C82A6F">
      <w:pPr>
        <w:pStyle w:val="Paragrafoelenco"/>
        <w:rPr>
          <w:lang w:val="en-US"/>
        </w:rPr>
      </w:pPr>
    </w:p>
    <w:p w14:paraId="6A0807C1" w14:textId="094D0924" w:rsidR="0029424A" w:rsidRDefault="0029424A" w:rsidP="0029424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Guiding principles</w:t>
      </w:r>
    </w:p>
    <w:p w14:paraId="347EEA84" w14:textId="77777777" w:rsidR="0029424A" w:rsidRDefault="0029424A" w:rsidP="0029424A">
      <w:pPr>
        <w:pStyle w:val="Paragrafoelenco"/>
        <w:rPr>
          <w:lang w:val="en-US"/>
        </w:rPr>
      </w:pPr>
    </w:p>
    <w:p w14:paraId="51BA49E7" w14:textId="49179DDE" w:rsidR="0029424A" w:rsidRDefault="0029424A" w:rsidP="0029424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SVS/SVC</w:t>
      </w:r>
    </w:p>
    <w:p w14:paraId="050C9AC3" w14:textId="77777777" w:rsidR="0029424A" w:rsidRPr="0029424A" w:rsidRDefault="0029424A" w:rsidP="0029424A">
      <w:pPr>
        <w:pStyle w:val="Paragrafoelenco"/>
        <w:rPr>
          <w:lang w:val="en-US"/>
        </w:rPr>
      </w:pPr>
    </w:p>
    <w:p w14:paraId="41A517BD" w14:textId="416F687B" w:rsidR="00C82A6F" w:rsidRDefault="00C82A6F" w:rsidP="00C82A6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4 Dimensions</w:t>
      </w:r>
    </w:p>
    <w:p w14:paraId="758C76CA" w14:textId="77777777" w:rsidR="00C82A6F" w:rsidRPr="00C82A6F" w:rsidRDefault="00C82A6F" w:rsidP="00C82A6F">
      <w:pPr>
        <w:pStyle w:val="Paragrafoelenco"/>
        <w:rPr>
          <w:lang w:val="en-US"/>
        </w:rPr>
      </w:pPr>
    </w:p>
    <w:p w14:paraId="3185719C" w14:textId="2D9B80B3" w:rsidR="00C82A6F" w:rsidRPr="00C82A6F" w:rsidRDefault="00C82A6F" w:rsidP="00C82A6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of practices</w:t>
      </w:r>
    </w:p>
    <w:sectPr w:rsidR="00C82A6F" w:rsidRPr="00C82A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271DA"/>
    <w:multiLevelType w:val="hybridMultilevel"/>
    <w:tmpl w:val="98D4839E"/>
    <w:lvl w:ilvl="0" w:tplc="6AE4400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56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2A"/>
    <w:rsid w:val="0006721B"/>
    <w:rsid w:val="000D6B9F"/>
    <w:rsid w:val="000F2E53"/>
    <w:rsid w:val="00120751"/>
    <w:rsid w:val="001342F3"/>
    <w:rsid w:val="001D2C72"/>
    <w:rsid w:val="0029424A"/>
    <w:rsid w:val="002B6A70"/>
    <w:rsid w:val="004724F0"/>
    <w:rsid w:val="00647FAF"/>
    <w:rsid w:val="00674D99"/>
    <w:rsid w:val="006919D4"/>
    <w:rsid w:val="0075062A"/>
    <w:rsid w:val="007513D2"/>
    <w:rsid w:val="00773F17"/>
    <w:rsid w:val="00783EFE"/>
    <w:rsid w:val="00874C71"/>
    <w:rsid w:val="008B31EE"/>
    <w:rsid w:val="00AB4AF5"/>
    <w:rsid w:val="00BC7571"/>
    <w:rsid w:val="00C641B3"/>
    <w:rsid w:val="00C82A6F"/>
    <w:rsid w:val="00CA23F3"/>
    <w:rsid w:val="00D23C85"/>
    <w:rsid w:val="00D54C65"/>
    <w:rsid w:val="00DE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E40C"/>
  <w15:chartTrackingRefBased/>
  <w15:docId w15:val="{6AE300D8-654F-4BC4-858C-62FF9B42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0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0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0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0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0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0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0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0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0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0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0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0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062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062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062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062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062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062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0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0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0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0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062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06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06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0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062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06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54C6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4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advice/0/how-do-you-plan-execute-asset-dispos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23</cp:revision>
  <dcterms:created xsi:type="dcterms:W3CDTF">2024-07-18T13:13:00Z</dcterms:created>
  <dcterms:modified xsi:type="dcterms:W3CDTF">2024-07-18T14:02:00Z</dcterms:modified>
</cp:coreProperties>
</file>