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FD7417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FD7417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FD7417" w:rsidRDefault="00FD7417">
      <w:pPr>
        <w:rPr>
          <w:rFonts w:ascii="Aptos" w:hAnsi="Aptos" w:cs="Arial"/>
          <w:sz w:val="14"/>
          <w:szCs w:val="14"/>
        </w:rPr>
      </w:pPr>
    </w:p>
    <w:p w14:paraId="64716BD5" w14:textId="77777777" w:rsidR="00FD7417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FD7417" w:rsidRDefault="00FD7417">
      <w:pPr>
        <w:rPr>
          <w:rFonts w:ascii="Aptos" w:hAnsi="Aptos" w:cs="Times New Roman"/>
        </w:rPr>
      </w:pPr>
    </w:p>
    <w:p w14:paraId="0E15C4D9" w14:textId="05B40136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14:paraId="742D609E" w14:textId="77777777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36487934" w14:textId="77777777" w:rsidR="00BE01B4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 xml:space="preserve">eoria), </w:t>
      </w:r>
      <w:r w:rsidR="006C7D7C">
        <w:rPr>
          <w:rFonts w:ascii="Aptos" w:hAnsi="Aptos" w:cs="Times New Roman"/>
          <w:b/>
          <w:bCs/>
          <w:sz w:val="20"/>
          <w:szCs w:val="20"/>
        </w:rPr>
        <w:t>Cristiano Tessarolo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2B09E950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Baldino, Rondano, Spano, Iacobelli</w:t>
      </w:r>
    </w:p>
    <w:p w14:paraId="39E02BE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68017444" w14:textId="77777777" w:rsidR="00C215C6" w:rsidRDefault="00C215C6" w:rsidP="00C215C6">
      <w:pPr>
        <w:rPr>
          <w:rFonts w:ascii="Aptos" w:hAnsi="Aptos"/>
          <w:b/>
          <w:bCs/>
        </w:rPr>
      </w:pPr>
    </w:p>
    <w:p w14:paraId="1AD640C1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287EDCBE" w14:textId="77777777" w:rsidR="00C215C6" w:rsidRDefault="00C215C6" w:rsidP="00C215C6">
      <w:pPr>
        <w:rPr>
          <w:rFonts w:ascii="Aptos" w:hAnsi="Aptos"/>
        </w:rPr>
      </w:pPr>
    </w:p>
    <w:p w14:paraId="25E73A7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32B9DD97" w14:textId="77777777" w:rsidR="00C215C6" w:rsidRDefault="00C215C6" w:rsidP="00C215C6">
      <w:pPr>
        <w:rPr>
          <w:rFonts w:ascii="Aptos" w:hAnsi="Aptos"/>
        </w:rPr>
      </w:pPr>
    </w:p>
    <w:p w14:paraId="1F76A9D9" w14:textId="77777777" w:rsidR="00C215C6" w:rsidRDefault="00C215C6" w:rsidP="00C215C6">
      <w:pPr>
        <w:numPr>
          <w:ilvl w:val="0"/>
          <w:numId w:val="12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265EA1F5" w14:textId="77777777" w:rsidR="00C215C6" w:rsidRDefault="00C215C6" w:rsidP="00C215C6">
      <w:pPr>
        <w:rPr>
          <w:rFonts w:ascii="Aptos" w:hAnsi="Aptos"/>
        </w:rPr>
      </w:pPr>
    </w:p>
    <w:p w14:paraId="1777E95B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6E40081F" w14:textId="77777777" w:rsidR="00C215C6" w:rsidRDefault="00C215C6" w:rsidP="00C215C6">
      <w:pPr>
        <w:rPr>
          <w:rFonts w:ascii="Aptos" w:hAnsi="Aptos"/>
        </w:rPr>
      </w:pPr>
    </w:p>
    <w:p w14:paraId="298472B7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5931AE38" w14:textId="77777777" w:rsidR="00C215C6" w:rsidRDefault="00C215C6" w:rsidP="00C215C6">
      <w:pPr>
        <w:rPr>
          <w:rFonts w:ascii="Aptos" w:hAnsi="Aptos"/>
        </w:rPr>
      </w:pPr>
    </w:p>
    <w:p w14:paraId="61F58F15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247EF252" w14:textId="77777777" w:rsidR="00C215C6" w:rsidRDefault="00C215C6" w:rsidP="00C215C6">
      <w:pPr>
        <w:rPr>
          <w:rFonts w:ascii="Aptos" w:hAnsi="Aptos"/>
        </w:rPr>
      </w:pPr>
    </w:p>
    <w:p w14:paraId="3522F786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197EB150" w14:textId="77777777" w:rsidR="00C215C6" w:rsidRDefault="00C215C6" w:rsidP="00C215C6">
      <w:pPr>
        <w:rPr>
          <w:rFonts w:ascii="Aptos" w:hAnsi="Aptos"/>
        </w:rPr>
      </w:pPr>
    </w:p>
    <w:p w14:paraId="2C65178A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3D44DBEE" w14:textId="77777777" w:rsidR="00C215C6" w:rsidRDefault="00C215C6" w:rsidP="00C215C6">
      <w:pPr>
        <w:rPr>
          <w:rFonts w:ascii="Aptos" w:hAnsi="Aptos"/>
        </w:rPr>
      </w:pPr>
    </w:p>
    <w:p w14:paraId="15B6084A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0368B5A9" w14:textId="77777777" w:rsidR="00C215C6" w:rsidRDefault="00C215C6" w:rsidP="00C215C6">
      <w:pPr>
        <w:rPr>
          <w:rFonts w:ascii="Aptos" w:hAnsi="Aptos"/>
          <w:b/>
          <w:bCs/>
        </w:rPr>
      </w:pPr>
    </w:p>
    <w:p w14:paraId="630DBF67" w14:textId="77777777" w:rsidR="00C215C6" w:rsidRDefault="00C215C6" w:rsidP="00C215C6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2174B64D" w14:textId="77777777" w:rsidR="00C215C6" w:rsidRDefault="00C215C6" w:rsidP="00C215C6">
      <w:pPr>
        <w:rPr>
          <w:rFonts w:ascii="Aptos" w:hAnsi="Aptos"/>
        </w:rPr>
      </w:pPr>
    </w:p>
    <w:p w14:paraId="15826052" w14:textId="77777777" w:rsidR="00C215C6" w:rsidRDefault="00C215C6" w:rsidP="00C215C6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5B5F40B" w14:textId="77777777" w:rsidR="00C215C6" w:rsidRDefault="00C215C6" w:rsidP="00C215C6">
      <w:pPr>
        <w:rPr>
          <w:rFonts w:ascii="Aptos" w:hAnsi="Aptos"/>
          <w:b/>
          <w:bCs/>
        </w:rPr>
      </w:pPr>
    </w:p>
    <w:p w14:paraId="7060240F" w14:textId="77777777" w:rsidR="00C215C6" w:rsidRDefault="00C215C6" w:rsidP="00C215C6">
      <w:pPr>
        <w:rPr>
          <w:rFonts w:ascii="Aptos" w:hAnsi="Aptos"/>
        </w:rPr>
      </w:pPr>
    </w:p>
    <w:p w14:paraId="33543A07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OBIETTIVI EDUCATIVI </w:t>
      </w:r>
      <w:r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142EBA5" w14:textId="77777777" w:rsidR="00C215C6" w:rsidRDefault="00C215C6" w:rsidP="00C215C6">
      <w:pPr>
        <w:rPr>
          <w:rFonts w:ascii="Aptos" w:hAnsi="Aptos"/>
        </w:rPr>
      </w:pPr>
    </w:p>
    <w:p w14:paraId="3F56EF42" w14:textId="77777777" w:rsidR="00C215C6" w:rsidRDefault="00C215C6" w:rsidP="00C215C6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09CBBECF" w14:textId="77777777" w:rsidR="00C215C6" w:rsidRDefault="00C215C6">
      <w:pPr>
        <w:rPr>
          <w:rFonts w:ascii="Aptos" w:hAnsi="Aptos"/>
        </w:rPr>
      </w:pPr>
      <w:r>
        <w:rPr>
          <w:rFonts w:ascii="Aptos" w:hAnsi="Aptos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9C40A7" w14:paraId="677E2629" w14:textId="77777777" w:rsidTr="00695DB3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D5761" w14:textId="3A7085DA" w:rsidR="009C40A7" w:rsidRDefault="00C215C6" w:rsidP="00695DB3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="009C40A7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1C40E9" w14:paraId="196759E0" w14:textId="77777777" w:rsidTr="00695DB3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5581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rete informatica.</w:t>
            </w:r>
          </w:p>
          <w:p w14:paraId="73533001" w14:textId="1FD7AF25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Modelli e architetture di rete</w:t>
            </w:r>
          </w:p>
          <w:p w14:paraId="7658D5F8" w14:textId="008460A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Intro a ISO/OSI e TCP/IP</w:t>
            </w:r>
          </w:p>
          <w:p w14:paraId="39312625" w14:textId="201FAC2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Enti di standardizzazione</w:t>
            </w:r>
          </w:p>
          <w:p w14:paraId="71B27B9A" w14:textId="2AC2E7CC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Physical layer</w:t>
            </w:r>
          </w:p>
          <w:p w14:paraId="385E2DF9" w14:textId="35F4911A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LLC/MAC</w:t>
            </w:r>
          </w:p>
          <w:p w14:paraId="13DA7EC3" w14:textId="495F2CC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HDLC/PPP</w:t>
            </w:r>
          </w:p>
          <w:p w14:paraId="4D536870" w14:textId="676F478F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Ethernet</w:t>
            </w:r>
          </w:p>
          <w:p w14:paraId="002B7AA9" w14:textId="7777777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fisico </w:t>
            </w:r>
          </w:p>
          <w:p w14:paraId="1F0D4A1D" w14:textId="211F94D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Mezzi trasmissivi: cavi in rame, fibra ottica, wireless</w:t>
            </w:r>
          </w:p>
          <w:p w14:paraId="5BE0EE29" w14:textId="69D62DE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 Caratteristiche dei segnali: ampiezza, frequenza, fase</w:t>
            </w:r>
          </w:p>
          <w:p w14:paraId="29295788" w14:textId="64750717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Tecniche di trasmissione: banda base e banda larga</w:t>
            </w:r>
          </w:p>
          <w:p w14:paraId="7BE1E9B5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delle reti:</w:t>
            </w:r>
          </w:p>
          <w:p w14:paraId="24CFC628" w14:textId="739DA89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trasmissiva: reti broadcast, reti punto a punto.</w:t>
            </w:r>
          </w:p>
          <w:p w14:paraId="51F1BAAE" w14:textId="2BD8749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scala dimensionale: LAN, MAN, WAN, GAN;</w:t>
            </w:r>
          </w:p>
          <w:p w14:paraId="22EE2424" w14:textId="06DF699E" w:rsidR="009B194D" w:rsidRDefault="009B194D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 sistema di elaborazione</w:t>
            </w:r>
          </w:p>
          <w:p w14:paraId="3EBFA84F" w14:textId="75A3A029" w:rsidR="00D953BB" w:rsidRDefault="00D953BB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Modelli di Von Neumann</w:t>
            </w:r>
          </w:p>
          <w:p w14:paraId="1E00FA33" w14:textId="37EE066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La CPU.</w:t>
            </w:r>
          </w:p>
          <w:p w14:paraId="268B370B" w14:textId="4178344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Il ciclo macchina: fetch, decode, execute.</w:t>
            </w:r>
          </w:p>
          <w:p w14:paraId="08B06DCB" w14:textId="60602590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 registri interni: speciali e generali.</w:t>
            </w:r>
          </w:p>
          <w:p w14:paraId="4D0627F6" w14:textId="7E3146D8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La gestione della memoria del PC: memoria cache, latenza, banda di trasferimento dati, frequenza di funzionamento.</w:t>
            </w:r>
          </w:p>
          <w:p w14:paraId="4193905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Caratteristiche principali delle reti LAN:</w:t>
            </w:r>
          </w:p>
          <w:p w14:paraId="5515E985" w14:textId="6B5A92A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dimensione;</w:t>
            </w:r>
          </w:p>
          <w:p w14:paraId="44AC73D3" w14:textId="3075B289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trasmissiva;</w:t>
            </w:r>
          </w:p>
          <w:p w14:paraId="26E43DB2" w14:textId="416F140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topologia.</w:t>
            </w:r>
          </w:p>
          <w:p w14:paraId="1208413A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topologia delle LAN:</w:t>
            </w:r>
          </w:p>
          <w:p w14:paraId="61BB1686" w14:textId="5EEC642D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bus;</w:t>
            </w:r>
          </w:p>
          <w:p w14:paraId="615C0551" w14:textId="02A3E57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stella;</w:t>
            </w:r>
          </w:p>
          <w:p w14:paraId="2244F12F" w14:textId="55A2FE9A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anello;</w:t>
            </w:r>
          </w:p>
          <w:p w14:paraId="49E55C1C" w14:textId="0E9300D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maglia;</w:t>
            </w:r>
          </w:p>
          <w:p w14:paraId="21175A8B" w14:textId="77777777" w:rsidR="00896630" w:rsidRDefault="00CE3380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albero.</w:t>
            </w:r>
          </w:p>
          <w:p w14:paraId="3F03694A" w14:textId="16AA76E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Livello di rete e protocollo IP </w:t>
            </w:r>
          </w:p>
          <w:p w14:paraId="00EB1B1F" w14:textId="5F1BB29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Struttura degli indirizzi IP (IPv4)</w:t>
            </w:r>
          </w:p>
          <w:p w14:paraId="567C2291" w14:textId="46409ED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Classi di indirizzi IP</w:t>
            </w:r>
          </w:p>
          <w:p w14:paraId="7346F841" w14:textId="23743EB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 xml:space="preserve">    Subnetting e CIDR (Classless Inter-Domain Routing)</w:t>
            </w:r>
          </w:p>
          <w:p w14:paraId="04AECA48" w14:textId="2669DE5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 w:rsidRPr="007973DC">
              <w:rPr>
                <w:rFonts w:ascii="Aptos" w:hAnsi="Aptos"/>
                <w:lang w:val="en-US"/>
              </w:rPr>
              <w:t xml:space="preserve">   </w:t>
            </w:r>
            <w:r>
              <w:rPr>
                <w:rFonts w:ascii="Aptos" w:hAnsi="Aptos"/>
              </w:rPr>
              <w:t>Pianificazione delle reti: calcolo delle subnet</w:t>
            </w:r>
          </w:p>
          <w:p w14:paraId="4092D897" w14:textId="137D831B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Differenze tra IPv4 e IPv6</w:t>
            </w:r>
          </w:p>
          <w:p w14:paraId="5C8BE7AE" w14:textId="311A7CC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Protocolli ausiliari </w:t>
            </w:r>
          </w:p>
          <w:p w14:paraId="7E43DB58" w14:textId="4B7AC61D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ARP (Address Resolution Protocol)</w:t>
            </w:r>
          </w:p>
          <w:p w14:paraId="6C9E8BD5" w14:textId="77FED8D0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ICMP (Internet Control Message Protocol)</w:t>
            </w:r>
          </w:p>
        </w:tc>
      </w:tr>
    </w:tbl>
    <w:p w14:paraId="08B1C1DF" w14:textId="4429E303" w:rsidR="00FD7417" w:rsidRDefault="00C215C6">
      <w:pPr>
        <w:rPr>
          <w:rFonts w:ascii="Aptos" w:hAnsi="Aptos" w:cs="Times New Roman"/>
          <w:sz w:val="16"/>
          <w:szCs w:val="16"/>
        </w:rPr>
      </w:pPr>
      <w:r>
        <w:rPr>
          <w:rFonts w:ascii="Aptos" w:hAnsi="Aptos" w:cs="Times New Roman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FD7417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C45DDF" w14:textId="6631F1C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Approfondimento su aspetti hardware del sistema di elaborazione </w:t>
            </w:r>
          </w:p>
          <w:p w14:paraId="3B522468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Ripasso del modello di Von Neumann</w:t>
            </w:r>
          </w:p>
          <w:p w14:paraId="594B6EF0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CPU: architettura e funzionamento</w:t>
            </w:r>
          </w:p>
          <w:p w14:paraId="3DEBE021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Ciclo macchina: fetch, decode, execute</w:t>
            </w:r>
          </w:p>
          <w:p w14:paraId="1D021DE5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Registri interni: speciali e generali</w:t>
            </w:r>
          </w:p>
          <w:p w14:paraId="75418DBD" w14:textId="77777777" w:rsidR="00D86638" w:rsidRDefault="00D86638" w:rsidP="00D86638">
            <w:pPr>
              <w:numPr>
                <w:ilvl w:val="0"/>
                <w:numId w:val="1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Gestione della memoria: cache, latenza, banda di trasferimento</w:t>
            </w:r>
          </w:p>
          <w:p w14:paraId="6EE78AA9" w14:textId="711EF338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Tecniche di trasferimento dati </w:t>
            </w:r>
          </w:p>
          <w:p w14:paraId="43BF711A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Multiplazione: FDM, TDM, WDM</w:t>
            </w:r>
          </w:p>
          <w:p w14:paraId="2262C817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accesso al canale</w:t>
            </w:r>
          </w:p>
          <w:p w14:paraId="42A2E56F" w14:textId="77777777" w:rsidR="00D86638" w:rsidRDefault="00D86638" w:rsidP="00D86638">
            <w:pPr>
              <w:numPr>
                <w:ilvl w:val="0"/>
                <w:numId w:val="14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commutazione: circuito, messaggio, pacchetto</w:t>
            </w:r>
          </w:p>
          <w:p w14:paraId="7E48AD4F" w14:textId="4A5B1E65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Protocolli di accesso multiplo </w:t>
            </w:r>
          </w:p>
          <w:p w14:paraId="452DB5AC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deterministici: TDMA, FDMA, token passing</w:t>
            </w:r>
          </w:p>
          <w:p w14:paraId="059F58A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a contesa: Aloha (puro e slotted), CSMA/CD</w:t>
            </w:r>
          </w:p>
          <w:p w14:paraId="4D180DD3" w14:textId="77777777" w:rsidR="00D86638" w:rsidRDefault="00D86638" w:rsidP="00D86638">
            <w:pPr>
              <w:numPr>
                <w:ilvl w:val="0"/>
                <w:numId w:val="15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CDMA (Code Division Multiple Access)</w:t>
            </w:r>
          </w:p>
          <w:p w14:paraId="2ED742BA" w14:textId="71B24434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Modalità di comunicazione </w:t>
            </w:r>
          </w:p>
          <w:p w14:paraId="1327A2B4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Connection-oriented vs connectionless</w:t>
            </w:r>
          </w:p>
          <w:p w14:paraId="729991A7" w14:textId="77777777" w:rsidR="00D86638" w:rsidRDefault="00D86638" w:rsidP="00D86638">
            <w:pPr>
              <w:numPr>
                <w:ilvl w:val="0"/>
                <w:numId w:val="16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Simplex, half-duplex, full-duplex</w:t>
            </w:r>
          </w:p>
          <w:p w14:paraId="0875B1B3" w14:textId="29E9F92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di trasporto </w:t>
            </w:r>
          </w:p>
          <w:p w14:paraId="262EE796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 di trasporto</w:t>
            </w:r>
          </w:p>
          <w:p w14:paraId="70772AE0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TCP (Transmission Control Protocol) </w:t>
            </w:r>
          </w:p>
          <w:p w14:paraId="26B4B4DC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segmento TCP</w:t>
            </w:r>
          </w:p>
          <w:p w14:paraId="7D8B1B88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Three-way handshake</w:t>
            </w:r>
          </w:p>
          <w:p w14:paraId="5CAC38C6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Controllo di flusso e della congestione</w:t>
            </w:r>
          </w:p>
          <w:p w14:paraId="560AF43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UDP (User Datagram Protocol) </w:t>
            </w:r>
          </w:p>
          <w:p w14:paraId="7D48F970" w14:textId="77777777" w:rsidR="00D86638" w:rsidRDefault="00D86638" w:rsidP="00D86638">
            <w:pPr>
              <w:numPr>
                <w:ilvl w:val="1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del datagramma UDP</w:t>
            </w:r>
          </w:p>
          <w:p w14:paraId="739634BF" w14:textId="77777777" w:rsidR="00D86638" w:rsidRDefault="00D86638" w:rsidP="00D86638">
            <w:pPr>
              <w:numPr>
                <w:ilvl w:val="0"/>
                <w:numId w:val="1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tra TCP e UDP: caratteristiche e casi d'uso</w:t>
            </w:r>
          </w:p>
          <w:p w14:paraId="6472755A" w14:textId="3D846D63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Porte e socket </w:t>
            </w:r>
          </w:p>
          <w:p w14:paraId="160CE22D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Concetto di porta e numerazione</w:t>
            </w:r>
          </w:p>
          <w:p w14:paraId="074DA215" w14:textId="77777777" w:rsidR="00D86638" w:rsidRDefault="00D86638" w:rsidP="00D86638">
            <w:pPr>
              <w:numPr>
                <w:ilvl w:val="0"/>
                <w:numId w:val="18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Socket programming: concetti base</w:t>
            </w:r>
          </w:p>
          <w:p w14:paraId="484FA8EA" w14:textId="21669DFE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  <w:lang w:val="en-US"/>
              </w:rPr>
            </w:pPr>
            <w:r>
              <w:rPr>
                <w:rFonts w:ascii="Aptos" w:hAnsi="Aptos" w:cs="Times New Roman"/>
                <w:lang w:val="en-US"/>
              </w:rPr>
              <w:t xml:space="preserve">DHCP (Dynamic Host Configuration Protocol) </w:t>
            </w:r>
          </w:p>
          <w:p w14:paraId="45CEA9AC" w14:textId="7D51AE00" w:rsidR="005E6DD7" w:rsidRDefault="00D86638" w:rsidP="00D86638">
            <w:pPr>
              <w:numPr>
                <w:ilvl w:val="0"/>
                <w:numId w:val="19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Funzionamento e fasi del DHCP</w:t>
            </w:r>
          </w:p>
        </w:tc>
      </w:tr>
    </w:tbl>
    <w:p w14:paraId="3F848DAB" w14:textId="6E37124E" w:rsidR="00FD7417" w:rsidRDefault="00FD7417">
      <w:pPr>
        <w:spacing w:after="142"/>
        <w:rPr>
          <w:rFonts w:ascii="Aptos" w:hAnsi="Aptos"/>
          <w:sz w:val="16"/>
          <w:szCs w:val="16"/>
        </w:rPr>
      </w:pPr>
    </w:p>
    <w:tbl>
      <w:tblPr>
        <w:tblpPr w:leftFromText="141" w:rightFromText="141" w:vertAnchor="text" w:horzAnchor="margin" w:tblpY="76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D86638" w14:paraId="3BE1EB3D" w14:textId="77777777" w:rsidTr="00D86638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8B950D" w14:textId="77777777" w:rsidR="00D86638" w:rsidRDefault="00D86638" w:rsidP="00D86638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 trimestre</w:t>
            </w:r>
          </w:p>
        </w:tc>
      </w:tr>
      <w:tr w:rsidR="00D86638" w14:paraId="5A849053" w14:textId="77777777" w:rsidTr="00D86638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9D841D" w14:textId="2EB3D9DA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Livello applicativo e principali protocolli </w:t>
            </w:r>
          </w:p>
          <w:p w14:paraId="3EE1FED0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HTTP/HTTPS</w:t>
            </w:r>
          </w:p>
          <w:p w14:paraId="7EF946D4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FTP (File Transfer Protocol)</w:t>
            </w:r>
          </w:p>
          <w:p w14:paraId="3C1F27FB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TELNET</w:t>
            </w:r>
          </w:p>
          <w:p w14:paraId="124D907E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SMTP, POP, IMAP (protocolli email)</w:t>
            </w:r>
          </w:p>
          <w:p w14:paraId="44ACF01D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DNS (Domain Name System)</w:t>
            </w:r>
          </w:p>
          <w:p w14:paraId="3984672C" w14:textId="77777777" w:rsidR="00D86638" w:rsidRDefault="00D86638" w:rsidP="00D86638">
            <w:pPr>
              <w:numPr>
                <w:ilvl w:val="0"/>
                <w:numId w:val="20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VoIP (Voice over IP)</w:t>
            </w:r>
          </w:p>
          <w:p w14:paraId="2776C646" w14:textId="0C12C81F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Reti wireless </w:t>
            </w:r>
          </w:p>
          <w:p w14:paraId="12A12341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Standard IEEE 802.11 (Wi-Fi)</w:t>
            </w:r>
          </w:p>
          <w:p w14:paraId="4AD23474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Architettura delle reti wireless</w:t>
            </w:r>
          </w:p>
          <w:p w14:paraId="7D3316AF" w14:textId="77777777" w:rsidR="00D86638" w:rsidRDefault="00D86638" w:rsidP="00D86638">
            <w:pPr>
              <w:numPr>
                <w:ilvl w:val="0"/>
                <w:numId w:val="2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Sicurezza nelle reti wireless: WEP, WPA, WPA2</w:t>
            </w:r>
          </w:p>
          <w:p w14:paraId="2BFA41E5" w14:textId="7CFAD172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Introduzione alla sicurezza di rete </w:t>
            </w:r>
          </w:p>
          <w:p w14:paraId="3ABEADA8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crittografia: simmetrica e asimmetrica</w:t>
            </w:r>
          </w:p>
          <w:p w14:paraId="4018DA1A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Firewall: tipi e funzionamento</w:t>
            </w:r>
          </w:p>
          <w:p w14:paraId="1473E9A5" w14:textId="77777777" w:rsidR="00D86638" w:rsidRDefault="00D86638" w:rsidP="00D86638">
            <w:pPr>
              <w:numPr>
                <w:ilvl w:val="0"/>
                <w:numId w:val="2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 (Virtual Private Network): concetti e implementazioni</w:t>
            </w:r>
          </w:p>
          <w:p w14:paraId="3DD71C62" w14:textId="585B5069" w:rsidR="00D86638" w:rsidRDefault="00D86638" w:rsidP="00D86638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Tecnologie emergenti e tendenze future (cenni) </w:t>
            </w:r>
          </w:p>
          <w:p w14:paraId="0068B359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IoT (Internet of Things)</w:t>
            </w:r>
          </w:p>
          <w:p w14:paraId="4BB5055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Cloud computing</w:t>
            </w:r>
          </w:p>
          <w:p w14:paraId="7A9ADAA8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5G e oltre</w:t>
            </w:r>
          </w:p>
          <w:p w14:paraId="21C35785" w14:textId="77777777" w:rsidR="00D86638" w:rsidRDefault="00D86638" w:rsidP="00D86638">
            <w:pPr>
              <w:numPr>
                <w:ilvl w:val="0"/>
                <w:numId w:val="23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Software-Defined Networking (SDN)</w:t>
            </w:r>
          </w:p>
          <w:p w14:paraId="650A62FE" w14:textId="77777777" w:rsidR="00D86638" w:rsidRDefault="00D86638" w:rsidP="00D86638">
            <w:pPr>
              <w:suppressAutoHyphens w:val="0"/>
              <w:rPr>
                <w:rFonts w:ascii="Aptos" w:hAnsi="Aptos" w:cs="Times New Roman"/>
              </w:rPr>
            </w:pPr>
          </w:p>
        </w:tc>
      </w:tr>
    </w:tbl>
    <w:p w14:paraId="1DB124A7" w14:textId="77777777" w:rsidR="00692C22" w:rsidRDefault="00C215C6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692C22" w:rsidRPr="00EB5E85" w14:paraId="08846B28" w14:textId="77777777" w:rsidTr="00CF634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D7E54C" w14:textId="77777777" w:rsidR="00692C22" w:rsidRPr="00EB5E85" w:rsidRDefault="00692C22" w:rsidP="00CF6347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Educazione civica </w:t>
            </w:r>
          </w:p>
        </w:tc>
      </w:tr>
      <w:tr w:rsidR="00692C22" w:rsidRPr="00EB5E85" w14:paraId="7E0CF8F9" w14:textId="77777777" w:rsidTr="00CF634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61CEB8" w14:textId="76A7B580" w:rsidR="00212650" w:rsidRPr="00212650" w:rsidRDefault="00212650" w:rsidP="002810BF">
            <w:pPr>
              <w:numPr>
                <w:ilvl w:val="0"/>
                <w:numId w:val="2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Sicurezza informatica e protezione dei dati personali</w:t>
            </w:r>
          </w:p>
          <w:p w14:paraId="57443412" w14:textId="219313FC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GDPR e normative sulla privacy</w:t>
            </w:r>
          </w:p>
          <w:p w14:paraId="6E8E7E76" w14:textId="30353EE4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Diritto all'oblio e portabilità dei dati</w:t>
            </w:r>
          </w:p>
          <w:p w14:paraId="6B967298" w14:textId="61AA26EE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Crittografia e sua importanza per la privacy</w:t>
            </w:r>
          </w:p>
          <w:p w14:paraId="05B729A2" w14:textId="3E0A4C36" w:rsidR="00212650" w:rsidRPr="00212650" w:rsidRDefault="00212650" w:rsidP="00212650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212650">
              <w:rPr>
                <w:rFonts w:ascii="Aptos" w:eastAsia="Calibri" w:hAnsi="Aptos" w:cs="Calibri"/>
              </w:rPr>
              <w:t>Etica dell'Intelligenza Artificiale e Big Data</w:t>
            </w:r>
          </w:p>
          <w:p w14:paraId="5EC4DB6E" w14:textId="3D3424AA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Implicazioni etiche dell'uso di AI e machine learning</w:t>
            </w:r>
          </w:p>
          <w:p w14:paraId="4122F1EA" w14:textId="7AFD447E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Bias negli algoritmi e loro impatto sociale</w:t>
            </w:r>
          </w:p>
          <w:p w14:paraId="74A76782" w14:textId="36443F90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Responsabilità nell'uso dei big data</w:t>
            </w:r>
          </w:p>
          <w:p w14:paraId="553AEDB2" w14:textId="13639FA7" w:rsidR="00212650" w:rsidRPr="00212650" w:rsidRDefault="00212650" w:rsidP="00212650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212650">
              <w:rPr>
                <w:rFonts w:ascii="Aptos" w:eastAsia="Calibri" w:hAnsi="Aptos" w:cs="Calibri"/>
              </w:rPr>
              <w:t>Democrazia digitale e partecipazione online</w:t>
            </w:r>
          </w:p>
          <w:p w14:paraId="50BDAF16" w14:textId="6F113DE4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E-government e servizi pubblici digitali</w:t>
            </w:r>
          </w:p>
          <w:p w14:paraId="17F2CEA3" w14:textId="53154CD9" w:rsidR="00212650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  <w:kern w:val="3"/>
                <w:lang w:eastAsia="en-US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Fake news e disinformazione online</w:t>
            </w:r>
          </w:p>
          <w:p w14:paraId="5B0F8923" w14:textId="0C523F20" w:rsidR="00692C22" w:rsidRPr="00212650" w:rsidRDefault="00212650" w:rsidP="002810BF">
            <w:pPr>
              <w:numPr>
                <w:ilvl w:val="0"/>
                <w:numId w:val="23"/>
              </w:numPr>
              <w:suppressAutoHyphens w:val="0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 xml:space="preserve">     </w:t>
            </w:r>
            <w:r w:rsidRPr="00212650">
              <w:rPr>
                <w:rFonts w:ascii="Aptos" w:eastAsia="Calibri" w:hAnsi="Aptos" w:cs="Calibri"/>
                <w:kern w:val="3"/>
                <w:lang w:eastAsia="en-US"/>
              </w:rPr>
              <w:t>Diritto di accesso a Internet come diritto fondamentale</w:t>
            </w:r>
          </w:p>
        </w:tc>
      </w:tr>
    </w:tbl>
    <w:p w14:paraId="62CBD429" w14:textId="233AB151" w:rsidR="00C215C6" w:rsidRDefault="00C215C6">
      <w:pPr>
        <w:rPr>
          <w:rFonts w:ascii="Aptos" w:hAnsi="Aptos" w:cs="Times New Roman"/>
          <w:b/>
          <w:bCs/>
        </w:rPr>
      </w:pPr>
    </w:p>
    <w:p w14:paraId="6F3BE087" w14:textId="77777777" w:rsidR="00692C22" w:rsidRDefault="00692C22">
      <w:pPr>
        <w:rPr>
          <w:rFonts w:ascii="Aptos" w:hAnsi="Aptos" w:cs="Times New Roman"/>
          <w:b/>
          <w:bCs/>
        </w:rPr>
      </w:pPr>
    </w:p>
    <w:p w14:paraId="0B681E70" w14:textId="77777777" w:rsidR="00692C22" w:rsidRDefault="00692C22">
      <w:pPr>
        <w:rPr>
          <w:rFonts w:ascii="Aptos" w:hAnsi="Aptos" w:cs="Times New Roman"/>
          <w:b/>
          <w:bCs/>
        </w:rPr>
      </w:pPr>
    </w:p>
    <w:p w14:paraId="0C27A409" w14:textId="6721813E" w:rsidR="00FD7417" w:rsidRDefault="00692C22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>P</w:t>
      </w:r>
      <w:r w:rsidR="00000000">
        <w:rPr>
          <w:rFonts w:ascii="Aptos" w:hAnsi="Aptos" w:cs="Times New Roman"/>
          <w:b/>
          <w:bCs/>
        </w:rPr>
        <w:t>adova,</w:t>
      </w:r>
      <w:r>
        <w:rPr>
          <w:rFonts w:ascii="Aptos" w:hAnsi="Aptos" w:cs="Times New Roman"/>
          <w:b/>
          <w:bCs/>
        </w:rPr>
        <w:t xml:space="preserve"> 12</w:t>
      </w:r>
      <w:r w:rsidR="00000000"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 w:rsidR="00000000"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FD7417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21D068CF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</w:t>
      </w:r>
      <w:r w:rsidR="00CD53E4">
        <w:rPr>
          <w:rFonts w:ascii="Aptos" w:hAnsi="Aptos" w:cs="Times New Roman"/>
          <w:b/>
          <w:bCs/>
        </w:rPr>
        <w:t>Cristiano Tessarolo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D73BDD"/>
    <w:multiLevelType w:val="multilevel"/>
    <w:tmpl w:val="AEF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5D5A"/>
    <w:multiLevelType w:val="multilevel"/>
    <w:tmpl w:val="366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71C71"/>
    <w:multiLevelType w:val="multilevel"/>
    <w:tmpl w:val="B0E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62DFD"/>
    <w:multiLevelType w:val="multilevel"/>
    <w:tmpl w:val="024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8039F"/>
    <w:multiLevelType w:val="multilevel"/>
    <w:tmpl w:val="27B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852A9"/>
    <w:multiLevelType w:val="multilevel"/>
    <w:tmpl w:val="CEF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87917"/>
    <w:multiLevelType w:val="multilevel"/>
    <w:tmpl w:val="66A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D5417"/>
    <w:multiLevelType w:val="multilevel"/>
    <w:tmpl w:val="84C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E4B8C"/>
    <w:multiLevelType w:val="multilevel"/>
    <w:tmpl w:val="1C7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663B0"/>
    <w:multiLevelType w:val="multilevel"/>
    <w:tmpl w:val="234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6602A"/>
    <w:multiLevelType w:val="multilevel"/>
    <w:tmpl w:val="F2C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C19FA"/>
    <w:multiLevelType w:val="multilevel"/>
    <w:tmpl w:val="96F2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F0DA4"/>
    <w:multiLevelType w:val="multilevel"/>
    <w:tmpl w:val="E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B7212"/>
    <w:multiLevelType w:val="multilevel"/>
    <w:tmpl w:val="E15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00AF1"/>
    <w:multiLevelType w:val="multilevel"/>
    <w:tmpl w:val="C3D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C262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9" w15:restartNumberingAfterBreak="0">
    <w:nsid w:val="5D1B292F"/>
    <w:multiLevelType w:val="multilevel"/>
    <w:tmpl w:val="42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26C09"/>
    <w:multiLevelType w:val="multilevel"/>
    <w:tmpl w:val="A5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31F9A"/>
    <w:multiLevelType w:val="multilevel"/>
    <w:tmpl w:val="118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311F3"/>
    <w:multiLevelType w:val="multilevel"/>
    <w:tmpl w:val="AC3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2502F2"/>
    <w:multiLevelType w:val="hybridMultilevel"/>
    <w:tmpl w:val="6BF05A46"/>
    <w:lvl w:ilvl="0" w:tplc="E2848596">
      <w:numFmt w:val="bullet"/>
      <w:lvlText w:val="-"/>
      <w:lvlJc w:val="left"/>
      <w:pPr>
        <w:ind w:left="720" w:hanging="360"/>
      </w:pPr>
      <w:rPr>
        <w:rFonts w:ascii="Aptos" w:eastAsia="SimSu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24"/>
  </w:num>
  <w:num w:numId="5" w16cid:durableId="4139709">
    <w:abstractNumId w:val="18"/>
  </w:num>
  <w:num w:numId="6" w16cid:durableId="1931573578">
    <w:abstractNumId w:val="25"/>
  </w:num>
  <w:num w:numId="7" w16cid:durableId="1393384059">
    <w:abstractNumId w:val="15"/>
  </w:num>
  <w:num w:numId="8" w16cid:durableId="1746489256">
    <w:abstractNumId w:val="21"/>
  </w:num>
  <w:num w:numId="9" w16cid:durableId="1207572456">
    <w:abstractNumId w:val="16"/>
  </w:num>
  <w:num w:numId="10" w16cid:durableId="469516991">
    <w:abstractNumId w:val="20"/>
  </w:num>
  <w:num w:numId="11" w16cid:durableId="1226602736">
    <w:abstractNumId w:val="19"/>
  </w:num>
  <w:num w:numId="12" w16cid:durableId="1795904098">
    <w:abstractNumId w:val="22"/>
  </w:num>
  <w:num w:numId="13" w16cid:durableId="1923179543">
    <w:abstractNumId w:val="8"/>
  </w:num>
  <w:num w:numId="14" w16cid:durableId="1005867571">
    <w:abstractNumId w:val="3"/>
  </w:num>
  <w:num w:numId="15" w16cid:durableId="2438105">
    <w:abstractNumId w:val="13"/>
  </w:num>
  <w:num w:numId="16" w16cid:durableId="198015188">
    <w:abstractNumId w:val="17"/>
  </w:num>
  <w:num w:numId="17" w16cid:durableId="1801804860">
    <w:abstractNumId w:val="14"/>
  </w:num>
  <w:num w:numId="18" w16cid:durableId="1666933269">
    <w:abstractNumId w:val="9"/>
  </w:num>
  <w:num w:numId="19" w16cid:durableId="951134578">
    <w:abstractNumId w:val="4"/>
  </w:num>
  <w:num w:numId="20" w16cid:durableId="1567956553">
    <w:abstractNumId w:val="7"/>
  </w:num>
  <w:num w:numId="21" w16cid:durableId="1960139354">
    <w:abstractNumId w:val="5"/>
  </w:num>
  <w:num w:numId="22" w16cid:durableId="397478606">
    <w:abstractNumId w:val="23"/>
  </w:num>
  <w:num w:numId="23" w16cid:durableId="93406641">
    <w:abstractNumId w:val="10"/>
  </w:num>
  <w:num w:numId="24" w16cid:durableId="1169368550">
    <w:abstractNumId w:val="6"/>
  </w:num>
  <w:num w:numId="25" w16cid:durableId="886572172">
    <w:abstractNumId w:val="12"/>
  </w:num>
  <w:num w:numId="26" w16cid:durableId="1963805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07F0F"/>
    <w:rsid w:val="000142D5"/>
    <w:rsid w:val="000609D7"/>
    <w:rsid w:val="000A7FEE"/>
    <w:rsid w:val="000F2E08"/>
    <w:rsid w:val="00123E03"/>
    <w:rsid w:val="0013798C"/>
    <w:rsid w:val="001A1FFD"/>
    <w:rsid w:val="001C40E9"/>
    <w:rsid w:val="00212650"/>
    <w:rsid w:val="002810BF"/>
    <w:rsid w:val="002B631E"/>
    <w:rsid w:val="002C1E74"/>
    <w:rsid w:val="003D0458"/>
    <w:rsid w:val="004122B6"/>
    <w:rsid w:val="00421906"/>
    <w:rsid w:val="00450B15"/>
    <w:rsid w:val="00477044"/>
    <w:rsid w:val="004D3D3F"/>
    <w:rsid w:val="004F7704"/>
    <w:rsid w:val="00524F97"/>
    <w:rsid w:val="005644E7"/>
    <w:rsid w:val="005A75D8"/>
    <w:rsid w:val="005C3C11"/>
    <w:rsid w:val="005D65B7"/>
    <w:rsid w:val="005E6DD7"/>
    <w:rsid w:val="00676186"/>
    <w:rsid w:val="00692C22"/>
    <w:rsid w:val="006C7D7C"/>
    <w:rsid w:val="006F1B21"/>
    <w:rsid w:val="00723073"/>
    <w:rsid w:val="00727A50"/>
    <w:rsid w:val="00770C54"/>
    <w:rsid w:val="007973DC"/>
    <w:rsid w:val="007B7B60"/>
    <w:rsid w:val="007D2E81"/>
    <w:rsid w:val="00895B4C"/>
    <w:rsid w:val="00896630"/>
    <w:rsid w:val="009B194D"/>
    <w:rsid w:val="009C2D30"/>
    <w:rsid w:val="009C40A7"/>
    <w:rsid w:val="00A027A1"/>
    <w:rsid w:val="00A15C26"/>
    <w:rsid w:val="00A4335B"/>
    <w:rsid w:val="00A43858"/>
    <w:rsid w:val="00A97B6F"/>
    <w:rsid w:val="00AB0124"/>
    <w:rsid w:val="00B20212"/>
    <w:rsid w:val="00B321A2"/>
    <w:rsid w:val="00B3596E"/>
    <w:rsid w:val="00B821EB"/>
    <w:rsid w:val="00BE01B4"/>
    <w:rsid w:val="00C215C6"/>
    <w:rsid w:val="00C3592B"/>
    <w:rsid w:val="00CD53E4"/>
    <w:rsid w:val="00CE3380"/>
    <w:rsid w:val="00D55270"/>
    <w:rsid w:val="00D56A09"/>
    <w:rsid w:val="00D63A21"/>
    <w:rsid w:val="00D86638"/>
    <w:rsid w:val="00D953BB"/>
    <w:rsid w:val="00DB0BF4"/>
    <w:rsid w:val="00E52DBE"/>
    <w:rsid w:val="00E62CFA"/>
    <w:rsid w:val="00E642E0"/>
    <w:rsid w:val="00EF4185"/>
    <w:rsid w:val="00F12C3D"/>
    <w:rsid w:val="00FB7834"/>
    <w:rsid w:val="00FC3529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5C6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CE3380"/>
    <w:pPr>
      <w:ind w:left="708"/>
    </w:pPr>
  </w:style>
  <w:style w:type="paragraph" w:customStyle="1" w:styleId="Standard">
    <w:name w:val="Standard"/>
    <w:rsid w:val="00692C22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46</cp:revision>
  <cp:lastPrinted>1899-12-31T23:00:00Z</cp:lastPrinted>
  <dcterms:created xsi:type="dcterms:W3CDTF">2024-10-02T09:19:00Z</dcterms:created>
  <dcterms:modified xsi:type="dcterms:W3CDTF">2024-10-10T09:07:00Z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