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1488" w14:textId="24C51D93" w:rsidR="00EE39F6" w:rsidRDefault="004B24FD" w:rsidP="004B24FD">
      <w:pPr>
        <w:pStyle w:val="Titolo1"/>
        <w:pBdr>
          <w:bottom w:val="single" w:sz="6" w:space="1" w:color="auto"/>
        </w:pBdr>
        <w:jc w:val="center"/>
        <w:rPr>
          <w:rFonts w:eastAsia="Calibri"/>
        </w:rPr>
      </w:pPr>
      <w:r>
        <w:rPr>
          <w:rFonts w:eastAsia="Calibri"/>
        </w:rPr>
        <w:t>Dilatazione dei solidi</w:t>
      </w:r>
    </w:p>
    <w:p w14:paraId="638634BE" w14:textId="77777777" w:rsidR="004B24FD" w:rsidRPr="004B24FD" w:rsidRDefault="004B24FD" w:rsidP="004B24FD"/>
    <w:p w14:paraId="657FF8C1" w14:textId="0D0DC9BE" w:rsidR="00EE39F6" w:rsidRDefault="00000000">
      <w:pPr>
        <w:tabs>
          <w:tab w:val="center" w:pos="1591"/>
          <w:tab w:val="center" w:pos="6430"/>
        </w:tabs>
        <w:spacing w:after="208"/>
        <w:ind w:firstLine="0"/>
        <w:jc w:val="left"/>
      </w:pPr>
      <w:r>
        <w:tab/>
      </w:r>
      <w:r w:rsidR="004B24FD">
        <w:t xml:space="preserve">     </w:t>
      </w:r>
      <w:r>
        <w:t xml:space="preserve">Classe: </w:t>
      </w:r>
      <w:r w:rsidR="004B24FD">
        <w:t>2IG</w:t>
      </w:r>
      <w:r>
        <w:tab/>
        <w:t xml:space="preserve">Data esecuzione: </w:t>
      </w:r>
      <w:r w:rsidR="004B24FD">
        <w:t>23/03/2024</w:t>
      </w:r>
    </w:p>
    <w:p w14:paraId="7CE3A13C" w14:textId="2897EA1A" w:rsidR="004B24FD" w:rsidRDefault="00000000" w:rsidP="004B24FD">
      <w:pPr>
        <w:pBdr>
          <w:bottom w:val="single" w:sz="6" w:space="1" w:color="auto"/>
        </w:pBdr>
        <w:tabs>
          <w:tab w:val="center" w:pos="1929"/>
          <w:tab w:val="center" w:pos="6795"/>
        </w:tabs>
        <w:spacing w:after="282"/>
        <w:ind w:firstLine="0"/>
        <w:jc w:val="left"/>
      </w:pPr>
      <w:r>
        <w:tab/>
        <w:t>Esperienza N</w:t>
      </w:r>
      <w:r w:rsidR="004B24FD">
        <w:t>. 7</w:t>
      </w:r>
      <w:r>
        <w:tab/>
        <w:t xml:space="preserve">Componenti del gruppo: </w:t>
      </w:r>
      <w:r w:rsidR="004B24FD">
        <w:t>Daniele Cirigliano - Gabriele Merico</w:t>
      </w:r>
    </w:p>
    <w:p w14:paraId="6336E514" w14:textId="77777777" w:rsidR="00505BB5" w:rsidRDefault="00000000" w:rsidP="004B24FD">
      <w:pPr>
        <w:spacing w:after="240"/>
        <w:ind w:left="-15"/>
      </w:pPr>
      <w:r w:rsidRPr="004B24FD">
        <w:rPr>
          <w:i/>
          <w:iCs/>
        </w:rPr>
        <w:t>Obiettivi dell’esperimento</w:t>
      </w:r>
      <w:r>
        <w:t>:</w:t>
      </w:r>
      <w:r w:rsidR="004B24FD">
        <w:t xml:space="preserve"> </w:t>
      </w:r>
    </w:p>
    <w:p w14:paraId="3A132C3D" w14:textId="72312A76" w:rsidR="004B24FD" w:rsidRDefault="004B24FD" w:rsidP="00505BB5">
      <w:pPr>
        <w:spacing w:after="240"/>
        <w:ind w:left="314" w:firstLine="0"/>
      </w:pPr>
      <w:r>
        <w:t>Determinazione di una strategia per trovare il materiale di aste di matello cave al loro interno. Per fare questo, si utilizza il metodo della dilatazione lineare, confrontando i risultati con le tabelle ufficiali.</w:t>
      </w:r>
    </w:p>
    <w:p w14:paraId="0B5946FC" w14:textId="77777777" w:rsidR="00505BB5" w:rsidRDefault="00000000" w:rsidP="00505BB5">
      <w:pPr>
        <w:spacing w:after="285"/>
        <w:ind w:left="-15"/>
      </w:pPr>
      <w:r w:rsidRPr="004B24FD">
        <w:rPr>
          <w:i/>
          <w:iCs/>
        </w:rPr>
        <w:t>Materiale utilizzato</w:t>
      </w:r>
      <w:r>
        <w:t>:</w:t>
      </w:r>
      <w:r w:rsidR="004B24FD">
        <w:t xml:space="preserve"> </w:t>
      </w:r>
    </w:p>
    <w:p w14:paraId="60F8315F" w14:textId="2F0016D1" w:rsidR="004B24FD" w:rsidRDefault="004B24FD" w:rsidP="00505BB5">
      <w:pPr>
        <w:pStyle w:val="Paragrafoelenco"/>
        <w:numPr>
          <w:ilvl w:val="0"/>
          <w:numId w:val="1"/>
        </w:numPr>
        <w:spacing w:after="285"/>
      </w:pPr>
      <w:r>
        <w:t>generatore di vapore</w:t>
      </w:r>
      <w:r w:rsidR="00505BB5">
        <w:t xml:space="preserve"> (bollitore)</w:t>
      </w:r>
      <w:r>
        <w:t xml:space="preserve"> con cannula per passaggio vapore nelle aste cave</w:t>
      </w:r>
    </w:p>
    <w:p w14:paraId="53B2337A" w14:textId="3CE5EC2F" w:rsidR="004B24FD" w:rsidRDefault="004B24FD" w:rsidP="004B24FD">
      <w:pPr>
        <w:pStyle w:val="Paragrafoelenco"/>
        <w:numPr>
          <w:ilvl w:val="0"/>
          <w:numId w:val="1"/>
        </w:numPr>
        <w:spacing w:after="285"/>
      </w:pPr>
      <w:r>
        <w:t>diverse aste (3) di vari metalli</w:t>
      </w:r>
    </w:p>
    <w:p w14:paraId="19D3AC44" w14:textId="77777777" w:rsidR="004B24FD" w:rsidRDefault="004B24FD" w:rsidP="004B24FD">
      <w:pPr>
        <w:pStyle w:val="Paragrafoelenco"/>
        <w:numPr>
          <w:ilvl w:val="0"/>
          <w:numId w:val="1"/>
        </w:numPr>
        <w:spacing w:after="285"/>
      </w:pPr>
      <w:r>
        <w:t xml:space="preserve">flessometro </w:t>
      </w:r>
    </w:p>
    <w:p w14:paraId="501F4567" w14:textId="77777777" w:rsidR="004B24FD" w:rsidRDefault="004B24FD" w:rsidP="004B24FD">
      <w:pPr>
        <w:pStyle w:val="Paragrafoelenco"/>
        <w:numPr>
          <w:ilvl w:val="1"/>
          <w:numId w:val="1"/>
        </w:numPr>
        <w:spacing w:after="285"/>
      </w:pPr>
      <w:r>
        <w:t xml:space="preserve">portata: 8 m. </w:t>
      </w:r>
    </w:p>
    <w:p w14:paraId="7C67B66E" w14:textId="2C75CA6B" w:rsidR="004B24FD" w:rsidRDefault="004B24FD" w:rsidP="004B24FD">
      <w:pPr>
        <w:pStyle w:val="Paragrafoelenco"/>
        <w:numPr>
          <w:ilvl w:val="1"/>
          <w:numId w:val="1"/>
        </w:numPr>
        <w:spacing w:after="285"/>
      </w:pPr>
      <w:r>
        <w:t>sensibilità: 0.1 cm.</w:t>
      </w:r>
    </w:p>
    <w:p w14:paraId="5085662C" w14:textId="4E629F12" w:rsidR="004B24FD" w:rsidRDefault="004B24FD" w:rsidP="004B24FD">
      <w:pPr>
        <w:pStyle w:val="Paragrafoelenco"/>
        <w:numPr>
          <w:ilvl w:val="0"/>
          <w:numId w:val="1"/>
        </w:numPr>
        <w:spacing w:after="285"/>
      </w:pPr>
      <w:r>
        <w:t xml:space="preserve">termometro </w:t>
      </w:r>
    </w:p>
    <w:p w14:paraId="01B0665C" w14:textId="5E81220E" w:rsidR="004B24FD" w:rsidRDefault="004B24FD" w:rsidP="004B24FD">
      <w:pPr>
        <w:pStyle w:val="Paragrafoelenco"/>
        <w:numPr>
          <w:ilvl w:val="1"/>
          <w:numId w:val="1"/>
        </w:numPr>
        <w:spacing w:after="285"/>
      </w:pPr>
      <w:r>
        <w:t>portata: 150 C°</w:t>
      </w:r>
    </w:p>
    <w:p w14:paraId="0EB660CA" w14:textId="77A7F6B5" w:rsidR="004B24FD" w:rsidRDefault="004B24FD" w:rsidP="004B24FD">
      <w:pPr>
        <w:pStyle w:val="Paragrafoelenco"/>
        <w:numPr>
          <w:ilvl w:val="1"/>
          <w:numId w:val="1"/>
        </w:numPr>
        <w:spacing w:after="285"/>
      </w:pPr>
      <w:r>
        <w:t>sensibilità: 1 C°</w:t>
      </w:r>
    </w:p>
    <w:p w14:paraId="3D718A59" w14:textId="31780C8B" w:rsidR="004B24FD" w:rsidRDefault="004B24FD" w:rsidP="004B24FD">
      <w:pPr>
        <w:pStyle w:val="Paragrafoelenco"/>
        <w:numPr>
          <w:ilvl w:val="0"/>
          <w:numId w:val="1"/>
        </w:numPr>
        <w:spacing w:after="285"/>
      </w:pPr>
      <w:r>
        <w:t>dilatometro</w:t>
      </w:r>
      <w:r w:rsidR="00505BB5">
        <w:t xml:space="preserve"> </w:t>
      </w:r>
    </w:p>
    <w:p w14:paraId="10C341CF" w14:textId="04CD56D3" w:rsidR="004B24FD" w:rsidRDefault="004B24FD" w:rsidP="004B24FD">
      <w:pPr>
        <w:pStyle w:val="Paragrafoelenco"/>
        <w:numPr>
          <w:ilvl w:val="1"/>
          <w:numId w:val="1"/>
        </w:numPr>
        <w:spacing w:after="285"/>
      </w:pPr>
      <w:r>
        <w:t xml:space="preserve">portata: </w:t>
      </w:r>
      <w:r w:rsidR="00F62272">
        <w:t>100 mm.</w:t>
      </w:r>
    </w:p>
    <w:p w14:paraId="5AAF5E61" w14:textId="16F8173F" w:rsidR="004B24FD" w:rsidRDefault="004B24FD" w:rsidP="004B24FD">
      <w:pPr>
        <w:pStyle w:val="Paragrafoelenco"/>
        <w:numPr>
          <w:ilvl w:val="1"/>
          <w:numId w:val="1"/>
        </w:numPr>
        <w:spacing w:after="285"/>
      </w:pPr>
      <w:r>
        <w:t xml:space="preserve">sensibilità: </w:t>
      </w:r>
      <w:r w:rsidR="00F62272">
        <w:t>1</w:t>
      </w:r>
      <w:r>
        <w:t xml:space="preserve"> mm.</w:t>
      </w:r>
    </w:p>
    <w:p w14:paraId="61F9BA67" w14:textId="5F818E0B" w:rsidR="00505BB5" w:rsidRDefault="00505BB5" w:rsidP="00505BB5">
      <w:pPr>
        <w:pStyle w:val="Paragrafoelenco"/>
        <w:numPr>
          <w:ilvl w:val="0"/>
          <w:numId w:val="1"/>
        </w:numPr>
        <w:spacing w:after="285"/>
      </w:pPr>
      <w:r>
        <w:t>morsetti per incastrare l’asta</w:t>
      </w:r>
    </w:p>
    <w:p w14:paraId="300C2F57" w14:textId="4B190C44" w:rsidR="00EE39F6" w:rsidRDefault="00505BB5">
      <w:pPr>
        <w:spacing w:after="304" w:line="259" w:lineRule="auto"/>
        <w:ind w:left="339" w:firstLine="0"/>
        <w:jc w:val="left"/>
      </w:pPr>
      <w:r w:rsidRPr="00505BB5">
        <w:rPr>
          <w:i/>
          <w:iCs/>
        </w:rPr>
        <w:drawing>
          <wp:anchor distT="0" distB="0" distL="114300" distR="114300" simplePos="0" relativeHeight="251659264" behindDoc="0" locked="0" layoutInCell="1" allowOverlap="1" wp14:anchorId="798C7BEF" wp14:editId="4C7D28E1">
            <wp:simplePos x="0" y="0"/>
            <wp:positionH relativeFrom="column">
              <wp:posOffset>1304974</wp:posOffset>
            </wp:positionH>
            <wp:positionV relativeFrom="paragraph">
              <wp:posOffset>273832</wp:posOffset>
            </wp:positionV>
            <wp:extent cx="3146425" cy="1871345"/>
            <wp:effectExtent l="0" t="0" r="0" b="0"/>
            <wp:wrapSquare wrapText="bothSides"/>
            <wp:docPr id="1571225485" name="Immagine 1" descr="Immagine che contiene schizzo, disegno, Line art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5485" name="Immagine 1" descr="Immagine che contiene schizzo, disegno, Line art, illustrazion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05BB5">
        <w:rPr>
          <w:i/>
          <w:iCs/>
        </w:rPr>
        <w:t>Montaggio dell’apparecchiatura</w:t>
      </w:r>
      <w:r w:rsidR="00000000">
        <w:t xml:space="preserve">: </w:t>
      </w:r>
    </w:p>
    <w:p w14:paraId="093B0CF8" w14:textId="14D69F89" w:rsidR="00505BB5" w:rsidRDefault="00505BB5">
      <w:pPr>
        <w:spacing w:after="160" w:line="278" w:lineRule="auto"/>
        <w:ind w:firstLine="0"/>
        <w:jc w:val="left"/>
      </w:pPr>
    </w:p>
    <w:p w14:paraId="2C665D4F" w14:textId="77777777" w:rsidR="00505BB5" w:rsidRDefault="00505BB5">
      <w:pPr>
        <w:spacing w:after="160" w:line="278" w:lineRule="auto"/>
        <w:ind w:firstLine="0"/>
        <w:jc w:val="left"/>
      </w:pPr>
    </w:p>
    <w:p w14:paraId="6ED71996" w14:textId="77777777" w:rsidR="00505BB5" w:rsidRDefault="00505BB5">
      <w:pPr>
        <w:spacing w:after="160" w:line="278" w:lineRule="auto"/>
        <w:ind w:firstLine="0"/>
        <w:jc w:val="left"/>
      </w:pPr>
    </w:p>
    <w:p w14:paraId="364AB3BD" w14:textId="77777777" w:rsidR="00505BB5" w:rsidRDefault="00505BB5">
      <w:pPr>
        <w:spacing w:after="160" w:line="278" w:lineRule="auto"/>
        <w:ind w:firstLine="0"/>
        <w:jc w:val="left"/>
      </w:pPr>
    </w:p>
    <w:p w14:paraId="6A02E051" w14:textId="77777777" w:rsidR="00505BB5" w:rsidRDefault="00505BB5">
      <w:pPr>
        <w:spacing w:after="160" w:line="278" w:lineRule="auto"/>
        <w:ind w:firstLine="0"/>
        <w:jc w:val="left"/>
      </w:pPr>
    </w:p>
    <w:p w14:paraId="260FB7B8" w14:textId="77777777" w:rsidR="00505BB5" w:rsidRDefault="00505BB5">
      <w:pPr>
        <w:spacing w:after="160" w:line="278" w:lineRule="auto"/>
        <w:ind w:firstLine="0"/>
        <w:jc w:val="left"/>
      </w:pPr>
    </w:p>
    <w:p w14:paraId="6868A57F" w14:textId="77777777" w:rsidR="00505BB5" w:rsidRDefault="00505BB5" w:rsidP="00505BB5">
      <w:pPr>
        <w:spacing w:after="160" w:line="278" w:lineRule="auto"/>
        <w:ind w:firstLine="314"/>
        <w:jc w:val="left"/>
      </w:pPr>
      <w:r>
        <w:t>Partendo dalla strumentazione fornita, è necessario:</w:t>
      </w:r>
    </w:p>
    <w:p w14:paraId="7F48D651" w14:textId="77777777" w:rsidR="00505BB5" w:rsidRDefault="00505BB5" w:rsidP="00505BB5">
      <w:pPr>
        <w:pStyle w:val="Paragrafoelenco"/>
        <w:numPr>
          <w:ilvl w:val="0"/>
          <w:numId w:val="1"/>
        </w:numPr>
        <w:spacing w:after="160" w:line="278" w:lineRule="auto"/>
        <w:jc w:val="left"/>
      </w:pPr>
      <w:r>
        <w:t>usare i morsetti per permettere di inserire l’asta sul dilatometro</w:t>
      </w:r>
    </w:p>
    <w:p w14:paraId="45A01239" w14:textId="28E7E362" w:rsidR="00505BB5" w:rsidRDefault="00505BB5" w:rsidP="00505BB5">
      <w:pPr>
        <w:pStyle w:val="Paragrafoelenco"/>
        <w:numPr>
          <w:ilvl w:val="0"/>
          <w:numId w:val="1"/>
        </w:numPr>
        <w:spacing w:after="160" w:line="278" w:lineRule="auto"/>
        <w:jc w:val="left"/>
      </w:pPr>
      <w:r>
        <w:t>azzerare la lancetta del dilatometro</w:t>
      </w:r>
    </w:p>
    <w:p w14:paraId="548203A2" w14:textId="77777777" w:rsidR="00505BB5" w:rsidRDefault="00505BB5" w:rsidP="00505BB5">
      <w:pPr>
        <w:pStyle w:val="Paragrafoelenco"/>
        <w:numPr>
          <w:ilvl w:val="0"/>
          <w:numId w:val="1"/>
        </w:numPr>
        <w:spacing w:after="160" w:line="278" w:lineRule="auto"/>
        <w:jc w:val="left"/>
      </w:pPr>
      <w:r>
        <w:t>infilare il tubo dentro le aste preposte</w:t>
      </w:r>
    </w:p>
    <w:p w14:paraId="5E80E3B6" w14:textId="47FA73B8" w:rsidR="00EE39F6" w:rsidRDefault="00000000">
      <w:pPr>
        <w:spacing w:after="306"/>
        <w:ind w:left="-15"/>
      </w:pPr>
      <w:r w:rsidRPr="00370C70">
        <w:rPr>
          <w:i/>
          <w:iCs/>
        </w:rPr>
        <w:lastRenderedPageBreak/>
        <w:t>Procedimento</w:t>
      </w:r>
      <w:r>
        <w:t>:</w:t>
      </w:r>
    </w:p>
    <w:p w14:paraId="1BCF2331" w14:textId="244FD7B2" w:rsidR="00370C70" w:rsidRDefault="00370C70" w:rsidP="00370C70">
      <w:pPr>
        <w:spacing w:after="160" w:line="278" w:lineRule="auto"/>
        <w:ind w:firstLine="314"/>
        <w:jc w:val="left"/>
      </w:pPr>
      <w:r>
        <w:t>Dopo aver montato l’apparecchiatura:</w:t>
      </w:r>
    </w:p>
    <w:p w14:paraId="59E30CB2" w14:textId="1336ED8A" w:rsidR="00370C70" w:rsidRDefault="00370C70" w:rsidP="00370C70">
      <w:pPr>
        <w:pStyle w:val="Paragrafoelenco"/>
        <w:numPr>
          <w:ilvl w:val="0"/>
          <w:numId w:val="1"/>
        </w:numPr>
        <w:spacing w:after="160" w:line="278" w:lineRule="auto"/>
        <w:jc w:val="left"/>
      </w:pPr>
      <w:r>
        <w:t>attaccare la spina del bollitore per permettere il funzionamento della strumentazione</w:t>
      </w:r>
    </w:p>
    <w:p w14:paraId="2F8ACC3C" w14:textId="51987AEA" w:rsidR="00370C70" w:rsidRDefault="00370C70" w:rsidP="00370C70">
      <w:pPr>
        <w:pStyle w:val="Paragrafoelenco"/>
        <w:numPr>
          <w:ilvl w:val="0"/>
          <w:numId w:val="1"/>
        </w:numPr>
        <w:spacing w:after="160" w:line="278" w:lineRule="auto"/>
        <w:jc w:val="left"/>
      </w:pPr>
      <w:r>
        <w:t>q</w:t>
      </w:r>
      <w:r>
        <w:t>uando bolle, infilare nell’asta il termometro e rilevare la temperatura finale</w:t>
      </w:r>
    </w:p>
    <w:p w14:paraId="3FD930FD" w14:textId="3327232C" w:rsidR="00370C70" w:rsidRDefault="00370C70" w:rsidP="00370C70">
      <w:pPr>
        <w:pStyle w:val="Paragrafoelenco"/>
        <w:numPr>
          <w:ilvl w:val="0"/>
          <w:numId w:val="1"/>
        </w:numPr>
        <w:spacing w:after="160" w:line="278" w:lineRule="auto"/>
        <w:jc w:val="left"/>
      </w:pPr>
      <w:r>
        <w:t>prendere i dati forniti dal dilatometro e fare i calcoli per capire il tipo di materiale</w:t>
      </w:r>
    </w:p>
    <w:p w14:paraId="11ACA56C" w14:textId="5CB4A687" w:rsidR="00EE39F6" w:rsidRDefault="00000000">
      <w:pPr>
        <w:spacing w:after="293"/>
        <w:ind w:left="-15"/>
      </w:pPr>
      <w:r w:rsidRPr="00B10E4D">
        <w:rPr>
          <w:i/>
          <w:iCs/>
        </w:rPr>
        <w:t>Dati sperimentali</w:t>
      </w:r>
      <w:r>
        <w:t xml:space="preserve">: </w:t>
      </w:r>
    </w:p>
    <w:tbl>
      <w:tblPr>
        <w:tblStyle w:val="Grigliatabella"/>
        <w:tblW w:w="10619" w:type="dxa"/>
        <w:jc w:val="center"/>
        <w:tblLook w:val="04A0" w:firstRow="1" w:lastRow="0" w:firstColumn="1" w:lastColumn="0" w:noHBand="0" w:noVBand="1"/>
      </w:tblPr>
      <w:tblGrid>
        <w:gridCol w:w="1911"/>
        <w:gridCol w:w="1447"/>
        <w:gridCol w:w="1588"/>
        <w:gridCol w:w="1446"/>
        <w:gridCol w:w="1409"/>
        <w:gridCol w:w="1409"/>
        <w:gridCol w:w="1409"/>
      </w:tblGrid>
      <w:tr w:rsidR="00D22C44" w14:paraId="49028C7D" w14:textId="64451793" w:rsidTr="00D22C44">
        <w:trPr>
          <w:trHeight w:val="219"/>
          <w:jc w:val="center"/>
        </w:trPr>
        <w:tc>
          <w:tcPr>
            <w:tcW w:w="1911" w:type="dxa"/>
            <w:vAlign w:val="center"/>
          </w:tcPr>
          <w:p w14:paraId="12596F98" w14:textId="5E72B059" w:rsidR="00B10E4D" w:rsidRDefault="00B10E4D" w:rsidP="00B10E4D">
            <w:pPr>
              <w:spacing w:after="293"/>
              <w:ind w:firstLine="0"/>
              <w:jc w:val="center"/>
            </w:pPr>
          </w:p>
        </w:tc>
        <w:tc>
          <w:tcPr>
            <w:tcW w:w="1447" w:type="dxa"/>
            <w:vAlign w:val="center"/>
          </w:tcPr>
          <w:p w14:paraId="7A73DDCD" w14:textId="70E438D2" w:rsidR="00B10E4D" w:rsidRDefault="00B10E4D" w:rsidP="00B10E4D">
            <w:pPr>
              <w:spacing w:after="293"/>
              <w:ind w:firstLine="0"/>
              <w:jc w:val="center"/>
            </w:pPr>
            <w:r>
              <w:t>Asta 1</w:t>
            </w:r>
          </w:p>
        </w:tc>
        <w:tc>
          <w:tcPr>
            <w:tcW w:w="1588" w:type="dxa"/>
          </w:tcPr>
          <w:p w14:paraId="61BC2B8F" w14:textId="0A5F3E54" w:rsidR="00B10E4D" w:rsidRDefault="00B10E4D" w:rsidP="00B10E4D">
            <w:pPr>
              <w:spacing w:after="293"/>
              <w:ind w:firstLine="0"/>
              <w:jc w:val="center"/>
            </w:pPr>
            <w:r>
              <w:t>Asta 1 (Ripetuta)</w:t>
            </w:r>
          </w:p>
        </w:tc>
        <w:tc>
          <w:tcPr>
            <w:tcW w:w="1446" w:type="dxa"/>
          </w:tcPr>
          <w:p w14:paraId="6AA57929" w14:textId="33465EE6" w:rsidR="00B10E4D" w:rsidRDefault="00B10E4D" w:rsidP="00B10E4D">
            <w:pPr>
              <w:spacing w:after="293"/>
              <w:ind w:firstLine="0"/>
              <w:jc w:val="center"/>
            </w:pPr>
            <w:r>
              <w:t>Asta 2</w:t>
            </w:r>
          </w:p>
        </w:tc>
        <w:tc>
          <w:tcPr>
            <w:tcW w:w="1409" w:type="dxa"/>
            <w:vAlign w:val="center"/>
          </w:tcPr>
          <w:p w14:paraId="49A6550B" w14:textId="176E2012" w:rsidR="00B10E4D" w:rsidRDefault="00B10E4D" w:rsidP="00B10E4D">
            <w:pPr>
              <w:spacing w:after="293"/>
              <w:ind w:firstLine="0"/>
              <w:jc w:val="center"/>
            </w:pPr>
            <w:r>
              <w:t xml:space="preserve">Asta </w:t>
            </w:r>
            <w:r>
              <w:t>2 (Ripetuta)</w:t>
            </w:r>
          </w:p>
        </w:tc>
        <w:tc>
          <w:tcPr>
            <w:tcW w:w="1409" w:type="dxa"/>
          </w:tcPr>
          <w:p w14:paraId="0D195D64" w14:textId="64168DB2" w:rsidR="00B10E4D" w:rsidRDefault="00B10E4D" w:rsidP="00B10E4D">
            <w:pPr>
              <w:spacing w:after="293"/>
              <w:ind w:firstLine="0"/>
              <w:jc w:val="center"/>
            </w:pPr>
            <w:r>
              <w:t xml:space="preserve">Asta </w:t>
            </w:r>
            <w:r>
              <w:t>3</w:t>
            </w:r>
            <w:r>
              <w:t xml:space="preserve"> </w:t>
            </w:r>
          </w:p>
        </w:tc>
        <w:tc>
          <w:tcPr>
            <w:tcW w:w="1409" w:type="dxa"/>
          </w:tcPr>
          <w:p w14:paraId="2120895D" w14:textId="038C1CB8" w:rsidR="00B10E4D" w:rsidRDefault="00B10E4D" w:rsidP="00B10E4D">
            <w:pPr>
              <w:spacing w:after="293"/>
              <w:ind w:firstLine="0"/>
              <w:jc w:val="center"/>
            </w:pPr>
            <w:r>
              <w:t>Asta 3</w:t>
            </w:r>
            <w:r>
              <w:t xml:space="preserve"> (Ripetuta)</w:t>
            </w:r>
          </w:p>
        </w:tc>
      </w:tr>
      <w:tr w:rsidR="00D22C44" w14:paraId="795CDD20" w14:textId="2BFEE674" w:rsidTr="00D22C44">
        <w:trPr>
          <w:trHeight w:val="219"/>
          <w:jc w:val="center"/>
        </w:trPr>
        <w:tc>
          <w:tcPr>
            <w:tcW w:w="1911" w:type="dxa"/>
            <w:vAlign w:val="center"/>
          </w:tcPr>
          <w:p w14:paraId="01D478BF" w14:textId="370FAB77" w:rsidR="001F0039" w:rsidRDefault="001F0039" w:rsidP="001F0039">
            <w:pPr>
              <w:spacing w:after="293"/>
              <w:ind w:firstLine="0"/>
              <w:jc w:val="center"/>
            </w:pPr>
            <w:r>
              <w:t>Lunghezza</w:t>
            </w:r>
          </w:p>
        </w:tc>
        <w:tc>
          <w:tcPr>
            <w:tcW w:w="1447" w:type="dxa"/>
            <w:vAlign w:val="center"/>
          </w:tcPr>
          <w:p w14:paraId="06A2DC65" w14:textId="2A97D0BC" w:rsidR="001F0039" w:rsidRPr="001F0039" w:rsidRDefault="001F0039" w:rsidP="001F0039">
            <w:pPr>
              <w:spacing w:after="293"/>
              <w:ind w:firstLine="0"/>
              <w:jc w:val="center"/>
              <w:rPr>
                <w:rFonts w:ascii="Cambria Math" w:hAnsi="Cambria Math"/>
                <w:i/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50±0.1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cm</m:t>
                </m:r>
              </m:oMath>
            </m:oMathPara>
          </w:p>
        </w:tc>
        <w:tc>
          <w:tcPr>
            <w:tcW w:w="1588" w:type="dxa"/>
            <w:vAlign w:val="center"/>
          </w:tcPr>
          <w:p w14:paraId="4D7A0477" w14:textId="1D2F91DE" w:rsidR="001F0039" w:rsidRPr="001F0039" w:rsidRDefault="001F0039" w:rsidP="001F0039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50±0.1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cm</m:t>
                </m:r>
              </m:oMath>
            </m:oMathPara>
          </w:p>
        </w:tc>
        <w:tc>
          <w:tcPr>
            <w:tcW w:w="1446" w:type="dxa"/>
            <w:vAlign w:val="center"/>
          </w:tcPr>
          <w:p w14:paraId="75E68133" w14:textId="44FBB5C2" w:rsidR="001F0039" w:rsidRPr="001F0039" w:rsidRDefault="001F0039" w:rsidP="001F0039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50±0.1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cm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6CDBC495" w14:textId="0778B197" w:rsidR="001F0039" w:rsidRPr="001F0039" w:rsidRDefault="001F0039" w:rsidP="001F0039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50±0.1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cm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46117D2B" w14:textId="3C41A6BA" w:rsidR="001F0039" w:rsidRPr="001F0039" w:rsidRDefault="001F0039" w:rsidP="001F0039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50±0.1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cm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27FBA9F9" w14:textId="3DA6023D" w:rsidR="001F0039" w:rsidRPr="001F0039" w:rsidRDefault="001F0039" w:rsidP="001F0039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50±0.1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cm</m:t>
                </m:r>
              </m:oMath>
            </m:oMathPara>
          </w:p>
        </w:tc>
      </w:tr>
      <w:tr w:rsidR="007569D8" w14:paraId="25E7A437" w14:textId="323872D5" w:rsidTr="00D22C44">
        <w:trPr>
          <w:trHeight w:val="219"/>
          <w:jc w:val="center"/>
        </w:trPr>
        <w:tc>
          <w:tcPr>
            <w:tcW w:w="1911" w:type="dxa"/>
            <w:vAlign w:val="center"/>
          </w:tcPr>
          <w:p w14:paraId="7A9C1D37" w14:textId="79F03C82" w:rsidR="00D22C44" w:rsidRDefault="00D22C44" w:rsidP="00D22C44">
            <w:pPr>
              <w:spacing w:after="293"/>
              <w:ind w:firstLine="0"/>
              <w:jc w:val="center"/>
            </w:pPr>
            <w:r>
              <w:t xml:space="preserve">Temperatura </w:t>
            </w:r>
          </w:p>
        </w:tc>
        <w:tc>
          <w:tcPr>
            <w:tcW w:w="1447" w:type="dxa"/>
            <w:vAlign w:val="center"/>
          </w:tcPr>
          <w:p w14:paraId="476F2E4F" w14:textId="77777777" w:rsidR="00D22C44" w:rsidRPr="00D22C44" w:rsidRDefault="00D22C44" w:rsidP="00D22C44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22±1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C°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  <w:p w14:paraId="2989FC76" w14:textId="6142D83F" w:rsidR="00D22C44" w:rsidRPr="00D22C44" w:rsidRDefault="00D22C44" w:rsidP="00D22C44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101±1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8"/>
                  </w:rPr>
                  <m:t xml:space="preserve"> C°</m:t>
                </m:r>
              </m:oMath>
            </m:oMathPara>
          </w:p>
        </w:tc>
        <w:tc>
          <w:tcPr>
            <w:tcW w:w="1588" w:type="dxa"/>
            <w:vAlign w:val="center"/>
          </w:tcPr>
          <w:p w14:paraId="7074FA82" w14:textId="77777777" w:rsidR="00D22C44" w:rsidRPr="00D22C44" w:rsidRDefault="00D22C44" w:rsidP="00D22C44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22±1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C°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  <w:p w14:paraId="687780A4" w14:textId="6C3E094D" w:rsidR="00D22C44" w:rsidRDefault="00D22C44" w:rsidP="00D22C44">
            <w:pPr>
              <w:spacing w:after="29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10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0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±1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8"/>
                  </w:rPr>
                  <m:t xml:space="preserve"> C°</m:t>
                </m:r>
              </m:oMath>
            </m:oMathPara>
          </w:p>
        </w:tc>
        <w:tc>
          <w:tcPr>
            <w:tcW w:w="1446" w:type="dxa"/>
            <w:vAlign w:val="center"/>
          </w:tcPr>
          <w:p w14:paraId="740CA3EF" w14:textId="77777777" w:rsidR="00D22C44" w:rsidRPr="00D22C44" w:rsidRDefault="00D22C44" w:rsidP="00D22C44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22±1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C°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  <w:p w14:paraId="7E7E0898" w14:textId="15725E84" w:rsidR="00D22C44" w:rsidRDefault="00D22C44" w:rsidP="00D22C44">
            <w:pPr>
              <w:spacing w:after="29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10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0</m:t>
                    </m:r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±1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8"/>
                  </w:rPr>
                  <m:t xml:space="preserve"> C°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46E54AD0" w14:textId="77777777" w:rsidR="00D22C44" w:rsidRPr="00D22C44" w:rsidRDefault="00D22C44" w:rsidP="00D22C44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22±1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C°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  <w:p w14:paraId="3A9A1598" w14:textId="6573F64F" w:rsidR="00D22C44" w:rsidRDefault="00D22C44" w:rsidP="00D22C44">
            <w:pPr>
              <w:spacing w:after="29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101±1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8"/>
                  </w:rPr>
                  <m:t xml:space="preserve"> C°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2CBD325B" w14:textId="77777777" w:rsidR="00D22C44" w:rsidRPr="00D22C44" w:rsidRDefault="00D22C44" w:rsidP="00D22C44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22±1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C°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  <w:p w14:paraId="443B353F" w14:textId="714197FC" w:rsidR="00D22C44" w:rsidRDefault="00D22C44" w:rsidP="00D22C44">
            <w:pPr>
              <w:spacing w:after="29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101±1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8"/>
                  </w:rPr>
                  <m:t xml:space="preserve"> C°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7C7090F6" w14:textId="77777777" w:rsidR="00D22C44" w:rsidRPr="00D22C44" w:rsidRDefault="00D22C44" w:rsidP="00D22C44">
            <w:pPr>
              <w:spacing w:after="293"/>
              <w:ind w:firstLine="0"/>
              <w:jc w:val="center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22±1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C°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  <w:p w14:paraId="2E76813D" w14:textId="0576154C" w:rsidR="00D22C44" w:rsidRDefault="00D22C44" w:rsidP="00D22C44">
            <w:pPr>
              <w:spacing w:after="29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8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101±1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8"/>
                  </w:rPr>
                  <m:t xml:space="preserve"> C°</m:t>
                </m:r>
              </m:oMath>
            </m:oMathPara>
          </w:p>
        </w:tc>
      </w:tr>
      <w:tr w:rsidR="007569D8" w14:paraId="0B05EB5B" w14:textId="6954AB38" w:rsidTr="00D22C44">
        <w:trPr>
          <w:trHeight w:val="219"/>
          <w:jc w:val="center"/>
        </w:trPr>
        <w:tc>
          <w:tcPr>
            <w:tcW w:w="1911" w:type="dxa"/>
            <w:vAlign w:val="center"/>
          </w:tcPr>
          <w:p w14:paraId="0A8AABC8" w14:textId="17680B7B" w:rsidR="007569D8" w:rsidRDefault="007569D8" w:rsidP="007569D8">
            <w:pPr>
              <w:spacing w:after="293"/>
              <w:ind w:firstLine="0"/>
              <w:jc w:val="center"/>
            </w:pPr>
            <w:r>
              <w:t>Dilatazione</w:t>
            </w:r>
          </w:p>
        </w:tc>
        <w:tc>
          <w:tcPr>
            <w:tcW w:w="1447" w:type="dxa"/>
            <w:vAlign w:val="center"/>
          </w:tcPr>
          <w:p w14:paraId="04ECC9CA" w14:textId="4317E82B" w:rsidR="007569D8" w:rsidRDefault="007569D8" w:rsidP="007569D8">
            <w:pPr>
              <w:spacing w:after="293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35±1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mm</m:t>
                </m:r>
              </m:oMath>
            </m:oMathPara>
          </w:p>
        </w:tc>
        <w:tc>
          <w:tcPr>
            <w:tcW w:w="1588" w:type="dxa"/>
            <w:vAlign w:val="center"/>
          </w:tcPr>
          <w:p w14:paraId="4816D26F" w14:textId="42B22220" w:rsidR="007569D8" w:rsidRDefault="007569D8" w:rsidP="007569D8">
            <w:pPr>
              <w:spacing w:after="293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6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±1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mm</m:t>
                </m:r>
              </m:oMath>
            </m:oMathPara>
          </w:p>
        </w:tc>
        <w:tc>
          <w:tcPr>
            <w:tcW w:w="1446" w:type="dxa"/>
            <w:vAlign w:val="center"/>
          </w:tcPr>
          <w:p w14:paraId="19DC06EB" w14:textId="70EB07A6" w:rsidR="007569D8" w:rsidRDefault="007569D8" w:rsidP="007569D8">
            <w:pPr>
              <w:spacing w:after="293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42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±1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mm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703969D8" w14:textId="7D68C573" w:rsidR="007569D8" w:rsidRDefault="007569D8" w:rsidP="007569D8">
            <w:pPr>
              <w:spacing w:after="293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9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±1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mm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659E6FE3" w14:textId="6079CB1A" w:rsidR="007569D8" w:rsidRDefault="007569D8" w:rsidP="007569D8">
            <w:pPr>
              <w:spacing w:after="293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21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±1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mm</m:t>
                </m:r>
              </m:oMath>
            </m:oMathPara>
          </w:p>
        </w:tc>
        <w:tc>
          <w:tcPr>
            <w:tcW w:w="1409" w:type="dxa"/>
            <w:vAlign w:val="center"/>
          </w:tcPr>
          <w:p w14:paraId="0A375160" w14:textId="41B80B4E" w:rsidR="007569D8" w:rsidRDefault="007569D8" w:rsidP="007569D8">
            <w:pPr>
              <w:spacing w:after="293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23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±1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mm</m:t>
                </m:r>
              </m:oMath>
            </m:oMathPara>
          </w:p>
        </w:tc>
      </w:tr>
    </w:tbl>
    <w:p w14:paraId="645549D4" w14:textId="77777777" w:rsidR="00B10E4D" w:rsidRDefault="00B10E4D">
      <w:pPr>
        <w:spacing w:after="293"/>
        <w:ind w:left="-15"/>
      </w:pPr>
    </w:p>
    <w:p w14:paraId="783952A5" w14:textId="77777777" w:rsidR="00B10E4D" w:rsidRDefault="00000000" w:rsidP="00B10E4D">
      <w:pPr>
        <w:spacing w:after="240"/>
        <w:ind w:left="-15"/>
      </w:pPr>
      <w:r>
        <w:t>Elaborazione dei dati sperimentali: (calcoli, grafici) Sulla base di quanto richiamato teoricamente si procede all’analisi dei dati. In genere queste analisi vengono riportate sotto forma di tabelle dopo aver elencato i passaggi logici dei conti e le formule utilizzate. Non sempre si inseriscono tutti i passaggi, ma solo quelli più significativi e ovviamente i risultati finali. Nelle relazioni di laboratorio si tratta di elaborazioni di tipo statistico che all’occorrenza tengono conto della propagazione delle incertezze.</w:t>
      </w:r>
    </w:p>
    <w:p w14:paraId="68F30D84" w14:textId="65D00414" w:rsidR="00EE39F6" w:rsidRDefault="00000000" w:rsidP="00B10E4D">
      <w:pPr>
        <w:spacing w:after="591"/>
        <w:ind w:left="-15"/>
      </w:pPr>
      <w:r>
        <w:t xml:space="preserve">Discussione dei risultati: </w:t>
      </w:r>
      <w:proofErr w:type="gramStart"/>
      <w:r>
        <w:t>E’</w:t>
      </w:r>
      <w:proofErr w:type="gramEnd"/>
      <w:r>
        <w:t xml:space="preserve"> uno dei due punti fondamentali della relazione. Qui si interpretano i risultati ottenuti dalle elaborazioni e si spiegano eventualmente i motivi che hanno portato ad ottenere risultati diversi da quelli aspettati o poco corrispondenti alla realtà (descritta nel modello teorico). Di fatto in genere si risponde quantitativamente (con un grafico, un istogramma, con un valore numerico o con entrambi) alla domanda "che cosa si è trovato?".</w:t>
      </w:r>
    </w:p>
    <w:p w14:paraId="4F5A7DEF" w14:textId="77777777" w:rsidR="00EE39F6" w:rsidRDefault="00000000">
      <w:pPr>
        <w:spacing w:after="310"/>
        <w:ind w:left="-15"/>
      </w:pPr>
      <w:r>
        <w:t>Conclusioni: (raggiungimento degli obiettivi) Questa parte deve essere molto curata, perché molto importante. Nei lavori scientifici, dopo aver letto il titolo e il sommario, il lettore legge le conclusioni del lavoro e, se interessato, solo in un secondo momento leggerà l’intero lavoro! In genere per agevolare il lettore è consuetudine ricordare lo scopo del lavoro. Qui i grafici vanno commentati in modo quantitativo e raccolti in modo sintetico i risultati e le interpretazioni più importanti. Pertanto gli ultimi due punti sono quelli che pesano di più sul voto.</w:t>
      </w:r>
    </w:p>
    <w:p w14:paraId="5D9E12C3" w14:textId="77777777" w:rsidR="00EE39F6" w:rsidRDefault="00000000">
      <w:pPr>
        <w:spacing w:line="259" w:lineRule="auto"/>
        <w:ind w:firstLine="0"/>
        <w:jc w:val="right"/>
      </w:pPr>
      <w:r>
        <w:t>Osservazioni: (opzionale, se non avete niente di intelligente da dire non serve scriverlo)</w:t>
      </w:r>
    </w:p>
    <w:p w14:paraId="1442B3FC" w14:textId="77777777" w:rsidR="00EE39F6" w:rsidRDefault="00000000">
      <w:pPr>
        <w:spacing w:after="8203"/>
        <w:ind w:left="-15" w:firstLine="0"/>
      </w:pPr>
      <w:r>
        <w:lastRenderedPageBreak/>
        <w:t>Se doveste rifare l’esperimento che cosa modifichereste? Relazionate le difficoltà incontrate, le modifiche proposte, i miglioramenti all’esperimento che vorreste apportare.</w:t>
      </w:r>
    </w:p>
    <w:sectPr w:rsidR="00EE39F6">
      <w:headerReference w:type="default" r:id="rId8"/>
      <w:footerReference w:type="default" r:id="rId9"/>
      <w:pgSz w:w="12240" w:h="15840"/>
      <w:pgMar w:top="1657" w:right="1701" w:bottom="106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9386" w14:textId="77777777" w:rsidR="0011198B" w:rsidRDefault="0011198B" w:rsidP="00505BB5">
      <w:pPr>
        <w:spacing w:line="240" w:lineRule="auto"/>
      </w:pPr>
      <w:r>
        <w:separator/>
      </w:r>
    </w:p>
  </w:endnote>
  <w:endnote w:type="continuationSeparator" w:id="0">
    <w:p w14:paraId="77C2F504" w14:textId="77777777" w:rsidR="0011198B" w:rsidRDefault="0011198B" w:rsidP="00505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989" w14:textId="2CB45D58" w:rsidR="00505BB5" w:rsidRPr="00505BB5" w:rsidRDefault="00505BB5" w:rsidP="00505BB5">
    <w:pPr>
      <w:pStyle w:val="Pidipagina"/>
      <w:ind w:firstLine="0"/>
      <w:rPr>
        <w:i/>
        <w:iCs/>
      </w:rPr>
    </w:pPr>
    <w:r>
      <w:rPr>
        <w:i/>
        <w:iCs/>
      </w:rPr>
      <w:t>Dilatazione dei solidi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D624" w14:textId="77777777" w:rsidR="0011198B" w:rsidRDefault="0011198B" w:rsidP="00505BB5">
      <w:pPr>
        <w:spacing w:line="240" w:lineRule="auto"/>
      </w:pPr>
      <w:r>
        <w:separator/>
      </w:r>
    </w:p>
  </w:footnote>
  <w:footnote w:type="continuationSeparator" w:id="0">
    <w:p w14:paraId="4B16B415" w14:textId="77777777" w:rsidR="0011198B" w:rsidRDefault="0011198B" w:rsidP="00505B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986596"/>
      <w:docPartObj>
        <w:docPartGallery w:val="Page Numbers (Top of Page)"/>
        <w:docPartUnique/>
      </w:docPartObj>
    </w:sdtPr>
    <w:sdtContent>
      <w:p w14:paraId="6E5DFEA1" w14:textId="28E79AF0" w:rsidR="00505BB5" w:rsidRDefault="00505BB5" w:rsidP="00505BB5">
        <w:pPr>
          <w:pStyle w:val="Intestazione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C8FBB" w14:textId="77777777" w:rsidR="00505BB5" w:rsidRPr="00505BB5" w:rsidRDefault="00505BB5" w:rsidP="00505BB5">
    <w:pPr>
      <w:pStyle w:val="Intestazion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5CE"/>
    <w:multiLevelType w:val="hybridMultilevel"/>
    <w:tmpl w:val="E4FE94D6"/>
    <w:lvl w:ilvl="0" w:tplc="CB5C14BC">
      <w:numFmt w:val="bullet"/>
      <w:lvlText w:val="-"/>
      <w:lvlJc w:val="left"/>
      <w:pPr>
        <w:ind w:left="674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num w:numId="1" w16cid:durableId="132481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F6"/>
    <w:rsid w:val="0011198B"/>
    <w:rsid w:val="001F0039"/>
    <w:rsid w:val="00370C70"/>
    <w:rsid w:val="004B24FD"/>
    <w:rsid w:val="00505BB5"/>
    <w:rsid w:val="00530D92"/>
    <w:rsid w:val="007569D8"/>
    <w:rsid w:val="007B195F"/>
    <w:rsid w:val="00B10E4D"/>
    <w:rsid w:val="00BA07E0"/>
    <w:rsid w:val="00D22C44"/>
    <w:rsid w:val="00EE39F6"/>
    <w:rsid w:val="00F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2546"/>
  <w15:docId w15:val="{9341617D-824C-437E-8751-604B2A1F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2" w:lineRule="auto"/>
      <w:ind w:firstLine="329"/>
      <w:jc w:val="both"/>
    </w:pPr>
    <w:rPr>
      <w:rFonts w:ascii="Calibri" w:eastAsia="Calibri" w:hAnsi="Calibri" w:cs="Calibri"/>
      <w:color w:val="000000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B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B24FD"/>
    <w:rPr>
      <w:color w:val="6666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B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B24F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05BB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BB5"/>
    <w:rPr>
      <w:rFonts w:ascii="Calibri" w:eastAsia="Calibri" w:hAnsi="Calibri" w:cs="Calibri"/>
      <w:color w:val="000000"/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505BB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BB5"/>
    <w:rPr>
      <w:rFonts w:ascii="Calibri" w:eastAsia="Calibri" w:hAnsi="Calibri" w:cs="Calibri"/>
      <w:color w:val="000000"/>
      <w:sz w:val="22"/>
    </w:rPr>
  </w:style>
  <w:style w:type="table" w:styleId="Grigliatabella">
    <w:name w:val="Table Grid"/>
    <w:basedOn w:val="Tabellanormale"/>
    <w:uiPriority w:val="39"/>
    <w:rsid w:val="00B1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9</cp:revision>
  <dcterms:created xsi:type="dcterms:W3CDTF">2024-04-05T16:09:00Z</dcterms:created>
  <dcterms:modified xsi:type="dcterms:W3CDTF">2024-04-05T16:26:00Z</dcterms:modified>
</cp:coreProperties>
</file>