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tl w:val="0"/>
        </w:rPr>
        <w:t xml:space="preserve">Per rivedere il video del 2° incontro  </w:t>
      </w:r>
      <w:r w:rsidDel="00000000" w:rsidR="00000000" w:rsidRPr="00000000">
        <w:rPr>
          <w:i w:val="1"/>
          <w:rtl w:val="0"/>
        </w:rPr>
        <w:t xml:space="preserve">“Come realizzare prove di ammissione accessibili” </w:t>
      </w:r>
      <w:r w:rsidDel="00000000" w:rsidR="00000000" w:rsidRPr="00000000">
        <w:rPr>
          <w:rtl w:val="0"/>
        </w:rPr>
        <w:t xml:space="preserve">tenuto il </w:t>
      </w:r>
      <w:r w:rsidDel="00000000" w:rsidR="00000000" w:rsidRPr="00000000">
        <w:rPr>
          <w:b w:val="1"/>
          <w:rtl w:val="0"/>
        </w:rPr>
        <w:t xml:space="preserve">26/06/2025 </w:t>
      </w:r>
      <w:r w:rsidDel="00000000" w:rsidR="00000000" w:rsidRPr="00000000">
        <w:rPr>
          <w:rtl w:val="0"/>
        </w:rPr>
        <w:t xml:space="preserve">dal nostro consulente, </w:t>
      </w:r>
      <w:r w:rsidDel="00000000" w:rsidR="00000000" w:rsidRPr="00000000">
        <w:rPr>
          <w:b w:val="1"/>
          <w:rtl w:val="0"/>
        </w:rPr>
        <w:t xml:space="preserve">Gabriel Rovesti</w:t>
      </w:r>
      <w:r w:rsidDel="00000000" w:rsidR="00000000" w:rsidRPr="00000000">
        <w:rPr>
          <w:rtl w:val="0"/>
        </w:rPr>
        <w:t xml:space="preserve">, il link, con codice d’accesso </w:t>
      </w:r>
      <w:r w:rsidDel="00000000" w:rsidR="00000000" w:rsidRPr="00000000">
        <w:rPr>
          <w:b w:val="1"/>
          <w:highlight w:val="yellow"/>
          <w:rtl w:val="0"/>
        </w:rPr>
        <w:t xml:space="preserve">xe8?FMZJ</w:t>
      </w:r>
      <w:r w:rsidDel="00000000" w:rsidR="00000000" w:rsidRPr="00000000">
        <w:rPr>
          <w:rtl w:val="0"/>
        </w:rPr>
        <w:t xml:space="preserve"> è il seguente: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https://unipd.zoom.us/rec/share/IJweQ07Ks_m3H7ZzR7LAeHNbgHJN9mxwd4HRbz0_GcYSEAjXp17ppBF5Fo0dLjao.PJ1OuEvH7d9RZeSb?startTime=1750931100000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nipd.zoom.us/rec/share/IJweQ07Ks_m3H7ZzR7LAeHNbgHJN9mxwd4HRbz0_GcYSEAjXp17ppBF5Fo0dLjao.PJ1OuEvH7d9RZeSb?startTime=1750931100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