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marb7y8hwg5" w:id="0"/>
      <w:bookmarkEnd w:id="0"/>
      <w:r w:rsidDel="00000000" w:rsidR="00000000" w:rsidRPr="00000000">
        <w:rPr>
          <w:rtl w:val="0"/>
        </w:rPr>
        <w:t xml:space="preserve">Preparar ambiente para desenvolvimento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Criar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Abrir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terminal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Criar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ambiente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instalação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venv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(nome)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Ativar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ambiente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\nome\Scripts\activate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-Set-ExecutionPolicy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-ExecutionPolicy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RemoteSigned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-Scope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Ativar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ambiente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Abrir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VScode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exywsggunl52" w:id="1"/>
      <w:bookmarkEnd w:id="1"/>
      <w:r w:rsidDel="00000000" w:rsidR="00000000" w:rsidRPr="00000000">
        <w:rPr>
          <w:rtl w:val="0"/>
        </w:rPr>
        <w:t xml:space="preserve">Instalar Pacotes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zeaf1nlx4py0" w:id="2"/>
      <w:bookmarkEnd w:id="2"/>
      <w:r w:rsidDel="00000000" w:rsidR="00000000" w:rsidRPr="00000000">
        <w:rPr>
          <w:rtl w:val="0"/>
        </w:rPr>
        <w:t xml:space="preserve">Aula de hoje - PyautoGui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pip install pyautogui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Site Oficial PyautoGUI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autogui.readthedocs.io/en/late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