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EB9" w:rsidRPr="00157EB9" w:rsidRDefault="00157EB9" w:rsidP="00157EB9">
      <w:pPr>
        <w:pStyle w:val="Ttulo1"/>
        <w:pBdr>
          <w:bottom w:val="single" w:sz="4" w:space="1" w:color="auto"/>
        </w:pBdr>
        <w:rPr>
          <w:sz w:val="36"/>
          <w:szCs w:val="36"/>
        </w:rPr>
      </w:pPr>
      <w:bookmarkStart w:id="0" w:name="_GoBack"/>
      <w:bookmarkEnd w:id="0"/>
      <w:r w:rsidRPr="00157EB9">
        <w:rPr>
          <w:sz w:val="36"/>
          <w:szCs w:val="36"/>
        </w:rPr>
        <w:t>NOTAS ACTUALES SOBRE LA CRISIS AMBIENTAL</w:t>
      </w:r>
    </w:p>
    <w:p w:rsidR="00157EB9" w:rsidRPr="00157EB9" w:rsidRDefault="00157EB9" w:rsidP="00157EB9">
      <w:r w:rsidRPr="00157EB9">
        <w:t>Diario Página/12, jueves 19 de mayo de 2022</w:t>
      </w:r>
    </w:p>
    <w:p w:rsidR="00157EB9" w:rsidRPr="00157EB9" w:rsidRDefault="00157EB9" w:rsidP="00157EB9">
      <w:pPr>
        <w:pStyle w:val="Ttulo1"/>
        <w:rPr>
          <w:rFonts w:asciiTheme="minorHAnsi" w:hAnsiTheme="minorHAnsi" w:cstheme="minorHAnsi"/>
          <w:sz w:val="28"/>
          <w:szCs w:val="22"/>
          <w:highlight w:val="yellow"/>
        </w:rPr>
      </w:pPr>
      <w:r w:rsidRPr="00157EB9">
        <w:rPr>
          <w:rFonts w:asciiTheme="minorHAnsi" w:hAnsiTheme="minorHAnsi" w:cstheme="minorHAnsi"/>
          <w:sz w:val="28"/>
          <w:szCs w:val="22"/>
          <w:highlight w:val="yellow"/>
        </w:rPr>
        <w:t>Un informe de la ONU alerta por la aceleración de la "catástrofe climática"</w:t>
      </w:r>
    </w:p>
    <w:p w:rsidR="00157EB9" w:rsidRPr="00400E41" w:rsidRDefault="00157EB9" w:rsidP="00157EB9">
      <w:pPr>
        <w:rPr>
          <w:rFonts w:cstheme="minorHAnsi"/>
        </w:rPr>
      </w:pPr>
      <w:r w:rsidRPr="00400E41">
        <w:rPr>
          <w:rFonts w:cstheme="minorHAnsi"/>
        </w:rPr>
        <w:t>El estudio es la "sombría confirmación del fracaso de la humanidad para afrontar los trastornos climáticos"</w:t>
      </w:r>
    </w:p>
    <w:p w:rsidR="00157EB9" w:rsidRPr="00400E41" w:rsidRDefault="00157EB9" w:rsidP="00157EB9">
      <w:pPr>
        <w:rPr>
          <w:rFonts w:cstheme="minorHAnsi"/>
        </w:rPr>
      </w:pPr>
      <w:r w:rsidRPr="00400E41">
        <w:rPr>
          <w:rFonts w:cstheme="minorHAnsi"/>
          <w:bCs/>
          <w:highlight w:val="yellow"/>
        </w:rPr>
        <w:t>El planeta se acerca cada vez más a una "catástrofe climática" a raíz de un "sistema energético mundial"</w:t>
      </w:r>
      <w:r w:rsidRPr="00400E41">
        <w:rPr>
          <w:rFonts w:cstheme="minorHAnsi"/>
          <w:highlight w:val="yellow"/>
        </w:rPr>
        <w:t xml:space="preserve"> que está roto, advirtió el secretario general de Naciones Unidas, </w:t>
      </w:r>
      <w:r w:rsidRPr="00400E41">
        <w:rPr>
          <w:rFonts w:cstheme="minorHAnsi"/>
          <w:bCs/>
          <w:highlight w:val="yellow"/>
        </w:rPr>
        <w:t>Antonio Guterres</w:t>
      </w:r>
      <w:r w:rsidRPr="00400E41">
        <w:rPr>
          <w:rFonts w:cstheme="minorHAnsi"/>
          <w:highlight w:val="yellow"/>
        </w:rPr>
        <w:t xml:space="preserve">, tras la publicación de  "Estado del clima mundial en 2021", el informe de la </w:t>
      </w:r>
      <w:r w:rsidRPr="00400E41">
        <w:rPr>
          <w:rFonts w:cstheme="minorHAnsi"/>
          <w:bCs/>
          <w:highlight w:val="yellow"/>
        </w:rPr>
        <w:t>Organización Meteorológica Mundial (OMM)</w:t>
      </w:r>
      <w:r w:rsidRPr="00400E41">
        <w:rPr>
          <w:rFonts w:cstheme="minorHAnsi"/>
          <w:highlight w:val="yellow"/>
        </w:rPr>
        <w:t xml:space="preserve"> que relevó un proceso de cambio acelerado. En conferencia de prensa, el jefe de la OMM, </w:t>
      </w:r>
      <w:r w:rsidRPr="00400E41">
        <w:rPr>
          <w:rFonts w:cstheme="minorHAnsi"/>
          <w:bCs/>
          <w:highlight w:val="yellow"/>
        </w:rPr>
        <w:t>Petteri Taalas</w:t>
      </w:r>
      <w:r w:rsidRPr="00400E41">
        <w:rPr>
          <w:rFonts w:cstheme="minorHAnsi"/>
          <w:highlight w:val="yellow"/>
        </w:rPr>
        <w:t>, subrayó que el cambio climático "sigue siendo</w:t>
      </w:r>
      <w:r w:rsidRPr="00400E41">
        <w:rPr>
          <w:rFonts w:cstheme="minorHAnsi"/>
          <w:bCs/>
          <w:highlight w:val="yellow"/>
        </w:rPr>
        <w:t xml:space="preserve"> el desafío más grande de la humanidad".</w:t>
      </w:r>
      <w:r w:rsidRPr="00400E41">
        <w:rPr>
          <w:rFonts w:cstheme="minorHAnsi"/>
          <w:bCs/>
        </w:rPr>
        <w:t> </w:t>
      </w:r>
    </w:p>
    <w:p w:rsidR="00157EB9" w:rsidRPr="00400E41" w:rsidRDefault="00157EB9" w:rsidP="00157EB9">
      <w:pPr>
        <w:rPr>
          <w:rFonts w:cstheme="minorHAnsi"/>
        </w:rPr>
      </w:pPr>
      <w:r w:rsidRPr="00400E41">
        <w:rPr>
          <w:rFonts w:cstheme="minorHAnsi"/>
        </w:rPr>
        <w:t xml:space="preserve">Las concentraciones de gases de efecto invernadero, la subida del nivel del mar, el contenido calorífico de los océanos y la acidificación de los océanos </w:t>
      </w:r>
      <w:r w:rsidRPr="00400E41">
        <w:rPr>
          <w:rFonts w:cstheme="minorHAnsi"/>
          <w:bCs/>
        </w:rPr>
        <w:t>"registraron valores sin precedentes"</w:t>
      </w:r>
      <w:r w:rsidRPr="00400E41">
        <w:rPr>
          <w:rFonts w:cstheme="minorHAnsi"/>
        </w:rPr>
        <w:t xml:space="preserve"> el año pasado, señaló el reporte. </w:t>
      </w:r>
    </w:p>
    <w:p w:rsidR="00157EB9" w:rsidRPr="00400E41" w:rsidRDefault="00157EB9" w:rsidP="00157EB9">
      <w:pPr>
        <w:rPr>
          <w:rFonts w:cstheme="minorHAnsi"/>
        </w:rPr>
      </w:pPr>
      <w:r w:rsidRPr="00400E41">
        <w:rPr>
          <w:rFonts w:cstheme="minorHAnsi"/>
        </w:rPr>
        <w:t>Los datos que arroja la investigación conforman una </w:t>
      </w:r>
      <w:r w:rsidRPr="00400E41">
        <w:rPr>
          <w:rFonts w:cstheme="minorHAnsi"/>
          <w:bCs/>
        </w:rPr>
        <w:t>"sombría confirmación del fracaso de la humanidad para afrontar los trastornos climáticos"</w:t>
      </w:r>
      <w:r w:rsidRPr="00400E41">
        <w:rPr>
          <w:rFonts w:cstheme="minorHAnsi"/>
        </w:rPr>
        <w:t>, definió Guterres, que reclamó medidas urgentes para una transición hacia las energías renovables, que es "fácil de lograr". Eso podría permitir alejar al planeta del "callejón sin salida" que representan los combustibles fósiles.</w:t>
      </w:r>
    </w:p>
    <w:p w:rsidR="00157EB9" w:rsidRPr="00400E41" w:rsidRDefault="00157EB9" w:rsidP="00157EB9">
      <w:pPr>
        <w:rPr>
          <w:rFonts w:cstheme="minorHAnsi"/>
        </w:rPr>
      </w:pPr>
      <w:r w:rsidRPr="00400E41">
        <w:rPr>
          <w:rFonts w:cstheme="minorHAnsi"/>
        </w:rPr>
        <w:t>Un retrato sombrío del cambio</w:t>
      </w:r>
    </w:p>
    <w:p w:rsidR="00157EB9" w:rsidRPr="00400E41" w:rsidRDefault="00157EB9" w:rsidP="00157EB9">
      <w:pPr>
        <w:rPr>
          <w:rFonts w:cstheme="minorHAnsi"/>
        </w:rPr>
      </w:pPr>
      <w:r w:rsidRPr="00400E41">
        <w:rPr>
          <w:rFonts w:cstheme="minorHAnsi"/>
          <w:highlight w:val="yellow"/>
        </w:rPr>
        <w:t>La actividad humana provocó cambios a escala planetaria, asevera el informe de la OMM, que indicó que el impacto en la tierra, en el océano y en la atmósfera tiene ramificaciones nefastas y duraderas para los ecosistemas</w:t>
      </w:r>
    </w:p>
    <w:p w:rsidR="00157EB9" w:rsidRPr="00400E41" w:rsidRDefault="00157EB9" w:rsidP="00157EB9">
      <w:pPr>
        <w:rPr>
          <w:rFonts w:cstheme="minorHAnsi"/>
        </w:rPr>
      </w:pPr>
      <w:r w:rsidRPr="00400E41">
        <w:rPr>
          <w:rFonts w:cstheme="minorHAnsi"/>
          <w:bCs/>
          <w:highlight w:val="yellow"/>
        </w:rPr>
        <w:t>Los siete años transcurridos entre 2015 y 2021 “han sido los más cálidos de los que se tiene constancia”</w:t>
      </w:r>
      <w:r w:rsidRPr="00400E41">
        <w:rPr>
          <w:rFonts w:cstheme="minorHAnsi"/>
          <w:highlight w:val="yellow"/>
        </w:rPr>
        <w:t>, señala el informe</w:t>
      </w:r>
      <w:r w:rsidRPr="00400E41">
        <w:rPr>
          <w:rFonts w:cstheme="minorHAnsi"/>
        </w:rPr>
        <w:t>, que recuerda que los fenómenos meteorológicos vinculados a La Niña, a principios y fines de 2021, tuvieron un efecto de enfriamiento de las temperaturas mundiales el año pasado.</w:t>
      </w:r>
    </w:p>
    <w:p w:rsidR="00157EB9" w:rsidRPr="00400E41" w:rsidRDefault="00157EB9" w:rsidP="00157EB9">
      <w:pPr>
        <w:rPr>
          <w:rFonts w:cstheme="minorHAnsi"/>
        </w:rPr>
      </w:pPr>
      <w:r w:rsidRPr="00400E41">
        <w:rPr>
          <w:rFonts w:cstheme="minorHAnsi"/>
        </w:rPr>
        <w:t xml:space="preserve">Sin embargo, </w:t>
      </w:r>
      <w:r w:rsidRPr="00400E41">
        <w:rPr>
          <w:rFonts w:cstheme="minorHAnsi"/>
          <w:highlight w:val="yellow"/>
        </w:rPr>
        <w:t xml:space="preserve">2021 fue uno de los años más calurosos de la historia, con una temperatura mundial media en torno a los 1,11 grados Celsius por encima del nivel preindustrial, un número que el </w:t>
      </w:r>
      <w:hyperlink r:id="rId7" w:history="1">
        <w:r w:rsidRPr="00400E41">
          <w:rPr>
            <w:rStyle w:val="Hipervnculo"/>
            <w:rFonts w:cstheme="minorHAnsi"/>
            <w:color w:val="auto"/>
            <w:highlight w:val="yellow"/>
          </w:rPr>
          <w:t>Acuerdo de París</w:t>
        </w:r>
      </w:hyperlink>
      <w:r w:rsidRPr="00400E41">
        <w:rPr>
          <w:rFonts w:cstheme="minorHAnsi"/>
          <w:highlight w:val="yellow"/>
        </w:rPr>
        <w:t xml:space="preserve"> intentó limitar a +1,5°C. Sin embargo, advirtió Taalas, "nos dirigimos ahora hacia un calentamiento de 2,5 a 3 grados en lugar de 1,5".</w:t>
      </w:r>
      <w:r w:rsidRPr="00400E41">
        <w:rPr>
          <w:rFonts w:cstheme="minorHAnsi"/>
        </w:rPr>
        <w:t> </w:t>
      </w:r>
    </w:p>
    <w:p w:rsidR="00157EB9" w:rsidRPr="00400E41" w:rsidRDefault="00157EB9" w:rsidP="00157EB9">
      <w:pPr>
        <w:rPr>
          <w:rFonts w:cstheme="minorHAnsi"/>
        </w:rPr>
      </w:pPr>
      <w:r w:rsidRPr="00400E41">
        <w:rPr>
          <w:rFonts w:cstheme="minorHAnsi"/>
          <w:bCs/>
          <w:highlight w:val="yellow"/>
        </w:rPr>
        <w:t>"El calor retenido en la atmósfera a raíz de los gases de efecto invernadero de origen humano calentará el planeta durante muchas generaciones</w:t>
      </w:r>
      <w:r w:rsidRPr="00400E41">
        <w:rPr>
          <w:rFonts w:cstheme="minorHAnsi"/>
          <w:highlight w:val="yellow"/>
        </w:rPr>
        <w:t>. El aumento del nivel del mar, la acidificación de los océanos y el incremento de su contenido calorífico continuarán durante siglos a menos que se inventen mecanismos para eliminar el carbono de la atmósfera", agregó.</w:t>
      </w:r>
    </w:p>
    <w:p w:rsidR="00157EB9" w:rsidRPr="00400E41" w:rsidRDefault="00157EB9" w:rsidP="00157EB9">
      <w:pPr>
        <w:rPr>
          <w:rFonts w:cstheme="minorHAnsi"/>
        </w:rPr>
      </w:pPr>
      <w:r w:rsidRPr="00400E41">
        <w:rPr>
          <w:rFonts w:cstheme="minorHAnsi"/>
        </w:rPr>
        <w:t xml:space="preserve">El informe indica, además, que </w:t>
      </w:r>
      <w:r w:rsidRPr="00400E41">
        <w:rPr>
          <w:rFonts w:cstheme="minorHAnsi"/>
          <w:highlight w:val="yellow"/>
        </w:rPr>
        <w:t>la cifra de</w:t>
      </w:r>
      <w:r w:rsidRPr="00400E41">
        <w:rPr>
          <w:rFonts w:cstheme="minorHAnsi"/>
          <w:bCs/>
          <w:highlight w:val="yellow"/>
        </w:rPr>
        <w:t xml:space="preserve"> concentraciones de gases de efecto invernadero</w:t>
      </w:r>
      <w:r w:rsidRPr="00400E41">
        <w:rPr>
          <w:rFonts w:cstheme="minorHAnsi"/>
          <w:highlight w:val="yellow"/>
        </w:rPr>
        <w:t xml:space="preserve"> alcanzó un nuevo máximo mundial en 2020, con 413,2 partes de dióxido de carbono (CO2) por millón (ppm) en el mundo, es decir 149 por ciento más del nivel preindustrial.</w:t>
      </w:r>
    </w:p>
    <w:p w:rsidR="00157EB9" w:rsidRPr="00400E41" w:rsidRDefault="00157EB9" w:rsidP="00157EB9">
      <w:pPr>
        <w:rPr>
          <w:rFonts w:cstheme="minorHAnsi"/>
        </w:rPr>
      </w:pPr>
      <w:r w:rsidRPr="00400E41">
        <w:rPr>
          <w:rFonts w:cstheme="minorHAnsi"/>
        </w:rPr>
        <w:t xml:space="preserve">Los datos indican que </w:t>
      </w:r>
      <w:r w:rsidRPr="00400E41">
        <w:rPr>
          <w:rFonts w:cstheme="minorHAnsi"/>
          <w:highlight w:val="yellow"/>
        </w:rPr>
        <w:t>continuó aumentado en 2021 e inicios de 2022, con una concentración mensual media en CO2 en Mona Loa en Hawái que alcanzó 416,45 ppm en abril de 2020, 419,05 ppm en abril de 2021 y 420,23 ppm en abril de 2022.</w:t>
      </w:r>
    </w:p>
    <w:p w:rsidR="00157EB9" w:rsidRPr="00400E41" w:rsidRDefault="00157EB9" w:rsidP="00157EB9">
      <w:pPr>
        <w:rPr>
          <w:rFonts w:cstheme="minorHAnsi"/>
        </w:rPr>
      </w:pPr>
      <w:r w:rsidRPr="00400E41">
        <w:rPr>
          <w:rFonts w:cstheme="minorHAnsi"/>
        </w:rPr>
        <w:lastRenderedPageBreak/>
        <w:t xml:space="preserve">En tanto, </w:t>
      </w:r>
      <w:r w:rsidRPr="00400E41">
        <w:rPr>
          <w:rFonts w:cstheme="minorHAnsi"/>
          <w:highlight w:val="yellow"/>
        </w:rPr>
        <w:t>el nivel medio del mar alcanzó un nuevo máximo en 2021, tras aumentar una media de 4,5 milímetros anuales entre 2013 y 2021. "Esta cifra, que es más del doble que la registrada entre 1993 y 2002, obedece principalmente a una pérdida de masa de los mantos de hielo más rápida", señala el informe.</w:t>
      </w:r>
      <w:r w:rsidRPr="00400E41">
        <w:rPr>
          <w:rFonts w:cstheme="minorHAnsi"/>
        </w:rPr>
        <w:t> </w:t>
      </w:r>
    </w:p>
    <w:p w:rsidR="00157EB9" w:rsidRPr="00400E41" w:rsidRDefault="00157EB9" w:rsidP="00157EB9">
      <w:pPr>
        <w:rPr>
          <w:rFonts w:cstheme="minorHAnsi"/>
        </w:rPr>
      </w:pPr>
      <w:r w:rsidRPr="00400E41">
        <w:rPr>
          <w:rFonts w:cstheme="minorHAnsi"/>
        </w:rPr>
        <w:t>La temperatura de los océanos, en alza</w:t>
      </w:r>
    </w:p>
    <w:p w:rsidR="00157EB9" w:rsidRPr="00400E41" w:rsidRDefault="00157EB9" w:rsidP="00157EB9">
      <w:pPr>
        <w:rPr>
          <w:rFonts w:cstheme="minorHAnsi"/>
        </w:rPr>
      </w:pPr>
      <w:r w:rsidRPr="00400E41">
        <w:rPr>
          <w:rFonts w:cstheme="minorHAnsi"/>
        </w:rPr>
        <w:t xml:space="preserve">La temperatura de los océanos también marcó un récord el año pasado, y </w:t>
      </w:r>
      <w:r w:rsidRPr="00400E41">
        <w:rPr>
          <w:rFonts w:cstheme="minorHAnsi"/>
          <w:bCs/>
        </w:rPr>
        <w:t>el calor "está penetrando en cotas cada vez más profundas". </w:t>
      </w:r>
    </w:p>
    <w:p w:rsidR="00157EB9" w:rsidRPr="00400E41" w:rsidRDefault="00157EB9" w:rsidP="00157EB9">
      <w:pPr>
        <w:rPr>
          <w:rFonts w:cstheme="minorHAnsi"/>
        </w:rPr>
      </w:pPr>
      <w:r w:rsidRPr="00161C76">
        <w:rPr>
          <w:rFonts w:cstheme="minorHAnsi"/>
          <w:highlight w:val="yellow"/>
        </w:rPr>
        <w:t>"La capa superior de los océanos, hasta los 2.000 metros de profundidad, siguió calentándose en 2021 y todo apunta a que lo seguirá haciendo en el futuro, un cambio irreversible en</w:t>
      </w:r>
      <w:r w:rsidRPr="00400E41">
        <w:rPr>
          <w:rFonts w:cstheme="minorHAnsi"/>
        </w:rPr>
        <w:t xml:space="preserve"> </w:t>
      </w:r>
      <w:r w:rsidRPr="00161C76">
        <w:rPr>
          <w:rFonts w:cstheme="minorHAnsi"/>
          <w:highlight w:val="yellow"/>
        </w:rPr>
        <w:t>escalas temporales de cientos a miles de años", relevó el estudio.</w:t>
      </w:r>
    </w:p>
    <w:p w:rsidR="00157EB9" w:rsidRPr="00400E41" w:rsidRDefault="00157EB9" w:rsidP="00157EB9">
      <w:pPr>
        <w:rPr>
          <w:rFonts w:cstheme="minorHAnsi"/>
        </w:rPr>
      </w:pPr>
      <w:r w:rsidRPr="00161C76">
        <w:rPr>
          <w:rFonts w:cstheme="minorHAnsi"/>
          <w:highlight w:val="yellow"/>
        </w:rPr>
        <w:t>Los océanos absorben alrededor del 23 por ciento de las emisiones anuales de origen humano de CO2 que se acumulan en la atmósfera. Eso esto desacelera el aumento de las concentraciones atmosféricas de CO2, pero de todos modos el gas reacciona con el agua de mar y se traduce en una acidificación de los océanos.</w:t>
      </w:r>
    </w:p>
    <w:p w:rsidR="00157EB9" w:rsidRPr="00400E41" w:rsidRDefault="00157EB9" w:rsidP="00157EB9">
      <w:pPr>
        <w:rPr>
          <w:rFonts w:cstheme="minorHAnsi"/>
        </w:rPr>
      </w:pPr>
      <w:r w:rsidRPr="00400E41">
        <w:rPr>
          <w:rFonts w:cstheme="minorHAnsi"/>
        </w:rPr>
        <w:t>Durante este tiempo</w:t>
      </w:r>
      <w:r w:rsidRPr="00161C76">
        <w:rPr>
          <w:rFonts w:cstheme="minorHAnsi"/>
          <w:highlight w:val="yellow"/>
        </w:rPr>
        <w:t xml:space="preserve">, el </w:t>
      </w:r>
      <w:r w:rsidRPr="00161C76">
        <w:rPr>
          <w:rFonts w:cstheme="minorHAnsi"/>
          <w:bCs/>
          <w:highlight w:val="yellow"/>
        </w:rPr>
        <w:t>agujero de la capa de ozon</w:t>
      </w:r>
      <w:r w:rsidRPr="00161C76">
        <w:rPr>
          <w:rFonts w:cstheme="minorHAnsi"/>
          <w:highlight w:val="yellow"/>
        </w:rPr>
        <w:t>o sobre la Antártida fue "inusualmente extenso y profundo", y alcanzó un máximo de 24,8 millones de km2, una superficie equivalente al tamaño de África.</w:t>
      </w:r>
    </w:p>
    <w:p w:rsidR="00157EB9" w:rsidRDefault="00157EB9"/>
    <w:p w:rsidR="00157EB9" w:rsidRDefault="00157EB9">
      <w:r>
        <w:t>Portal Russia Today, Viernes 20 de mayo de 2022</w:t>
      </w:r>
    </w:p>
    <w:p w:rsidR="00157EB9" w:rsidRPr="00157EB9" w:rsidRDefault="00157EB9" w:rsidP="00157EB9">
      <w:pPr>
        <w:pStyle w:val="Ttulo1"/>
        <w:rPr>
          <w:rFonts w:asciiTheme="minorHAnsi" w:hAnsiTheme="minorHAnsi" w:cstheme="minorHAnsi"/>
          <w:sz w:val="28"/>
          <w:szCs w:val="22"/>
        </w:rPr>
      </w:pPr>
      <w:r w:rsidRPr="00157EB9">
        <w:rPr>
          <w:rFonts w:asciiTheme="minorHAnsi" w:hAnsiTheme="minorHAnsi" w:cstheme="minorHAnsi"/>
          <w:sz w:val="28"/>
          <w:szCs w:val="22"/>
          <w:highlight w:val="yellow"/>
        </w:rPr>
        <w:t>Proponen en la ONU un plan contra la catástrofe medioambiental global para lanzarlo "antes de que incineremos nuestro único hogar"</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r w:rsidRPr="00157EB9">
        <w:rPr>
          <w:rFonts w:asciiTheme="minorHAnsi" w:hAnsiTheme="minorHAnsi" w:cs="Tahoma"/>
          <w:color w:val="18191A"/>
          <w:sz w:val="22"/>
          <w:szCs w:val="22"/>
        </w:rPr>
        <w:t>El secretario general de </w:t>
      </w:r>
      <w:hyperlink r:id="rId8" w:tgtFrame="_blank" w:history="1">
        <w:r w:rsidRPr="00157EB9">
          <w:rPr>
            <w:rStyle w:val="Hipervnculo"/>
            <w:rFonts w:asciiTheme="minorHAnsi" w:hAnsiTheme="minorHAnsi" w:cs="Tahoma"/>
            <w:color w:val="59C513"/>
            <w:sz w:val="22"/>
            <w:szCs w:val="22"/>
          </w:rPr>
          <w:t>la ONU</w:t>
        </w:r>
      </w:hyperlink>
      <w:r w:rsidRPr="00157EB9">
        <w:rPr>
          <w:rFonts w:asciiTheme="minorHAnsi" w:hAnsiTheme="minorHAnsi" w:cs="Tahoma"/>
          <w:color w:val="18191A"/>
          <w:sz w:val="22"/>
          <w:szCs w:val="22"/>
        </w:rPr>
        <w:t>, Antonio Guterres, propuso este miércoles poner en marcha un plan global para propiciar un mundo alimentado por la energía renovable en lugar de carbón, gas y petróleo. </w:t>
      </w:r>
      <w:r w:rsidRPr="00157EB9">
        <w:rPr>
          <w:rFonts w:asciiTheme="minorHAnsi" w:hAnsiTheme="minorHAnsi" w:cs="Tahoma"/>
          <w:color w:val="18191A"/>
          <w:sz w:val="22"/>
          <w:szCs w:val="22"/>
          <w:highlight w:val="yellow"/>
        </w:rPr>
        <w:t>"El sistema energético global está roto y nos lleva cada vez más cerca de la catástrofe global",</w:t>
      </w:r>
      <w:r w:rsidRPr="00157EB9">
        <w:rPr>
          <w:rFonts w:asciiTheme="minorHAnsi" w:hAnsiTheme="minorHAnsi" w:cs="Tahoma"/>
          <w:color w:val="18191A"/>
          <w:sz w:val="22"/>
          <w:szCs w:val="22"/>
        </w:rPr>
        <w:t> </w:t>
      </w:r>
      <w:hyperlink r:id="rId9" w:tgtFrame="_blank" w:history="1">
        <w:r w:rsidRPr="00157EB9">
          <w:rPr>
            <w:rStyle w:val="Hipervnculo"/>
            <w:rFonts w:asciiTheme="minorHAnsi" w:hAnsiTheme="minorHAnsi" w:cs="Tahoma"/>
            <w:color w:val="59C513"/>
            <w:sz w:val="22"/>
            <w:szCs w:val="22"/>
          </w:rPr>
          <w:t>denunció</w:t>
        </w:r>
      </w:hyperlink>
      <w:r w:rsidRPr="00157EB9">
        <w:rPr>
          <w:rFonts w:asciiTheme="minorHAnsi" w:hAnsiTheme="minorHAnsi" w:cs="Tahoma"/>
          <w:color w:val="18191A"/>
          <w:sz w:val="22"/>
          <w:szCs w:val="22"/>
        </w:rPr>
        <w:t> en un mensaje de video que sirvió como prólogo al informe de la Organización Metrológica Mundial sobre el estado del clima en la Tierra.</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r w:rsidRPr="00157EB9">
        <w:rPr>
          <w:rFonts w:asciiTheme="minorHAnsi" w:hAnsiTheme="minorHAnsi" w:cs="Tahoma"/>
          <w:color w:val="18191A"/>
          <w:sz w:val="22"/>
          <w:szCs w:val="22"/>
        </w:rPr>
        <w:t>Para evitar el desastre y "antes de que incineremos nuestro único hogar", la humanidad debe "acabar con </w:t>
      </w:r>
      <w:hyperlink r:id="rId10" w:tgtFrame="_blank" w:history="1">
        <w:r w:rsidRPr="00157EB9">
          <w:rPr>
            <w:rStyle w:val="Hipervnculo"/>
            <w:rFonts w:asciiTheme="minorHAnsi" w:hAnsiTheme="minorHAnsi" w:cs="Tahoma"/>
            <w:color w:val="59C513"/>
            <w:sz w:val="22"/>
            <w:szCs w:val="22"/>
          </w:rPr>
          <w:t>la contaminación</w:t>
        </w:r>
      </w:hyperlink>
      <w:r w:rsidRPr="00157EB9">
        <w:rPr>
          <w:rFonts w:asciiTheme="minorHAnsi" w:hAnsiTheme="minorHAnsi" w:cs="Tahoma"/>
          <w:color w:val="18191A"/>
          <w:sz w:val="22"/>
          <w:szCs w:val="22"/>
        </w:rPr>
        <w:t> por combustibles fósiles y </w:t>
      </w:r>
      <w:r w:rsidRPr="00157EB9">
        <w:rPr>
          <w:rStyle w:val="Textoennegrita"/>
          <w:rFonts w:asciiTheme="minorHAnsi" w:hAnsiTheme="minorHAnsi" w:cs="Tahoma"/>
          <w:b w:val="0"/>
          <w:color w:val="18191A"/>
          <w:sz w:val="22"/>
          <w:szCs w:val="22"/>
        </w:rPr>
        <w:t>acelerar la transición a la energía renovable</w:t>
      </w:r>
      <w:r w:rsidRPr="00157EB9">
        <w:rPr>
          <w:rFonts w:asciiTheme="minorHAnsi" w:hAnsiTheme="minorHAnsi" w:cs="Tahoma"/>
          <w:color w:val="18191A"/>
          <w:sz w:val="22"/>
          <w:szCs w:val="22"/>
        </w:rPr>
        <w:t>", sugirió Guterres.</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r w:rsidRPr="00157EB9">
        <w:rPr>
          <w:rFonts w:asciiTheme="minorHAnsi" w:hAnsiTheme="minorHAnsi" w:cs="Tahoma"/>
          <w:color w:val="18191A"/>
          <w:sz w:val="22"/>
          <w:szCs w:val="22"/>
          <w:highlight w:val="yellow"/>
        </w:rPr>
        <w:t>Ante todo, dentro de su plan, las tecnologías de energía renovable deben ser percibidas en todo el mundo como bienes públicos de libre acceso, sin restricciones por motivos de la propiedad intelectual. La energía solar y eólica son las tecnologías de energía limpia de más rápido crecimiento, valoró Guterres, pero almacenar la electricidad obtenida de esta forma se ha convertido en </w:t>
      </w:r>
      <w:r w:rsidRPr="00157EB9">
        <w:rPr>
          <w:rStyle w:val="Textoennegrita"/>
          <w:rFonts w:asciiTheme="minorHAnsi" w:hAnsiTheme="minorHAnsi" w:cs="Tahoma"/>
          <w:b w:val="0"/>
          <w:color w:val="18191A"/>
          <w:sz w:val="22"/>
          <w:szCs w:val="22"/>
          <w:highlight w:val="yellow"/>
        </w:rPr>
        <w:t>"un cuello de botella persistente"</w:t>
      </w:r>
      <w:r w:rsidRPr="00157EB9">
        <w:rPr>
          <w:rFonts w:asciiTheme="minorHAnsi" w:hAnsiTheme="minorHAnsi" w:cs="Tahoma"/>
          <w:color w:val="18191A"/>
          <w:sz w:val="22"/>
          <w:szCs w:val="22"/>
          <w:highlight w:val="yellow"/>
        </w:rPr>
        <w:t> para el rápido desarrollo del sector.</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r w:rsidRPr="00157EB9">
        <w:rPr>
          <w:rFonts w:asciiTheme="minorHAnsi" w:hAnsiTheme="minorHAnsi" w:cs="Tahoma"/>
          <w:color w:val="18191A"/>
          <w:sz w:val="22"/>
          <w:szCs w:val="22"/>
        </w:rPr>
        <w:t>El secretario general se da cuenta de que ambas clases de energía solo pueden generarse cuando brilla el Sol o sopla el viento. Para superar este obstáculo, en su opinión, se necesita una </w:t>
      </w:r>
      <w:r w:rsidRPr="00157EB9">
        <w:rPr>
          <w:rStyle w:val="Textoennegrita"/>
          <w:rFonts w:asciiTheme="minorHAnsi" w:hAnsiTheme="minorHAnsi" w:cs="Tahoma"/>
          <w:b w:val="0"/>
          <w:color w:val="18191A"/>
          <w:sz w:val="22"/>
          <w:szCs w:val="22"/>
        </w:rPr>
        <w:t>coalición internacional para acelerar la innovación</w:t>
      </w:r>
      <w:r w:rsidRPr="00157EB9">
        <w:rPr>
          <w:rFonts w:asciiTheme="minorHAnsi" w:hAnsiTheme="minorHAnsi" w:cs="Tahoma"/>
          <w:color w:val="18191A"/>
          <w:sz w:val="22"/>
          <w:szCs w:val="22"/>
        </w:rPr>
        <w:t> y el despliegue de sistemas de almacenamiento eléctrico. Una alianza que esté liderada por los gobiernos, pero que incluya también las empresas tecnológicas y financieras.</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r w:rsidRPr="00157EB9">
        <w:rPr>
          <w:rFonts w:asciiTheme="minorHAnsi" w:hAnsiTheme="minorHAnsi" w:cs="Tahoma"/>
          <w:color w:val="18191A"/>
          <w:sz w:val="22"/>
          <w:szCs w:val="22"/>
        </w:rPr>
        <w:t>Los bancos y el sistema financiero global, insistió Guterres, deben aumentar considerablemente sus inversiones en la energía solar y eólica, </w:t>
      </w:r>
      <w:r w:rsidRPr="00157EB9">
        <w:rPr>
          <w:rStyle w:val="Textoennegrita"/>
          <w:rFonts w:asciiTheme="minorHAnsi" w:hAnsiTheme="minorHAnsi" w:cs="Tahoma"/>
          <w:b w:val="0"/>
          <w:color w:val="18191A"/>
          <w:sz w:val="22"/>
          <w:szCs w:val="22"/>
        </w:rPr>
        <w:t>invertir por lo menos 4 billones de dólares al año</w:t>
      </w:r>
      <w:r w:rsidRPr="00157EB9">
        <w:rPr>
          <w:rFonts w:asciiTheme="minorHAnsi" w:hAnsiTheme="minorHAnsi" w:cs="Tahoma"/>
          <w:color w:val="18191A"/>
          <w:sz w:val="22"/>
          <w:szCs w:val="22"/>
        </w:rPr>
        <w:t>, porque "las renovables son el único pase a la seguridad energética real".</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r w:rsidRPr="00157EB9">
        <w:rPr>
          <w:rFonts w:asciiTheme="minorHAnsi" w:hAnsiTheme="minorHAnsi" w:cs="Tahoma"/>
          <w:color w:val="18191A"/>
          <w:sz w:val="22"/>
          <w:szCs w:val="22"/>
          <w:highlight w:val="yellow"/>
        </w:rPr>
        <w:t>Por otro lado, el jefe de la ONU pidió poner fin a la práctica de desembolsar subsidios a los consumidores y fabricantes de combustibles fósiles. "Cada minuto de cada día, el carbón, el petróleo y el gas reciben aproximadamente </w:t>
      </w:r>
      <w:r w:rsidRPr="00157EB9">
        <w:rPr>
          <w:rStyle w:val="Textoennegrita"/>
          <w:rFonts w:asciiTheme="minorHAnsi" w:hAnsiTheme="minorHAnsi" w:cs="Tahoma"/>
          <w:b w:val="0"/>
          <w:color w:val="18191A"/>
          <w:sz w:val="22"/>
          <w:szCs w:val="22"/>
          <w:highlight w:val="yellow"/>
        </w:rPr>
        <w:t>11 millones de dólares en subsidios</w:t>
      </w:r>
      <w:r w:rsidRPr="00157EB9">
        <w:rPr>
          <w:rFonts w:asciiTheme="minorHAnsi" w:hAnsiTheme="minorHAnsi" w:cs="Tahoma"/>
          <w:color w:val="18191A"/>
          <w:sz w:val="22"/>
          <w:szCs w:val="22"/>
          <w:highlight w:val="yellow"/>
        </w:rPr>
        <w:t>", según sus cálculos.</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r w:rsidRPr="00157EB9">
        <w:rPr>
          <w:rFonts w:asciiTheme="minorHAnsi" w:hAnsiTheme="minorHAnsi" w:cs="Tahoma"/>
          <w:color w:val="18191A"/>
          <w:sz w:val="22"/>
          <w:szCs w:val="22"/>
          <w:highlight w:val="yellow"/>
        </w:rPr>
        <w:t>Guterres tachó de escándalo las ganancias multimillonarias de la industria petrolera y de gas en un "mercado distorsionado", mientras que "la gente sufre de los </w:t>
      </w:r>
      <w:hyperlink r:id="rId11" w:tgtFrame="_blank" w:history="1">
        <w:r w:rsidRPr="00157EB9">
          <w:rPr>
            <w:rStyle w:val="Hipervnculo"/>
            <w:rFonts w:asciiTheme="minorHAnsi" w:hAnsiTheme="minorHAnsi" w:cs="Tahoma"/>
            <w:color w:val="59C513"/>
            <w:sz w:val="22"/>
            <w:szCs w:val="22"/>
            <w:highlight w:val="yellow"/>
          </w:rPr>
          <w:t>altos precios</w:t>
        </w:r>
      </w:hyperlink>
      <w:r w:rsidRPr="00157EB9">
        <w:rPr>
          <w:rFonts w:asciiTheme="minorHAnsi" w:hAnsiTheme="minorHAnsi" w:cs="Tahoma"/>
          <w:color w:val="18191A"/>
          <w:sz w:val="22"/>
          <w:szCs w:val="22"/>
          <w:highlight w:val="yellow"/>
        </w:rPr>
        <w:t> en las gasolineras". Este escándalo "debe parar", dijo el político portugués.</w:t>
      </w:r>
    </w:p>
    <w:p w:rsidR="00157EB9" w:rsidRPr="00157EB9" w:rsidRDefault="00157EB9" w:rsidP="00157EB9">
      <w:pPr>
        <w:pStyle w:val="NormalWeb"/>
        <w:shd w:val="clear" w:color="auto" w:fill="FFFFFF"/>
        <w:spacing w:before="0" w:beforeAutospacing="0" w:after="0" w:afterAutospacing="0"/>
        <w:jc w:val="both"/>
        <w:rPr>
          <w:rFonts w:asciiTheme="minorHAnsi" w:hAnsiTheme="minorHAnsi" w:cs="Tahoma"/>
          <w:color w:val="18191A"/>
          <w:sz w:val="22"/>
          <w:szCs w:val="22"/>
        </w:rPr>
      </w:pPr>
    </w:p>
    <w:p w:rsidR="00157EB9" w:rsidRDefault="00157EB9"/>
    <w:p w:rsidR="00157EB9" w:rsidRPr="00157EB9" w:rsidRDefault="00157EB9" w:rsidP="00157EB9">
      <w:r w:rsidRPr="00157EB9">
        <w:t>Diario Página/12, jueves 19 de mayo de 2022</w:t>
      </w:r>
    </w:p>
    <w:p w:rsidR="00157EB9" w:rsidRPr="00157EB9" w:rsidRDefault="00157EB9" w:rsidP="00157EB9">
      <w:pPr>
        <w:pStyle w:val="Ttulo1"/>
        <w:rPr>
          <w:rFonts w:asciiTheme="minorHAnsi" w:hAnsiTheme="minorHAnsi" w:cstheme="minorHAnsi"/>
          <w:sz w:val="28"/>
          <w:szCs w:val="22"/>
          <w:highlight w:val="yellow"/>
        </w:rPr>
      </w:pPr>
      <w:r w:rsidRPr="00157EB9">
        <w:rPr>
          <w:rFonts w:asciiTheme="minorHAnsi" w:hAnsiTheme="minorHAnsi" w:cstheme="minorHAnsi"/>
          <w:sz w:val="28"/>
          <w:szCs w:val="22"/>
          <w:highlight w:val="yellow"/>
        </w:rPr>
        <w:t>La "catástrofe climática" global: ¿cuál es la situación de Argentina?</w:t>
      </w:r>
    </w:p>
    <w:p w:rsidR="00157EB9" w:rsidRPr="00400E41" w:rsidRDefault="00157EB9" w:rsidP="00157EB9">
      <w:pPr>
        <w:rPr>
          <w:rFonts w:cstheme="minorHAnsi"/>
        </w:rPr>
      </w:pPr>
      <w:r w:rsidRPr="00400E41">
        <w:rPr>
          <w:rFonts w:cstheme="minorHAnsi"/>
        </w:rPr>
        <w:t>Por qué Patagonia, la Cuenca del Paraná, el noroeste y la Mesopotamia están entre las regiones más afectadas</w:t>
      </w:r>
    </w:p>
    <w:p w:rsidR="00157EB9" w:rsidRPr="00400E41" w:rsidRDefault="00157EB9" w:rsidP="00157EB9">
      <w:pPr>
        <w:rPr>
          <w:rFonts w:cstheme="minorHAnsi"/>
        </w:rPr>
      </w:pPr>
      <w:r w:rsidRPr="00400E41">
        <w:rPr>
          <w:rFonts w:cstheme="minorHAnsi"/>
        </w:rPr>
        <w:t>Según el nuevo relevamiento de la Organización Meteorológica Mundial, el planeta se encamina a “una catástrofe climática”.</w:t>
      </w:r>
      <w:r w:rsidRPr="00400E41">
        <w:rPr>
          <w:rFonts w:cstheme="minorHAnsi"/>
        </w:rPr>
        <w:fldChar w:fldCharType="begin"/>
      </w:r>
      <w:r w:rsidRPr="00400E41">
        <w:rPr>
          <w:rFonts w:cstheme="minorHAnsi"/>
        </w:rPr>
        <w:instrText xml:space="preserve"> HYPERLINK "https://www.pagina12.com.ar/autores/6144-pablo-esteban" </w:instrText>
      </w:r>
      <w:r w:rsidRPr="00400E41">
        <w:rPr>
          <w:rFonts w:cstheme="minorHAnsi"/>
        </w:rPr>
        <w:fldChar w:fldCharType="separate"/>
      </w:r>
    </w:p>
    <w:p w:rsidR="00157EB9" w:rsidRPr="00400E41" w:rsidRDefault="00157EB9" w:rsidP="00157EB9">
      <w:pPr>
        <w:rPr>
          <w:rFonts w:cstheme="minorHAnsi"/>
        </w:rPr>
      </w:pPr>
      <w:r w:rsidRPr="00400E41">
        <w:rPr>
          <w:rFonts w:cstheme="minorHAnsi"/>
        </w:rPr>
        <w:t>Por Pablo Esteban</w:t>
      </w:r>
    </w:p>
    <w:p w:rsidR="00157EB9" w:rsidRPr="00400E41" w:rsidRDefault="00157EB9" w:rsidP="00157EB9">
      <w:pPr>
        <w:rPr>
          <w:rFonts w:cstheme="minorHAnsi"/>
        </w:rPr>
      </w:pPr>
      <w:r w:rsidRPr="00400E41">
        <w:rPr>
          <w:rFonts w:cstheme="minorHAnsi"/>
        </w:rPr>
        <w:fldChar w:fldCharType="end"/>
      </w:r>
      <w:r w:rsidRPr="00400E41">
        <w:rPr>
          <w:rFonts w:cstheme="minorHAnsi"/>
        </w:rPr>
        <w:t xml:space="preserve">Este miércoles, tras la presentación del informe “Estado del clima mundial en 2021”, de la </w:t>
      </w:r>
      <w:r w:rsidRPr="00400E41">
        <w:rPr>
          <w:rFonts w:cstheme="minorHAnsi"/>
          <w:bCs/>
        </w:rPr>
        <w:t>Organización Meteorológica Mundial</w:t>
      </w:r>
      <w:r w:rsidRPr="00400E41">
        <w:rPr>
          <w:rFonts w:cstheme="minorHAnsi"/>
        </w:rPr>
        <w:t xml:space="preserve"> (OMM), Antonio Guterres, el secretario General de la ONU, señaló </w:t>
      </w:r>
      <w:r w:rsidRPr="00400E41">
        <w:rPr>
          <w:rFonts w:cstheme="minorHAnsi"/>
          <w:bCs/>
        </w:rPr>
        <w:t>“el fracaso de la humanidad para afrontar los trastornos climáticos”</w:t>
      </w:r>
      <w:r w:rsidRPr="00400E41">
        <w:rPr>
          <w:rFonts w:cstheme="minorHAnsi"/>
        </w:rPr>
        <w:t xml:space="preserve"> y que “la catástrofe climática está cada vez más cerca”. </w:t>
      </w:r>
    </w:p>
    <w:p w:rsidR="00157EB9" w:rsidRPr="00400E41" w:rsidRDefault="00157EB9" w:rsidP="00157EB9">
      <w:pPr>
        <w:rPr>
          <w:rFonts w:cstheme="minorHAnsi"/>
        </w:rPr>
      </w:pPr>
      <w:r w:rsidRPr="00400E41">
        <w:rPr>
          <w:rFonts w:cstheme="minorHAnsi"/>
        </w:rPr>
        <w:t>Para los expertos, triplicar la inversión en energías verdes (el equivalente a cuatro billones de dólares al año) se ubica como una de las opciones que plantea el organismo internacional para disminuir los niveles de gases de efecto invernadero en la atmósfera.</w:t>
      </w:r>
    </w:p>
    <w:p w:rsidR="00157EB9" w:rsidRPr="00400E41" w:rsidRDefault="00157EB9" w:rsidP="00157EB9">
      <w:pPr>
        <w:rPr>
          <w:rFonts w:cstheme="minorHAnsi"/>
        </w:rPr>
      </w:pPr>
      <w:r w:rsidRPr="00400E41">
        <w:rPr>
          <w:rFonts w:cstheme="minorHAnsi"/>
        </w:rPr>
        <w:t xml:space="preserve">Pese a que el </w:t>
      </w:r>
      <w:r w:rsidRPr="0066512C">
        <w:rPr>
          <w:rFonts w:cstheme="minorHAnsi"/>
          <w:highlight w:val="yellow"/>
        </w:rPr>
        <w:t>calentamiento global</w:t>
      </w:r>
      <w:r w:rsidRPr="00400E41">
        <w:rPr>
          <w:rFonts w:cstheme="minorHAnsi"/>
        </w:rPr>
        <w:t xml:space="preserve"> es un fenómeno que involucra a todas las naciones del planeta, cada Estado posee sus particularidades. </w:t>
      </w:r>
      <w:r w:rsidRPr="0066512C">
        <w:rPr>
          <w:rFonts w:cstheme="minorHAnsi"/>
          <w:bCs/>
          <w:highlight w:val="yellow"/>
        </w:rPr>
        <w:t>¿Cuál es la situación de Argentina? ¿Qué acciones de mitigación ensaya en el presente?</w:t>
      </w:r>
    </w:p>
    <w:p w:rsidR="00157EB9" w:rsidRPr="00400E41" w:rsidRDefault="00157EB9" w:rsidP="00157EB9">
      <w:pPr>
        <w:rPr>
          <w:rFonts w:cstheme="minorHAnsi"/>
        </w:rPr>
      </w:pPr>
      <w:r w:rsidRPr="00400E41">
        <w:rPr>
          <w:rFonts w:cstheme="minorHAnsi"/>
        </w:rPr>
        <w:t xml:space="preserve">A tono con esta situación mundial, </w:t>
      </w:r>
      <w:r w:rsidRPr="0066512C">
        <w:rPr>
          <w:rFonts w:cstheme="minorHAnsi"/>
          <w:bCs/>
          <w:highlight w:val="yellow"/>
        </w:rPr>
        <w:t>Inés Camilloni</w:t>
      </w:r>
      <w:r w:rsidRPr="0066512C">
        <w:rPr>
          <w:rFonts w:cstheme="minorHAnsi"/>
          <w:highlight w:val="yellow"/>
        </w:rPr>
        <w:t>, doctora en Ciencias de la Atmósfera</w:t>
      </w:r>
      <w:r w:rsidRPr="00400E41">
        <w:rPr>
          <w:rFonts w:cstheme="minorHAnsi"/>
        </w:rPr>
        <w:t xml:space="preserve"> y referente en la temática, comenta que el escenario nacional posee registros de similar preocupación a los difundidos por la OMM. En esta línea, recurre a datos reportados en 2021 por el Servicio Meteorológico Nacional para arrojar algunas pistas sobre la situación local. </w:t>
      </w:r>
      <w:r w:rsidRPr="0066512C">
        <w:rPr>
          <w:rFonts w:cstheme="minorHAnsi"/>
          <w:highlight w:val="yellow"/>
        </w:rPr>
        <w:t xml:space="preserve">“Desde 1961, cuando comenzaron a realizarse las mediciones en el país y comenzamos a tener información sistematizada de las estaciones meteorológicas, el año pasado fue más cálido de lo normal. De hecho, </w:t>
      </w:r>
      <w:r w:rsidRPr="0066512C">
        <w:rPr>
          <w:rFonts w:cstheme="minorHAnsi"/>
          <w:bCs/>
          <w:highlight w:val="yellow"/>
        </w:rPr>
        <w:t>el 2021 fue el 5° año más cálido en sesenta años</w:t>
      </w:r>
      <w:r w:rsidRPr="0066512C">
        <w:rPr>
          <w:rFonts w:cstheme="minorHAnsi"/>
          <w:highlight w:val="yellow"/>
        </w:rPr>
        <w:t>”, subraya la Investigadora del Conicet en el Centro de Investigaciones del Mar y la Atmósfera.</w:t>
      </w:r>
    </w:p>
    <w:p w:rsidR="00157EB9" w:rsidRPr="00400E41" w:rsidRDefault="00157EB9" w:rsidP="00157EB9">
      <w:pPr>
        <w:rPr>
          <w:rFonts w:cstheme="minorHAnsi"/>
        </w:rPr>
      </w:pPr>
      <w:r w:rsidRPr="00400E41">
        <w:rPr>
          <w:rFonts w:cstheme="minorHAnsi"/>
        </w:rPr>
        <w:t> Las regiones de Argentina más afectadas</w:t>
      </w:r>
    </w:p>
    <w:p w:rsidR="00157EB9" w:rsidRPr="00400E41" w:rsidRDefault="00157EB9" w:rsidP="00157EB9">
      <w:pPr>
        <w:rPr>
          <w:rFonts w:cstheme="minorHAnsi"/>
        </w:rPr>
      </w:pPr>
      <w:r w:rsidRPr="00400E41">
        <w:rPr>
          <w:rFonts w:cstheme="minorHAnsi"/>
        </w:rPr>
        <w:t xml:space="preserve">Luego Camilloni continúa con la descripción de lo que sucede en cada región. </w:t>
      </w:r>
      <w:r w:rsidRPr="0066512C">
        <w:rPr>
          <w:rFonts w:cstheme="minorHAnsi"/>
          <w:highlight w:val="yellow"/>
        </w:rPr>
        <w:t xml:space="preserve">“Entre las zonas que registraron algún récord estuvo la </w:t>
      </w:r>
      <w:r w:rsidRPr="0066512C">
        <w:rPr>
          <w:rFonts w:cstheme="minorHAnsi"/>
          <w:bCs/>
          <w:highlight w:val="yellow"/>
        </w:rPr>
        <w:t>Patagonia</w:t>
      </w:r>
      <w:r w:rsidRPr="0066512C">
        <w:rPr>
          <w:rFonts w:cstheme="minorHAnsi"/>
          <w:highlight w:val="yellow"/>
        </w:rPr>
        <w:t xml:space="preserve">, que exhibió números históricos. </w:t>
      </w:r>
      <w:r w:rsidRPr="0066512C">
        <w:rPr>
          <w:rFonts w:cstheme="minorHAnsi"/>
          <w:bCs/>
          <w:highlight w:val="yellow"/>
        </w:rPr>
        <w:t>Entre enero y marzo afrontó un calor extremo; fue 1.1 grados más cálido con respecto al valor promedio, al tiempo que quebró el récord histórico de calor anual”.</w:t>
      </w:r>
      <w:r w:rsidRPr="00400E41">
        <w:rPr>
          <w:rFonts w:cstheme="minorHAnsi"/>
        </w:rPr>
        <w:t xml:space="preserve"> El récord anterior había sido registrado en 1998 con 0.8 grados y en 2021 fue de 1.1 grados, con lo cual, en promedio, fue varias décimas más cálido. El sur de Argentina es la zona que más se calentó, aunque –según la especialista– no existe “una razón unívoca” que explique el cuadro de situación.</w:t>
      </w:r>
    </w:p>
    <w:p w:rsidR="00157EB9" w:rsidRPr="00400E41" w:rsidRDefault="00157EB9" w:rsidP="00157EB9">
      <w:pPr>
        <w:rPr>
          <w:rFonts w:cstheme="minorHAnsi"/>
        </w:rPr>
      </w:pPr>
      <w:r w:rsidRPr="0066512C">
        <w:rPr>
          <w:rFonts w:cstheme="minorHAnsi"/>
          <w:highlight w:val="yellow"/>
        </w:rPr>
        <w:t xml:space="preserve">“En proyecciones hacia fin de siglo, en un escenario complejo de emisiones de gases de efecto invernadero, </w:t>
      </w:r>
      <w:r w:rsidRPr="0066512C">
        <w:rPr>
          <w:rFonts w:cstheme="minorHAnsi"/>
          <w:bCs/>
          <w:highlight w:val="yellow"/>
        </w:rPr>
        <w:t>una de las regiones del planeta que reportará los mayores aumentos de temperatura será el noroeste argentino</w:t>
      </w:r>
      <w:r w:rsidRPr="0066512C">
        <w:rPr>
          <w:rFonts w:cstheme="minorHAnsi"/>
          <w:highlight w:val="yellow"/>
        </w:rPr>
        <w:t>. Allí los cálculos dan el máximo aumento: entre 4 y 5 grados de incremento promedio hacia 2100”,</w:t>
      </w:r>
      <w:r w:rsidRPr="00400E41">
        <w:rPr>
          <w:rFonts w:cstheme="minorHAnsi"/>
        </w:rPr>
        <w:t xml:space="preserve"> destaca Camilloni. Y remata su diagnóstico local: “Por un lado tenemos temperaturas por encima de lo normal y, </w:t>
      </w:r>
      <w:r w:rsidRPr="0066512C">
        <w:rPr>
          <w:rFonts w:cstheme="minorHAnsi"/>
          <w:highlight w:val="yellow"/>
        </w:rPr>
        <w:t xml:space="preserve">al mismo tiempo, las lluvias se encuentran por debajo de los parámetros. Algunas latitudes estuvieron particularmente afectadas, como la </w:t>
      </w:r>
      <w:r w:rsidRPr="0066512C">
        <w:rPr>
          <w:rFonts w:cstheme="minorHAnsi"/>
          <w:bCs/>
          <w:highlight w:val="yellow"/>
        </w:rPr>
        <w:t>Cuenca del Paraná y la Mesopotamia</w:t>
      </w:r>
      <w:r w:rsidRPr="0066512C">
        <w:rPr>
          <w:rFonts w:cstheme="minorHAnsi"/>
          <w:highlight w:val="yellow"/>
        </w:rPr>
        <w:t xml:space="preserve">, que afrontaron una </w:t>
      </w:r>
      <w:r w:rsidRPr="0066512C">
        <w:rPr>
          <w:rFonts w:cstheme="minorHAnsi"/>
          <w:bCs/>
          <w:highlight w:val="yellow"/>
        </w:rPr>
        <w:t>bajante histórica</w:t>
      </w:r>
      <w:r w:rsidRPr="0066512C">
        <w:rPr>
          <w:rFonts w:cstheme="minorHAnsi"/>
          <w:highlight w:val="yellow"/>
        </w:rPr>
        <w:t>. La última bajante del río de esa magnitud había sido de 1944”.</w:t>
      </w:r>
    </w:p>
    <w:p w:rsidR="00157EB9" w:rsidRPr="00400E41" w:rsidRDefault="00157EB9" w:rsidP="00157EB9">
      <w:pPr>
        <w:rPr>
          <w:rFonts w:cstheme="minorHAnsi"/>
        </w:rPr>
      </w:pPr>
      <w:r w:rsidRPr="00400E41">
        <w:rPr>
          <w:rFonts w:cstheme="minorHAnsi"/>
        </w:rPr>
        <w:t>Compromisos y voluntades</w:t>
      </w:r>
    </w:p>
    <w:p w:rsidR="00157EB9" w:rsidRPr="00400E41" w:rsidRDefault="00157EB9" w:rsidP="00157EB9">
      <w:pPr>
        <w:rPr>
          <w:rFonts w:cstheme="minorHAnsi"/>
        </w:rPr>
      </w:pPr>
      <w:r w:rsidRPr="00400E41">
        <w:rPr>
          <w:rFonts w:cstheme="minorHAnsi"/>
        </w:rPr>
        <w:t>El trabajo de la OMM también indica que la cifra de concentraciones de gases de efecto invernadero alcanzó un nuevo máximo mundial en 2020, con 413,2 partes de dióxido de carbono (CO2) por millón (ppm) en el mundo, es decir 149 por ciento más del nivel preindustrial. Asimismo, debido a aceleración de la pérdida de masa de los hielos, el nivel medio del mar a escala mundial alcanzó un nuevo máximo en 2021 (aumentó una media de 4,5 milímetros anuales durante el período 2013-2021). Océanos que se calientan y que, producto de la absorción de una mayor cantidad de gases de efecto invernadero, se acidifican más; fenómeno que se traduce en una amenaza para la biodiversidad y la seguridad alimentaria.</w:t>
      </w:r>
    </w:p>
    <w:p w:rsidR="00157EB9" w:rsidRPr="00400E41" w:rsidRDefault="00157EB9" w:rsidP="00157EB9">
      <w:pPr>
        <w:rPr>
          <w:rFonts w:cstheme="minorHAnsi"/>
        </w:rPr>
      </w:pPr>
      <w:r w:rsidRPr="00400E41">
        <w:rPr>
          <w:rFonts w:cstheme="minorHAnsi"/>
        </w:rPr>
        <w:t xml:space="preserve">En este marco, revisar los compromisos de cada país es fundamental. “Argentina forma parte de la Convención de Naciones Unidas sobre Cambio Climático y firmó el Acuerdo de París, que entró en vigor en 2016. Adhiere a que es necesario limitar las emisiones de gases y </w:t>
      </w:r>
      <w:r w:rsidRPr="00400E41">
        <w:rPr>
          <w:rFonts w:cstheme="minorHAnsi"/>
          <w:bCs/>
        </w:rPr>
        <w:t>se comprometió a presentar las contribuciones nacionalmente determinadas, es decir, un proyecto específico para definir de qué manera puntual disminuirá sus emisiones</w:t>
      </w:r>
      <w:r w:rsidRPr="00400E41">
        <w:rPr>
          <w:rFonts w:cstheme="minorHAnsi"/>
        </w:rPr>
        <w:t>”, relata la investigadora.</w:t>
      </w:r>
    </w:p>
    <w:p w:rsidR="00157EB9" w:rsidRPr="00400E41" w:rsidRDefault="00157EB9" w:rsidP="00157EB9">
      <w:pPr>
        <w:rPr>
          <w:rFonts w:cstheme="minorHAnsi"/>
        </w:rPr>
      </w:pPr>
      <w:r w:rsidRPr="0066512C">
        <w:rPr>
          <w:rFonts w:cstheme="minorHAnsi"/>
          <w:highlight w:val="yellow"/>
        </w:rPr>
        <w:t>La propuesta presentada por Argentina, a la par con el resto de las presentaciones, hoy se revelan insuficientes para combatir el calentamiento global y no superar el incremento promedio del 1.5 grados en relación a la era preindustrial.</w:t>
      </w:r>
      <w:r w:rsidRPr="00400E41">
        <w:rPr>
          <w:rFonts w:cstheme="minorHAnsi"/>
        </w:rPr>
        <w:t xml:space="preserve"> “La propuesta local, pero también las demás, </w:t>
      </w:r>
      <w:r w:rsidRPr="00400E41">
        <w:rPr>
          <w:rFonts w:cstheme="minorHAnsi"/>
          <w:bCs/>
        </w:rPr>
        <w:t>deberían ser más ambiciosas</w:t>
      </w:r>
      <w:r w:rsidRPr="00400E41">
        <w:rPr>
          <w:rFonts w:cstheme="minorHAnsi"/>
        </w:rPr>
        <w:t xml:space="preserve">. Desde aquel momento, se fueron realizando ajustes pero </w:t>
      </w:r>
      <w:r w:rsidRPr="00400E41">
        <w:rPr>
          <w:rFonts w:cstheme="minorHAnsi"/>
          <w:bCs/>
        </w:rPr>
        <w:t>el gran desafío vendrá en la Cumbre de Egipto (COP27) que se celebrará en noviembre de este año</w:t>
      </w:r>
      <w:r w:rsidRPr="00400E41">
        <w:rPr>
          <w:rFonts w:cstheme="minorHAnsi"/>
        </w:rPr>
        <w:t>”, apunta. En esta instancia que menciona Camilloni, los Estados deberán rendir cuentas sobre lo que estuvieron haciendo en materia de mitigación de los efectos del cambio climático durante los últimos cinco años.</w:t>
      </w:r>
    </w:p>
    <w:p w:rsidR="00157EB9" w:rsidRPr="00400E41" w:rsidRDefault="00157EB9" w:rsidP="00157EB9">
      <w:pPr>
        <w:rPr>
          <w:rFonts w:cstheme="minorHAnsi"/>
        </w:rPr>
      </w:pPr>
      <w:r w:rsidRPr="00400E41">
        <w:rPr>
          <w:rFonts w:cstheme="minorHAnsi"/>
        </w:rPr>
        <w:t>Frente a ello, surge la necesidad de modificar la matriz energética: el reemplazo de las fuentes basadas en combustibles fósiles por otras que no generen gases de efecto invernadero. El cambio, en este sentido, incluye una transformación en varios aspectos: las naciones, sobre todo las más industrializadas, deben modificar los modelos de desarrollo y los esquemas de producción. Los proyectos solares y eólicos ya existen, pero carecen del impulso necesario para que las intenciones locales realmente impacten en el conflicto global que supone el calentamiento planetario.</w:t>
      </w:r>
    </w:p>
    <w:p w:rsidR="00157EB9" w:rsidRPr="00400E41" w:rsidRDefault="00157EB9" w:rsidP="00157EB9">
      <w:pPr>
        <w:rPr>
          <w:rFonts w:cstheme="minorHAnsi"/>
        </w:rPr>
      </w:pPr>
      <w:r w:rsidRPr="00400E41">
        <w:rPr>
          <w:rFonts w:cstheme="minorHAnsi"/>
        </w:rPr>
        <w:t>El desafío más grande</w:t>
      </w:r>
    </w:p>
    <w:p w:rsidR="00157EB9" w:rsidRPr="00400E41" w:rsidRDefault="00157EB9" w:rsidP="00157EB9">
      <w:pPr>
        <w:rPr>
          <w:rFonts w:cstheme="minorHAnsi"/>
        </w:rPr>
      </w:pPr>
      <w:r w:rsidRPr="00400E41">
        <w:rPr>
          <w:rFonts w:cstheme="minorHAnsi"/>
        </w:rPr>
        <w:t>La humanidad habita el Antropoceno, precisamente, la época geológica en que los seres humanos ocasionan un impacto significativo sobre los ecosistemas terrestres. Desde aquí, aunque algunos jefes de Estado –como fue el caso del expresidente de EEUU, Donald Trump– busquen negarlo, las acciones de las personas contribuyen a calentar la Tierra. Las evidencias científicas reunidas por las centenas de investigadores e investigadoras que forman parte del Grupo Intergubernamental de Expertos sobre el Cambio Climático (IPCC) son contundentes. Con la pandemia y la guerra de Ucrania el cambio climático como problema estructural volvió a quedar relegado de la esfera pública. Es clave, en este sentido, otorgarle su justa importancia. Tal como menciona Petteri Taalas, el jefe de la OMM, se trata nada menos que del “desafío más grande de la humanidad”.</w:t>
      </w:r>
    </w:p>
    <w:p w:rsidR="00157EB9" w:rsidRDefault="00157EB9"/>
    <w:sectPr w:rsidR="00157EB9" w:rsidSect="00157EB9">
      <w:footerReference w:type="default" r:id="rId12"/>
      <w:pgSz w:w="11907" w:h="16839" w:code="9"/>
      <w:pgMar w:top="1134" w:right="907" w:bottom="1134" w:left="90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0AB" w:rsidRDefault="007E00AB" w:rsidP="009E4776">
      <w:pPr>
        <w:spacing w:after="0" w:line="240" w:lineRule="auto"/>
      </w:pPr>
      <w:r>
        <w:separator/>
      </w:r>
    </w:p>
  </w:endnote>
  <w:endnote w:type="continuationSeparator" w:id="0">
    <w:p w:rsidR="007E00AB" w:rsidRDefault="007E00AB" w:rsidP="009E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874297"/>
      <w:docPartObj>
        <w:docPartGallery w:val="Page Numbers (Bottom of Page)"/>
        <w:docPartUnique/>
      </w:docPartObj>
    </w:sdtPr>
    <w:sdtContent>
      <w:p w:rsidR="009E4776" w:rsidRDefault="009E4776">
        <w:pPr>
          <w:pStyle w:val="Piedepgina"/>
          <w:jc w:val="center"/>
        </w:pPr>
        <w:r>
          <w:fldChar w:fldCharType="begin"/>
        </w:r>
        <w:r>
          <w:instrText>PAGE   \* MERGEFORMAT</w:instrText>
        </w:r>
        <w:r>
          <w:fldChar w:fldCharType="separate"/>
        </w:r>
        <w:r w:rsidR="007E00AB" w:rsidRPr="007E00AB">
          <w:rPr>
            <w:noProof/>
            <w:lang w:val="es-ES"/>
          </w:rPr>
          <w:t>1</w:t>
        </w:r>
        <w:r>
          <w:fldChar w:fldCharType="end"/>
        </w:r>
      </w:p>
    </w:sdtContent>
  </w:sdt>
  <w:p w:rsidR="009E4776" w:rsidRDefault="009E47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0AB" w:rsidRDefault="007E00AB" w:rsidP="009E4776">
      <w:pPr>
        <w:spacing w:after="0" w:line="240" w:lineRule="auto"/>
      </w:pPr>
      <w:r>
        <w:separator/>
      </w:r>
    </w:p>
  </w:footnote>
  <w:footnote w:type="continuationSeparator" w:id="0">
    <w:p w:rsidR="007E00AB" w:rsidRDefault="007E00AB" w:rsidP="009E4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EB9"/>
    <w:rsid w:val="00157EB9"/>
    <w:rsid w:val="004A3681"/>
    <w:rsid w:val="007E00AB"/>
    <w:rsid w:val="009E4776"/>
    <w:rsid w:val="00E15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57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EB9"/>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157EB9"/>
    <w:rPr>
      <w:color w:val="0000FF"/>
      <w:u w:val="single"/>
    </w:rPr>
  </w:style>
  <w:style w:type="paragraph" w:styleId="NormalWeb">
    <w:name w:val="Normal (Web)"/>
    <w:basedOn w:val="Normal"/>
    <w:uiPriority w:val="99"/>
    <w:semiHidden/>
    <w:unhideWhenUsed/>
    <w:rsid w:val="00157E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57EB9"/>
    <w:rPr>
      <w:b/>
      <w:bCs/>
    </w:rPr>
  </w:style>
  <w:style w:type="paragraph" w:styleId="Ttulo">
    <w:name w:val="Title"/>
    <w:basedOn w:val="Normal"/>
    <w:next w:val="Normal"/>
    <w:link w:val="TtuloCar"/>
    <w:uiPriority w:val="10"/>
    <w:qFormat/>
    <w:rsid w:val="00157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57EB9"/>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9E47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776"/>
  </w:style>
  <w:style w:type="paragraph" w:styleId="Piedepgina">
    <w:name w:val="footer"/>
    <w:basedOn w:val="Normal"/>
    <w:link w:val="PiedepginaCar"/>
    <w:uiPriority w:val="99"/>
    <w:unhideWhenUsed/>
    <w:rsid w:val="009E47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57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7EB9"/>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157EB9"/>
    <w:rPr>
      <w:color w:val="0000FF"/>
      <w:u w:val="single"/>
    </w:rPr>
  </w:style>
  <w:style w:type="paragraph" w:styleId="NormalWeb">
    <w:name w:val="Normal (Web)"/>
    <w:basedOn w:val="Normal"/>
    <w:uiPriority w:val="99"/>
    <w:semiHidden/>
    <w:unhideWhenUsed/>
    <w:rsid w:val="00157E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57EB9"/>
    <w:rPr>
      <w:b/>
      <w:bCs/>
    </w:rPr>
  </w:style>
  <w:style w:type="paragraph" w:styleId="Ttulo">
    <w:name w:val="Title"/>
    <w:basedOn w:val="Normal"/>
    <w:next w:val="Normal"/>
    <w:link w:val="TtuloCar"/>
    <w:uiPriority w:val="10"/>
    <w:qFormat/>
    <w:rsid w:val="00157E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57EB9"/>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9E47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776"/>
  </w:style>
  <w:style w:type="paragraph" w:styleId="Piedepgina">
    <w:name w:val="footer"/>
    <w:basedOn w:val="Normal"/>
    <w:link w:val="PiedepginaCar"/>
    <w:uiPriority w:val="99"/>
    <w:unhideWhenUsed/>
    <w:rsid w:val="009E47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76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tualidad.rt.com/actualidad/167479-organizacion-naciones-unidas-on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gina12.com.ar/350124-dramatico-pronostico-de-la-onu-por-el-cambio-climatico"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actualidad.rt.com/actualidad/394718-movimiento-indigena-campesino-ecuador-movilizacion-combustibles" TargetMode="External"/><Relationship Id="rId5" Type="http://schemas.openxmlformats.org/officeDocument/2006/relationships/footnotes" Target="footnotes.xml"/><Relationship Id="rId10" Type="http://schemas.openxmlformats.org/officeDocument/2006/relationships/hyperlink" Target="https://actualidad.rt.com/actualidad/430133-contaminacion-responsable-muerte-9-millones-personas-mundo-2019" TargetMode="External"/><Relationship Id="rId4" Type="http://schemas.openxmlformats.org/officeDocument/2006/relationships/webSettings" Target="webSettings.xml"/><Relationship Id="rId9" Type="http://schemas.openxmlformats.org/officeDocument/2006/relationships/hyperlink" Target="https://news.un.org/en/story/2022/05/111845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2164</Words>
  <Characters>11906</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y Diego</dc:creator>
  <cp:lastModifiedBy>Anita y Diego</cp:lastModifiedBy>
  <cp:revision>3</cp:revision>
  <dcterms:created xsi:type="dcterms:W3CDTF">2022-05-20T15:28:00Z</dcterms:created>
  <dcterms:modified xsi:type="dcterms:W3CDTF">2022-05-20T16:54:00Z</dcterms:modified>
</cp:coreProperties>
</file>