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901" w:rsidRPr="0020782C" w:rsidRDefault="001970A7" w:rsidP="001970A7">
      <w:pPr>
        <w:jc w:val="center"/>
        <w:rPr>
          <w:rFonts w:ascii="Cambria" w:hAnsi="Cambria"/>
          <w:b/>
          <w:lang w:val="es-AR"/>
        </w:rPr>
      </w:pPr>
      <w:r w:rsidRPr="0020782C">
        <w:rPr>
          <w:rFonts w:ascii="Cambria" w:hAnsi="Cambria"/>
          <w:b/>
          <w:lang w:val="es-AR"/>
        </w:rPr>
        <w:t>PROBLEMÁTICAS DE LA EDUCACIÓN EN EL NIVEL MEDIO</w:t>
      </w:r>
    </w:p>
    <w:p w:rsidR="001970A7" w:rsidRPr="0020782C" w:rsidRDefault="001970A7" w:rsidP="001970A7">
      <w:pPr>
        <w:jc w:val="center"/>
        <w:rPr>
          <w:rFonts w:ascii="Cambria" w:hAnsi="Cambria"/>
          <w:b/>
          <w:lang w:val="es-AR"/>
        </w:rPr>
      </w:pPr>
      <w:r w:rsidRPr="0020782C">
        <w:rPr>
          <w:rFonts w:ascii="Cambria" w:hAnsi="Cambria"/>
          <w:b/>
          <w:lang w:val="es-AR"/>
        </w:rPr>
        <w:t>Noviembre 2023</w:t>
      </w:r>
    </w:p>
    <w:p w:rsidR="001970A7" w:rsidRPr="0020782C" w:rsidRDefault="001970A7" w:rsidP="001970A7">
      <w:pPr>
        <w:jc w:val="center"/>
        <w:rPr>
          <w:rFonts w:ascii="Cambria" w:hAnsi="Cambria"/>
          <w:b/>
          <w:lang w:val="es-AR"/>
        </w:rPr>
      </w:pPr>
    </w:p>
    <w:p w:rsidR="001970A7" w:rsidRPr="0020782C" w:rsidRDefault="001970A7" w:rsidP="001970A7">
      <w:pPr>
        <w:jc w:val="both"/>
        <w:rPr>
          <w:rFonts w:ascii="Cambria" w:hAnsi="Cambria"/>
          <w:b/>
          <w:lang w:val="es-AR"/>
        </w:rPr>
      </w:pPr>
      <w:r w:rsidRPr="0020782C">
        <w:rPr>
          <w:rFonts w:ascii="Cambria" w:hAnsi="Cambria"/>
          <w:b/>
          <w:lang w:val="es-AR"/>
        </w:rPr>
        <w:t>EJE N° 1: ADOLESCENCIA Y JUVENTUD - CULTURA, POLÍTICAS Y PRÁCTICAS EDUCATIVAS</w:t>
      </w:r>
    </w:p>
    <w:p w:rsidR="009A66C4" w:rsidRDefault="009A66C4" w:rsidP="009A66C4">
      <w:pPr>
        <w:ind w:left="720"/>
        <w:jc w:val="both"/>
        <w:rPr>
          <w:rFonts w:ascii="Cambria" w:hAnsi="Cambria"/>
          <w:lang w:val="es-AR"/>
        </w:rPr>
      </w:pPr>
      <w:r w:rsidRPr="0020782C">
        <w:rPr>
          <w:rFonts w:ascii="Cambria" w:hAnsi="Cambria"/>
          <w:lang w:val="es-AR"/>
        </w:rPr>
        <w:t>Adolescencia y siglo XXI. La adolescencia como fenómeno cultural. Culturas juveniles, consumo y mercado. El proyecto vital. La transición al mundo adulto: los conflictos ligados al proceso de construcción del proyecto vocacional-cultural. La elección de una carrera y la inserción laboral. Consumo y cambios culturales en la era digital.</w:t>
      </w:r>
      <w:r w:rsidR="00F7379A" w:rsidRPr="0020782C">
        <w:rPr>
          <w:rFonts w:ascii="Cambria" w:hAnsi="Cambria"/>
          <w:lang w:val="es-AR"/>
        </w:rPr>
        <w:t xml:space="preserve"> Generación tecno-social. La problemática de la desigualdad. Acceso, permanencia y aprendizajes de calidad. Repitencia, deserción y fracaso escolar.</w:t>
      </w:r>
      <w:r w:rsidR="00853B2E" w:rsidRPr="0020782C">
        <w:rPr>
          <w:rFonts w:ascii="Cambria" w:hAnsi="Cambria"/>
          <w:lang w:val="es-AR"/>
        </w:rPr>
        <w:t xml:space="preserve"> </w:t>
      </w:r>
      <w:proofErr w:type="spellStart"/>
      <w:r w:rsidR="00853B2E" w:rsidRPr="0020782C">
        <w:rPr>
          <w:rFonts w:ascii="Cambria" w:hAnsi="Cambria"/>
          <w:lang w:val="es-AR"/>
        </w:rPr>
        <w:t>Bullying</w:t>
      </w:r>
      <w:proofErr w:type="spellEnd"/>
      <w:r w:rsidR="00853B2E" w:rsidRPr="0020782C">
        <w:rPr>
          <w:rFonts w:ascii="Cambria" w:hAnsi="Cambria"/>
          <w:lang w:val="es-AR"/>
        </w:rPr>
        <w:t xml:space="preserve">, </w:t>
      </w:r>
      <w:proofErr w:type="spellStart"/>
      <w:r w:rsidR="00853B2E" w:rsidRPr="0020782C">
        <w:rPr>
          <w:rFonts w:ascii="Cambria" w:hAnsi="Cambria"/>
          <w:lang w:val="es-AR"/>
        </w:rPr>
        <w:t>grooming</w:t>
      </w:r>
      <w:proofErr w:type="spellEnd"/>
      <w:r w:rsidR="00853B2E" w:rsidRPr="0020782C">
        <w:rPr>
          <w:rFonts w:ascii="Cambria" w:hAnsi="Cambria"/>
          <w:lang w:val="es-AR"/>
        </w:rPr>
        <w:t>, distintas formas de violencia en contexto escolar. ¿Qué sostiene la educación presencial?</w:t>
      </w:r>
    </w:p>
    <w:p w:rsidR="00621EFF" w:rsidRPr="0020782C" w:rsidRDefault="00621EFF" w:rsidP="009A66C4">
      <w:pPr>
        <w:ind w:left="720"/>
        <w:jc w:val="both"/>
        <w:rPr>
          <w:rFonts w:ascii="Cambria" w:hAnsi="Cambria"/>
          <w:lang w:val="es-AR"/>
        </w:rPr>
      </w:pPr>
    </w:p>
    <w:p w:rsidR="001970A7" w:rsidRPr="00621EFF" w:rsidRDefault="001970A7" w:rsidP="00853B2E">
      <w:pPr>
        <w:ind w:left="1440"/>
        <w:jc w:val="both"/>
        <w:rPr>
          <w:rFonts w:ascii="Cambria" w:hAnsi="Cambria"/>
          <w:b/>
          <w:lang w:val="es-AR"/>
        </w:rPr>
      </w:pPr>
      <w:r w:rsidRPr="00621EFF">
        <w:rPr>
          <w:rFonts w:ascii="Segoe UI Symbol" w:hAnsi="Segoe UI Symbol" w:cs="Segoe UI Symbol"/>
          <w:b/>
          <w:color w:val="333333"/>
          <w:shd w:val="clear" w:color="auto" w:fill="FFFAFA"/>
        </w:rPr>
        <w:t>📖</w:t>
      </w:r>
      <w:r w:rsidR="00272FB5" w:rsidRPr="00621EFF">
        <w:rPr>
          <w:rFonts w:ascii="Cambria" w:hAnsi="Cambria"/>
          <w:b/>
          <w:color w:val="333333"/>
          <w:shd w:val="clear" w:color="auto" w:fill="FFFAFA"/>
          <w:lang w:val="es-AR"/>
        </w:rPr>
        <w:t xml:space="preserve"> </w:t>
      </w:r>
      <w:proofErr w:type="spellStart"/>
      <w:r w:rsidR="00272FB5" w:rsidRPr="00621EFF">
        <w:rPr>
          <w:rFonts w:ascii="Cambria" w:hAnsi="Cambria"/>
          <w:b/>
          <w:lang w:val="es-AR"/>
        </w:rPr>
        <w:t>Tenti</w:t>
      </w:r>
      <w:proofErr w:type="spellEnd"/>
      <w:r w:rsidR="00272FB5" w:rsidRPr="00621EFF">
        <w:rPr>
          <w:rFonts w:ascii="Cambria" w:hAnsi="Cambria"/>
          <w:b/>
          <w:lang w:val="es-AR"/>
        </w:rPr>
        <w:t xml:space="preserve"> </w:t>
      </w:r>
      <w:proofErr w:type="spellStart"/>
      <w:r w:rsidR="00272FB5" w:rsidRPr="00621EFF">
        <w:rPr>
          <w:rFonts w:ascii="Cambria" w:hAnsi="Cambria"/>
          <w:b/>
          <w:lang w:val="es-AR"/>
        </w:rPr>
        <w:t>Fanfani</w:t>
      </w:r>
      <w:proofErr w:type="spellEnd"/>
      <w:r w:rsidR="00272FB5" w:rsidRPr="00621EFF">
        <w:rPr>
          <w:rFonts w:ascii="Cambria" w:hAnsi="Cambria"/>
          <w:b/>
          <w:lang w:val="es-AR"/>
        </w:rPr>
        <w:t xml:space="preserve">, Emilio (2000) La escuela como constructora de subjetividad en </w:t>
      </w:r>
      <w:proofErr w:type="spellStart"/>
      <w:r w:rsidR="00272FB5" w:rsidRPr="00621EFF">
        <w:rPr>
          <w:rFonts w:ascii="Cambria" w:hAnsi="Cambria"/>
          <w:b/>
          <w:lang w:val="es-AR"/>
        </w:rPr>
        <w:t>Tenti</w:t>
      </w:r>
      <w:proofErr w:type="spellEnd"/>
      <w:r w:rsidR="00272FB5" w:rsidRPr="00621EFF">
        <w:rPr>
          <w:rFonts w:ascii="Cambria" w:hAnsi="Cambria"/>
          <w:b/>
          <w:lang w:val="es-AR"/>
        </w:rPr>
        <w:t xml:space="preserve"> </w:t>
      </w:r>
      <w:proofErr w:type="spellStart"/>
      <w:r w:rsidR="00272FB5" w:rsidRPr="00621EFF">
        <w:rPr>
          <w:rFonts w:ascii="Cambria" w:hAnsi="Cambria"/>
          <w:b/>
          <w:lang w:val="es-AR"/>
        </w:rPr>
        <w:t>Fanfani</w:t>
      </w:r>
      <w:proofErr w:type="spellEnd"/>
      <w:r w:rsidR="00272FB5" w:rsidRPr="00621EFF">
        <w:rPr>
          <w:rFonts w:ascii="Cambria" w:hAnsi="Cambria"/>
          <w:b/>
          <w:lang w:val="es-AR"/>
        </w:rPr>
        <w:t xml:space="preserve"> (Compilador). Una escuela para los adolescentes, Bs.As., UNICEF/Losada. Capítulo 1.</w:t>
      </w:r>
    </w:p>
    <w:p w:rsidR="00853B2E" w:rsidRPr="0020782C" w:rsidRDefault="00853B2E" w:rsidP="00853B2E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20782C">
        <w:rPr>
          <w:rFonts w:ascii="Cambria" w:hAnsi="Cambria"/>
          <w:lang w:val="es-AR"/>
        </w:rPr>
        <w:t>La escuela: constructora de subjetividad.</w:t>
      </w:r>
    </w:p>
    <w:p w:rsidR="00853B2E" w:rsidRPr="0020782C" w:rsidRDefault="00853B2E" w:rsidP="00853B2E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20782C">
        <w:rPr>
          <w:rFonts w:ascii="Cambria" w:hAnsi="Cambria"/>
          <w:lang w:val="es-AR"/>
        </w:rPr>
        <w:t>Nuevos desafíos de la escuela.</w:t>
      </w:r>
    </w:p>
    <w:p w:rsidR="00853B2E" w:rsidRPr="0020782C" w:rsidRDefault="00853B2E" w:rsidP="00853B2E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20782C">
        <w:rPr>
          <w:rFonts w:ascii="Cambria" w:hAnsi="Cambria"/>
          <w:lang w:val="es-AR"/>
        </w:rPr>
        <w:t>Escuela y construcción de sentido.</w:t>
      </w:r>
    </w:p>
    <w:p w:rsidR="00853B2E" w:rsidRPr="0020782C" w:rsidRDefault="00853B2E" w:rsidP="00853B2E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20782C">
        <w:rPr>
          <w:rFonts w:ascii="Cambria" w:hAnsi="Cambria"/>
          <w:lang w:val="es-AR"/>
        </w:rPr>
        <w:t>Integración social y escolar.</w:t>
      </w:r>
    </w:p>
    <w:p w:rsidR="00853B2E" w:rsidRPr="0020782C" w:rsidRDefault="00853B2E" w:rsidP="00853B2E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20782C">
        <w:rPr>
          <w:rFonts w:ascii="Cambria" w:hAnsi="Cambria"/>
          <w:lang w:val="es-AR"/>
        </w:rPr>
        <w:t>Escuela y democracia.</w:t>
      </w:r>
    </w:p>
    <w:p w:rsidR="0020782C" w:rsidRDefault="0020782C" w:rsidP="00262BFE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20782C">
        <w:rPr>
          <w:rFonts w:ascii="Cambria" w:hAnsi="Cambria"/>
          <w:lang w:val="es-AR"/>
        </w:rPr>
        <w:t>Medios y recursos de la escuela.</w:t>
      </w:r>
    </w:p>
    <w:p w:rsidR="009A66C4" w:rsidRPr="0020782C" w:rsidRDefault="009A66C4" w:rsidP="0020782C">
      <w:pPr>
        <w:pStyle w:val="Prrafodelista"/>
        <w:ind w:left="2520"/>
        <w:jc w:val="both"/>
        <w:rPr>
          <w:rFonts w:ascii="Cambria" w:hAnsi="Cambria"/>
          <w:lang w:val="es-AR"/>
        </w:rPr>
      </w:pPr>
      <w:r w:rsidRPr="0020782C">
        <w:rPr>
          <w:rFonts w:ascii="Cambria" w:hAnsi="Cambria"/>
          <w:lang w:val="es-AR"/>
        </w:rPr>
        <w:tab/>
      </w:r>
    </w:p>
    <w:p w:rsidR="00853B2E" w:rsidRPr="00621EFF" w:rsidRDefault="00272FB5" w:rsidP="00853B2E">
      <w:pPr>
        <w:ind w:left="1440"/>
        <w:jc w:val="both"/>
        <w:rPr>
          <w:rFonts w:ascii="Cambria" w:hAnsi="Cambria"/>
          <w:b/>
          <w:lang w:val="es-AR"/>
        </w:rPr>
      </w:pPr>
      <w:r w:rsidRPr="00621EFF">
        <w:rPr>
          <w:rFonts w:ascii="Segoe UI Symbol" w:hAnsi="Segoe UI Symbol" w:cs="Segoe UI Symbol"/>
          <w:b/>
          <w:color w:val="333333"/>
          <w:shd w:val="clear" w:color="auto" w:fill="FFFAFA"/>
        </w:rPr>
        <w:t>📖</w:t>
      </w:r>
      <w:r w:rsidR="00E36F1C" w:rsidRPr="00621EFF">
        <w:rPr>
          <w:rFonts w:ascii="Cambria" w:hAnsi="Cambria"/>
          <w:b/>
          <w:lang w:val="es-AR"/>
        </w:rPr>
        <w:t xml:space="preserve"> </w:t>
      </w:r>
      <w:proofErr w:type="spellStart"/>
      <w:r w:rsidR="00E36F1C" w:rsidRPr="00621EFF">
        <w:rPr>
          <w:rFonts w:ascii="Cambria" w:hAnsi="Cambria"/>
          <w:b/>
          <w:lang w:val="es-AR"/>
        </w:rPr>
        <w:t>Peirone</w:t>
      </w:r>
      <w:proofErr w:type="spellEnd"/>
      <w:r w:rsidR="00E36F1C" w:rsidRPr="00621EFF">
        <w:rPr>
          <w:rFonts w:ascii="Cambria" w:hAnsi="Cambria"/>
          <w:b/>
          <w:lang w:val="es-AR"/>
        </w:rPr>
        <w:t xml:space="preserve">, Fernando (2015) “La nueva cultura juvenil” en Le Monde </w:t>
      </w:r>
      <w:proofErr w:type="spellStart"/>
      <w:r w:rsidR="00E36F1C" w:rsidRPr="00621EFF">
        <w:rPr>
          <w:rFonts w:ascii="Cambria" w:hAnsi="Cambria"/>
          <w:b/>
          <w:lang w:val="es-AR"/>
        </w:rPr>
        <w:t>Diplomatique</w:t>
      </w:r>
      <w:proofErr w:type="spellEnd"/>
      <w:r w:rsidR="00E36F1C" w:rsidRPr="00621EFF">
        <w:rPr>
          <w:rFonts w:ascii="Cambria" w:hAnsi="Cambria"/>
          <w:b/>
          <w:lang w:val="es-AR"/>
        </w:rPr>
        <w:t xml:space="preserve">, Edición especial, Año XVI, páginas 32 y 33. </w:t>
      </w:r>
    </w:p>
    <w:p w:rsidR="0020782C" w:rsidRPr="0020782C" w:rsidRDefault="0020782C" w:rsidP="0020782C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20782C">
        <w:rPr>
          <w:rFonts w:ascii="Cambria" w:hAnsi="Cambria"/>
          <w:lang w:val="es-AR"/>
        </w:rPr>
        <w:t>Nuevos desafíos interpelan abandonar viejos modelos de resolución.</w:t>
      </w:r>
    </w:p>
    <w:p w:rsidR="0020782C" w:rsidRDefault="0020782C" w:rsidP="0020782C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El mundo que se termina desencanta muchas veces.</w:t>
      </w:r>
    </w:p>
    <w:p w:rsidR="00191571" w:rsidRDefault="00191571" w:rsidP="0020782C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Impacto de las nuevas tecnologías: pasaje de la cultura alfanumérica a la cultura digital.</w:t>
      </w:r>
    </w:p>
    <w:p w:rsidR="00191571" w:rsidRDefault="00191571" w:rsidP="0020782C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Generación tecno-social.</w:t>
      </w:r>
    </w:p>
    <w:p w:rsidR="00191571" w:rsidRPr="0020782C" w:rsidRDefault="00191571" w:rsidP="0020782C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Necesidad de reinvención.</w:t>
      </w:r>
    </w:p>
    <w:p w:rsidR="00272FB5" w:rsidRPr="00621EFF" w:rsidRDefault="00853B2E" w:rsidP="00853B2E">
      <w:pPr>
        <w:ind w:left="1440"/>
        <w:jc w:val="both"/>
        <w:rPr>
          <w:rFonts w:ascii="Cambria" w:hAnsi="Cambria"/>
          <w:b/>
          <w:lang w:val="es-AR"/>
        </w:rPr>
      </w:pPr>
      <w:r w:rsidRPr="00621EFF">
        <w:rPr>
          <w:rFonts w:ascii="Segoe UI Symbol" w:hAnsi="Segoe UI Symbol" w:cs="Segoe UI Symbol"/>
          <w:b/>
          <w:color w:val="333333"/>
          <w:shd w:val="clear" w:color="auto" w:fill="FFFAFA"/>
        </w:rPr>
        <w:t>📖</w:t>
      </w:r>
      <w:r w:rsidRPr="00621EFF">
        <w:rPr>
          <w:rFonts w:ascii="Cambria" w:hAnsi="Cambria"/>
          <w:b/>
          <w:lang w:val="es-AR"/>
        </w:rPr>
        <w:t xml:space="preserve"> </w:t>
      </w:r>
      <w:proofErr w:type="spellStart"/>
      <w:r w:rsidR="00E36F1C" w:rsidRPr="00621EFF">
        <w:rPr>
          <w:rFonts w:ascii="Cambria" w:hAnsi="Cambria"/>
          <w:b/>
          <w:lang w:val="es-AR"/>
        </w:rPr>
        <w:t>Sibilia</w:t>
      </w:r>
      <w:proofErr w:type="spellEnd"/>
      <w:r w:rsidR="00E36F1C" w:rsidRPr="00621EFF">
        <w:rPr>
          <w:rFonts w:ascii="Cambria" w:hAnsi="Cambria"/>
          <w:b/>
          <w:lang w:val="es-AR"/>
        </w:rPr>
        <w:t xml:space="preserve">, Paula (2015) “Cuerpos, pantallas y redes” en </w:t>
      </w:r>
      <w:proofErr w:type="spellStart"/>
      <w:r w:rsidR="00E36F1C" w:rsidRPr="00621EFF">
        <w:rPr>
          <w:rFonts w:ascii="Cambria" w:hAnsi="Cambria"/>
          <w:b/>
          <w:lang w:val="es-AR"/>
        </w:rPr>
        <w:t>Salulovsky</w:t>
      </w:r>
      <w:proofErr w:type="spellEnd"/>
      <w:r w:rsidR="00E36F1C" w:rsidRPr="00621EFF">
        <w:rPr>
          <w:rFonts w:ascii="Cambria" w:hAnsi="Cambria"/>
          <w:b/>
          <w:lang w:val="es-AR"/>
        </w:rPr>
        <w:t xml:space="preserve"> y otros: Escenas (in)cómodas de la escuela secundaria. Bs. As. Lugar Editorial.</w:t>
      </w:r>
    </w:p>
    <w:p w:rsidR="00191571" w:rsidRDefault="00191571" w:rsidP="00191571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191571">
        <w:rPr>
          <w:rFonts w:ascii="Cambria" w:hAnsi="Cambria"/>
          <w:lang w:val="es-AR"/>
        </w:rPr>
        <w:t>¿Redes o paredes?</w:t>
      </w:r>
    </w:p>
    <w:p w:rsidR="00191571" w:rsidRDefault="00191571" w:rsidP="00191571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Intrusión de la tecnología en el aula.</w:t>
      </w:r>
    </w:p>
    <w:p w:rsidR="00191571" w:rsidRDefault="00191571" w:rsidP="00191571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Dispersión, aburrimiento, la prohibición como no solución.</w:t>
      </w:r>
    </w:p>
    <w:p w:rsidR="00191571" w:rsidRDefault="00191571" w:rsidP="00191571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Dispositivos electrónicos: instrumentos fundamentales para la construcción de subjetividades.</w:t>
      </w:r>
    </w:p>
    <w:p w:rsidR="00191571" w:rsidRDefault="00191571" w:rsidP="00191571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Subjetividades frágiles, falta de anclaje, exceso de volatilidad.</w:t>
      </w:r>
    </w:p>
    <w:p w:rsidR="00191571" w:rsidRPr="00191571" w:rsidRDefault="00191571" w:rsidP="00191571">
      <w:pPr>
        <w:pStyle w:val="Prrafodelista"/>
        <w:ind w:left="2520"/>
        <w:jc w:val="both"/>
        <w:rPr>
          <w:rFonts w:ascii="Cambria" w:hAnsi="Cambria"/>
          <w:lang w:val="es-AR"/>
        </w:rPr>
      </w:pPr>
    </w:p>
    <w:p w:rsidR="00272FB5" w:rsidRPr="00621EFF" w:rsidRDefault="00272FB5" w:rsidP="00853B2E">
      <w:pPr>
        <w:ind w:left="1440"/>
        <w:jc w:val="both"/>
        <w:rPr>
          <w:rFonts w:ascii="Cambria" w:hAnsi="Cambria"/>
          <w:b/>
          <w:lang w:val="es-AR"/>
        </w:rPr>
      </w:pPr>
      <w:r w:rsidRPr="00621EFF">
        <w:rPr>
          <w:rFonts w:ascii="Segoe UI Symbol" w:hAnsi="Segoe UI Symbol" w:cs="Segoe UI Symbol"/>
          <w:b/>
          <w:color w:val="333333"/>
          <w:shd w:val="clear" w:color="auto" w:fill="FFFAFA"/>
        </w:rPr>
        <w:t>📖</w:t>
      </w:r>
      <w:r w:rsidR="00E36F1C" w:rsidRPr="00621EFF">
        <w:rPr>
          <w:rFonts w:ascii="Cambria" w:hAnsi="Cambria"/>
          <w:b/>
          <w:lang w:val="es-AR"/>
        </w:rPr>
        <w:t xml:space="preserve"> “Teléfonos celulares: A propósito de lo disruptivo y sus efectos sobre la escuela”. Entrevista a Gabriel </w:t>
      </w:r>
      <w:proofErr w:type="spellStart"/>
      <w:r w:rsidR="00E36F1C" w:rsidRPr="00621EFF">
        <w:rPr>
          <w:rFonts w:ascii="Cambria" w:hAnsi="Cambria"/>
          <w:b/>
          <w:lang w:val="es-AR"/>
        </w:rPr>
        <w:t>Brener</w:t>
      </w:r>
      <w:proofErr w:type="spellEnd"/>
      <w:r w:rsidR="00E36F1C" w:rsidRPr="00621EFF">
        <w:rPr>
          <w:rFonts w:ascii="Cambria" w:hAnsi="Cambria"/>
          <w:b/>
          <w:lang w:val="es-AR"/>
        </w:rPr>
        <w:t>. Revista 12(entes) N° 49, abril 2019.</w:t>
      </w:r>
    </w:p>
    <w:p w:rsidR="00191571" w:rsidRDefault="00191571" w:rsidP="00191571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191571">
        <w:rPr>
          <w:rFonts w:ascii="Cambria" w:hAnsi="Cambria"/>
          <w:lang w:val="es-AR"/>
        </w:rPr>
        <w:t>El celular pone en tensión lo estático y estable, en contraste con lo móvil, inestable y efímero.</w:t>
      </w:r>
    </w:p>
    <w:p w:rsidR="00191571" w:rsidRDefault="00191571" w:rsidP="00191571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Escuela: siempre en la encrucijada entre el cambio y la permanencia.</w:t>
      </w:r>
    </w:p>
    <w:p w:rsidR="00191571" w:rsidRDefault="00191571" w:rsidP="00191571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Límites que abran, no que clausuren.</w:t>
      </w:r>
    </w:p>
    <w:p w:rsidR="00191571" w:rsidRDefault="00621EFF" w:rsidP="00191571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La sanción como punto de partida, ligado a la construcción y mejora de la convivencia, no de modo punitivo.</w:t>
      </w:r>
    </w:p>
    <w:p w:rsidR="00621EFF" w:rsidRDefault="00621EFF" w:rsidP="00191571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 xml:space="preserve">Es tan perjudicial </w:t>
      </w:r>
      <w:proofErr w:type="spellStart"/>
      <w:r>
        <w:rPr>
          <w:rFonts w:ascii="Cambria" w:hAnsi="Cambria"/>
          <w:lang w:val="es-AR"/>
        </w:rPr>
        <w:t>invisibilizar</w:t>
      </w:r>
      <w:proofErr w:type="spellEnd"/>
      <w:r>
        <w:rPr>
          <w:rFonts w:ascii="Cambria" w:hAnsi="Cambria"/>
          <w:lang w:val="es-AR"/>
        </w:rPr>
        <w:t xml:space="preserve"> o ningunear un conflicto como enquistarse y permanecer en él.</w:t>
      </w:r>
    </w:p>
    <w:p w:rsidR="00621EFF" w:rsidRDefault="00621EFF" w:rsidP="00191571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La asimetría es necesaria, pero hay que dotarla de sentido.</w:t>
      </w:r>
    </w:p>
    <w:p w:rsidR="00621EFF" w:rsidRDefault="00621EFF" w:rsidP="00191571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Proponer la fascinación del territorio del conocimiento.</w:t>
      </w:r>
    </w:p>
    <w:p w:rsidR="00621EFF" w:rsidRPr="00191571" w:rsidRDefault="00621EFF" w:rsidP="00191571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Reconocer límites es distinto a ser limitados.</w:t>
      </w:r>
    </w:p>
    <w:p w:rsidR="00272FB5" w:rsidRDefault="00272FB5" w:rsidP="00853B2E">
      <w:pPr>
        <w:ind w:left="720" w:firstLine="720"/>
        <w:jc w:val="both"/>
        <w:rPr>
          <w:rFonts w:ascii="Cambria" w:hAnsi="Cambria"/>
          <w:b/>
          <w:lang w:val="es-AR"/>
        </w:rPr>
      </w:pPr>
      <w:r w:rsidRPr="00621EFF">
        <w:rPr>
          <w:rFonts w:ascii="Segoe UI Symbol" w:hAnsi="Segoe UI Symbol" w:cs="Segoe UI Symbol"/>
          <w:b/>
          <w:color w:val="333333"/>
          <w:shd w:val="clear" w:color="auto" w:fill="FFFAFA"/>
        </w:rPr>
        <w:t>📖</w:t>
      </w:r>
      <w:r w:rsidR="00E36F1C" w:rsidRPr="00621EFF">
        <w:rPr>
          <w:rFonts w:ascii="Cambria" w:hAnsi="Cambria"/>
          <w:b/>
          <w:lang w:val="es-AR"/>
        </w:rPr>
        <w:t xml:space="preserve"> Ley N°26.206: Educación Nacional</w:t>
      </w:r>
    </w:p>
    <w:p w:rsidR="00621EFF" w:rsidRDefault="00621EFF" w:rsidP="00621EFF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621EFF">
        <w:rPr>
          <w:rFonts w:ascii="Cambria" w:hAnsi="Cambria"/>
          <w:lang w:val="es-AR"/>
        </w:rPr>
        <w:t>Obligatori</w:t>
      </w:r>
      <w:r>
        <w:rPr>
          <w:rFonts w:ascii="Cambria" w:hAnsi="Cambria"/>
          <w:lang w:val="es-AR"/>
        </w:rPr>
        <w:t>edad de la educación secundaria desde una unidad pedagógica y organizativa.</w:t>
      </w:r>
    </w:p>
    <w:p w:rsidR="00272FB5" w:rsidRDefault="00272FB5" w:rsidP="00853B2E">
      <w:pPr>
        <w:ind w:left="1440"/>
        <w:jc w:val="both"/>
        <w:rPr>
          <w:rFonts w:ascii="Cambria" w:hAnsi="Cambria"/>
          <w:b/>
          <w:lang w:val="es-AR"/>
        </w:rPr>
      </w:pPr>
      <w:r w:rsidRPr="00621EFF">
        <w:rPr>
          <w:rFonts w:ascii="Segoe UI Symbol" w:hAnsi="Segoe UI Symbol" w:cs="Segoe UI Symbol"/>
          <w:b/>
          <w:color w:val="333333"/>
          <w:shd w:val="clear" w:color="auto" w:fill="FFFAFA"/>
        </w:rPr>
        <w:t>📖</w:t>
      </w:r>
      <w:r w:rsidR="00E36F1C" w:rsidRPr="00621EFF">
        <w:rPr>
          <w:rFonts w:ascii="Cambria" w:hAnsi="Cambria"/>
          <w:b/>
          <w:lang w:val="es-AR"/>
        </w:rPr>
        <w:t xml:space="preserve"> </w:t>
      </w:r>
      <w:proofErr w:type="spellStart"/>
      <w:r w:rsidR="00E36F1C" w:rsidRPr="00621EFF">
        <w:rPr>
          <w:rFonts w:ascii="Cambria" w:hAnsi="Cambria"/>
          <w:b/>
          <w:lang w:val="es-AR"/>
        </w:rPr>
        <w:t>Canellotto</w:t>
      </w:r>
      <w:proofErr w:type="spellEnd"/>
      <w:r w:rsidR="00E36F1C" w:rsidRPr="00621EFF">
        <w:rPr>
          <w:rFonts w:ascii="Cambria" w:hAnsi="Cambria"/>
          <w:b/>
          <w:lang w:val="es-AR"/>
        </w:rPr>
        <w:t>, Adrián (2016) “Un horizonte de sentido”, Cuadernos de discusión de la Universid</w:t>
      </w:r>
      <w:r w:rsidR="00853B2E" w:rsidRPr="00621EFF">
        <w:rPr>
          <w:rFonts w:ascii="Cambria" w:hAnsi="Cambria"/>
          <w:b/>
          <w:lang w:val="es-AR"/>
        </w:rPr>
        <w:t>ad Pedagógica, La P</w:t>
      </w:r>
      <w:r w:rsidR="00E36F1C" w:rsidRPr="00621EFF">
        <w:rPr>
          <w:rFonts w:ascii="Cambria" w:hAnsi="Cambria"/>
          <w:b/>
          <w:lang w:val="es-AR"/>
        </w:rPr>
        <w:t>l</w:t>
      </w:r>
      <w:r w:rsidR="00853B2E" w:rsidRPr="00621EFF">
        <w:rPr>
          <w:rFonts w:ascii="Cambria" w:hAnsi="Cambria"/>
          <w:b/>
          <w:lang w:val="es-AR"/>
        </w:rPr>
        <w:t>a</w:t>
      </w:r>
      <w:r w:rsidR="00E36F1C" w:rsidRPr="00621EFF">
        <w:rPr>
          <w:rFonts w:ascii="Cambria" w:hAnsi="Cambria"/>
          <w:b/>
          <w:lang w:val="es-AR"/>
        </w:rPr>
        <w:t>ta, UNIPE</w:t>
      </w:r>
      <w:r w:rsidR="00853B2E" w:rsidRPr="00621EFF">
        <w:rPr>
          <w:rFonts w:ascii="Cambria" w:hAnsi="Cambria"/>
          <w:b/>
          <w:lang w:val="es-AR"/>
        </w:rPr>
        <w:t>.</w:t>
      </w:r>
    </w:p>
    <w:p w:rsidR="00621EFF" w:rsidRDefault="009E0835" w:rsidP="00621EFF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LEN como punto de llegada del proceso normativo iniciado en 2003 con la ley de los 180 días de clase.</w:t>
      </w:r>
    </w:p>
    <w:p w:rsidR="009E0835" w:rsidRDefault="009E0835" w:rsidP="00621EFF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Educación y conocimiento como bienes públicos.</w:t>
      </w:r>
    </w:p>
    <w:p w:rsidR="009E0835" w:rsidRDefault="009E0835" w:rsidP="00621EFF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Democratización de la educación en un contexto de reconocimiento de la diversidad de destinatarios y de escenarios.</w:t>
      </w:r>
    </w:p>
    <w:p w:rsidR="009E0835" w:rsidRDefault="009E0835" w:rsidP="00621EFF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Habilitación de otras relaciones con el conocimiento para docentes y estudiantes.</w:t>
      </w:r>
    </w:p>
    <w:p w:rsidR="00621EFF" w:rsidRPr="00621EFF" w:rsidRDefault="00621EFF" w:rsidP="00853B2E">
      <w:pPr>
        <w:ind w:left="1440"/>
        <w:jc w:val="both"/>
        <w:rPr>
          <w:rFonts w:ascii="Cambria" w:hAnsi="Cambria"/>
          <w:b/>
          <w:lang w:val="es-AR"/>
        </w:rPr>
      </w:pPr>
    </w:p>
    <w:p w:rsidR="00272FB5" w:rsidRPr="00621EFF" w:rsidRDefault="00272FB5" w:rsidP="00853B2E">
      <w:pPr>
        <w:ind w:left="1440"/>
        <w:jc w:val="both"/>
        <w:rPr>
          <w:rFonts w:ascii="Cambria" w:hAnsi="Cambria"/>
          <w:b/>
          <w:lang w:val="es-AR"/>
        </w:rPr>
      </w:pPr>
      <w:r w:rsidRPr="00621EFF">
        <w:rPr>
          <w:rFonts w:ascii="Segoe UI Symbol" w:hAnsi="Segoe UI Symbol" w:cs="Segoe UI Symbol"/>
          <w:b/>
          <w:color w:val="333333"/>
          <w:shd w:val="clear" w:color="auto" w:fill="FFFAFA"/>
        </w:rPr>
        <w:t>📖</w:t>
      </w:r>
      <w:r w:rsidR="00E36F1C" w:rsidRPr="00621EFF">
        <w:rPr>
          <w:rFonts w:ascii="Cambria" w:hAnsi="Cambria"/>
          <w:b/>
          <w:lang w:val="es-AR"/>
        </w:rPr>
        <w:t xml:space="preserve"> Larrondo, Marina (s/f) Género, escuela secundaria y militancias: algunas notas para mirar a las y los jóvenes. Publicado por Economía </w:t>
      </w:r>
      <w:proofErr w:type="spellStart"/>
      <w:r w:rsidR="00E36F1C" w:rsidRPr="00621EFF">
        <w:rPr>
          <w:rFonts w:ascii="Cambria" w:hAnsi="Cambria"/>
          <w:b/>
          <w:lang w:val="es-AR"/>
        </w:rPr>
        <w:t>Femini</w:t>
      </w:r>
      <w:proofErr w:type="spellEnd"/>
      <w:r w:rsidR="00E36F1C" w:rsidRPr="00621EFF">
        <w:rPr>
          <w:rFonts w:ascii="Cambria" w:hAnsi="Cambria"/>
          <w:b/>
          <w:lang w:val="es-AR"/>
        </w:rPr>
        <w:t>(s)</w:t>
      </w:r>
      <w:proofErr w:type="spellStart"/>
      <w:r w:rsidR="00E36F1C" w:rsidRPr="00621EFF">
        <w:rPr>
          <w:rFonts w:ascii="Cambria" w:hAnsi="Cambria"/>
          <w:b/>
          <w:lang w:val="es-AR"/>
        </w:rPr>
        <w:t>ta</w:t>
      </w:r>
      <w:proofErr w:type="spellEnd"/>
      <w:r w:rsidR="00E36F1C" w:rsidRPr="00621EFF">
        <w:rPr>
          <w:rFonts w:ascii="Cambria" w:hAnsi="Cambria"/>
          <w:b/>
          <w:lang w:val="es-AR"/>
        </w:rPr>
        <w:t>.</w:t>
      </w:r>
    </w:p>
    <w:p w:rsidR="00621EFF" w:rsidRDefault="00621EFF" w:rsidP="00621EFF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Identidades juveniles en construcción.</w:t>
      </w:r>
    </w:p>
    <w:p w:rsidR="00621EFF" w:rsidRDefault="00621EFF" w:rsidP="00621EFF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Intervenciones concretas.</w:t>
      </w:r>
    </w:p>
    <w:p w:rsidR="00621EFF" w:rsidRPr="00621EFF" w:rsidRDefault="00621EFF" w:rsidP="00621EFF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 xml:space="preserve">Romper con el </w:t>
      </w:r>
      <w:proofErr w:type="spellStart"/>
      <w:r>
        <w:rPr>
          <w:rFonts w:ascii="Cambria" w:hAnsi="Cambria"/>
          <w:lang w:val="es-AR"/>
        </w:rPr>
        <w:t>adultocentrismo</w:t>
      </w:r>
      <w:proofErr w:type="spellEnd"/>
      <w:r>
        <w:rPr>
          <w:rFonts w:ascii="Cambria" w:hAnsi="Cambria"/>
          <w:lang w:val="es-AR"/>
        </w:rPr>
        <w:t>, la imposición de modos unívocos de estar en el mundo.</w:t>
      </w:r>
      <w:r w:rsidRPr="00621EFF">
        <w:rPr>
          <w:rFonts w:ascii="Cambria" w:hAnsi="Cambria"/>
          <w:lang w:val="es-AR"/>
        </w:rPr>
        <w:t xml:space="preserve"> </w:t>
      </w:r>
    </w:p>
    <w:p w:rsidR="00621EFF" w:rsidRPr="0020782C" w:rsidRDefault="00621EFF" w:rsidP="00853B2E">
      <w:pPr>
        <w:ind w:left="1440"/>
        <w:jc w:val="both"/>
        <w:rPr>
          <w:rFonts w:ascii="Cambria" w:hAnsi="Cambria"/>
          <w:b/>
          <w:lang w:val="es-AR"/>
        </w:rPr>
      </w:pPr>
    </w:p>
    <w:p w:rsidR="00272FB5" w:rsidRPr="0020782C" w:rsidRDefault="00272FB5" w:rsidP="001970A7">
      <w:pPr>
        <w:jc w:val="both"/>
        <w:rPr>
          <w:rFonts w:ascii="Cambria" w:hAnsi="Cambria"/>
          <w:b/>
          <w:lang w:val="es-AR"/>
        </w:rPr>
      </w:pPr>
    </w:p>
    <w:p w:rsidR="001970A7" w:rsidRPr="0020782C" w:rsidRDefault="001970A7" w:rsidP="001970A7">
      <w:pPr>
        <w:jc w:val="both"/>
        <w:rPr>
          <w:rFonts w:ascii="Cambria" w:hAnsi="Cambria"/>
          <w:b/>
          <w:lang w:val="es-AR"/>
        </w:rPr>
      </w:pPr>
      <w:r w:rsidRPr="0020782C">
        <w:rPr>
          <w:rFonts w:ascii="Cambria" w:hAnsi="Cambria"/>
          <w:b/>
          <w:lang w:val="es-AR"/>
        </w:rPr>
        <w:t>EJE N° 2: LA ESCUELA SECUNDARIA ARGENTINA</w:t>
      </w:r>
    </w:p>
    <w:p w:rsidR="009A66C4" w:rsidRPr="0020782C" w:rsidRDefault="009A66C4" w:rsidP="001970A7">
      <w:pPr>
        <w:jc w:val="both"/>
        <w:rPr>
          <w:rFonts w:ascii="Cambria" w:hAnsi="Cambria"/>
          <w:b/>
          <w:lang w:val="es-AR"/>
        </w:rPr>
      </w:pPr>
      <w:r w:rsidRPr="0020782C">
        <w:rPr>
          <w:rFonts w:ascii="Cambria" w:hAnsi="Cambria"/>
          <w:b/>
          <w:lang w:val="es-AR"/>
        </w:rPr>
        <w:lastRenderedPageBreak/>
        <w:t>Breve reseña de momentos claves de su historia.</w:t>
      </w:r>
      <w:r w:rsidR="00F7379A" w:rsidRPr="0020782C">
        <w:rPr>
          <w:rFonts w:ascii="Cambria" w:hAnsi="Cambria"/>
          <w:b/>
          <w:lang w:val="es-AR"/>
        </w:rPr>
        <w:t xml:space="preserve"> Proyecto formativo de la escuela media. Roles docentes. Proyectos escolares trasformadores.</w:t>
      </w:r>
    </w:p>
    <w:p w:rsidR="00272FB5" w:rsidRPr="004B6705" w:rsidRDefault="00272FB5" w:rsidP="004B6705">
      <w:pPr>
        <w:ind w:left="1440"/>
        <w:jc w:val="both"/>
        <w:rPr>
          <w:rFonts w:ascii="Cambria" w:hAnsi="Cambria"/>
          <w:b/>
          <w:lang w:val="es-AR"/>
        </w:rPr>
      </w:pPr>
      <w:r w:rsidRPr="004B6705">
        <w:rPr>
          <w:rFonts w:ascii="Segoe UI Symbol" w:hAnsi="Segoe UI Symbol" w:cs="Segoe UI Symbol"/>
          <w:b/>
          <w:color w:val="333333"/>
          <w:shd w:val="clear" w:color="auto" w:fill="FFFAFA"/>
        </w:rPr>
        <w:t>📖</w:t>
      </w:r>
      <w:r w:rsidR="00E36F1C" w:rsidRPr="004B6705">
        <w:rPr>
          <w:rFonts w:ascii="Cambria" w:hAnsi="Cambria"/>
          <w:b/>
          <w:lang w:val="es-AR"/>
        </w:rPr>
        <w:t xml:space="preserve"> Cazas, Fernando (2019). “Los modos de enseñar”. Bs.</w:t>
      </w:r>
      <w:r w:rsidR="004B6705">
        <w:rPr>
          <w:rFonts w:ascii="Cambria" w:hAnsi="Cambria"/>
          <w:b/>
          <w:lang w:val="es-AR"/>
        </w:rPr>
        <w:t xml:space="preserve"> As.: Editorial Teseo. Capítulo</w:t>
      </w:r>
      <w:r w:rsidR="004B6705" w:rsidRPr="004B6705">
        <w:rPr>
          <w:rFonts w:ascii="Cambria" w:hAnsi="Cambria"/>
          <w:b/>
          <w:lang w:val="es-AR"/>
        </w:rPr>
        <w:t xml:space="preserve"> </w:t>
      </w:r>
      <w:r w:rsidR="00E36F1C" w:rsidRPr="004B6705">
        <w:rPr>
          <w:rFonts w:ascii="Cambria" w:hAnsi="Cambria"/>
          <w:b/>
          <w:lang w:val="es-AR"/>
        </w:rPr>
        <w:t>1</w:t>
      </w:r>
      <w:r w:rsidR="00853B2E" w:rsidRPr="004B6705">
        <w:rPr>
          <w:rFonts w:ascii="Cambria" w:hAnsi="Cambria"/>
          <w:b/>
          <w:lang w:val="es-AR"/>
        </w:rPr>
        <w:t>.</w:t>
      </w:r>
    </w:p>
    <w:p w:rsidR="004B6705" w:rsidRPr="004B6705" w:rsidRDefault="004B6705" w:rsidP="004B6705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4B6705">
        <w:rPr>
          <w:rFonts w:ascii="Cambria" w:hAnsi="Cambria"/>
          <w:lang w:val="es-AR"/>
        </w:rPr>
        <w:t>Cambios y continuidades en el desarrollo de la escuela secundaria argentina durante el siglo XX.</w:t>
      </w:r>
    </w:p>
    <w:p w:rsidR="004B6705" w:rsidRPr="004B6705" w:rsidRDefault="004B6705" w:rsidP="004B6705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4B6705">
        <w:rPr>
          <w:rFonts w:ascii="Cambria" w:hAnsi="Cambria"/>
          <w:lang w:val="es-AR"/>
        </w:rPr>
        <w:t>Siglo XIX: el modelo del bachillerato francés.</w:t>
      </w:r>
    </w:p>
    <w:p w:rsidR="004B6705" w:rsidRPr="004B6705" w:rsidRDefault="004B6705" w:rsidP="004B6705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4B6705">
        <w:rPr>
          <w:rFonts w:ascii="Cambria" w:hAnsi="Cambria"/>
          <w:lang w:val="es-AR"/>
        </w:rPr>
        <w:t>La década de 1960. La teoría del capital humano y la reforma del 68.</w:t>
      </w:r>
    </w:p>
    <w:p w:rsidR="004B6705" w:rsidRPr="004B6705" w:rsidRDefault="004B6705" w:rsidP="004B6705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4B6705">
        <w:rPr>
          <w:rFonts w:ascii="Cambria" w:hAnsi="Cambria"/>
          <w:lang w:val="es-AR"/>
        </w:rPr>
        <w:t>La década del 70. Represión y discriminación.</w:t>
      </w:r>
    </w:p>
    <w:p w:rsidR="004B6705" w:rsidRPr="004B6705" w:rsidRDefault="004B6705" w:rsidP="004B6705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4B6705">
        <w:rPr>
          <w:rFonts w:ascii="Cambria" w:hAnsi="Cambria"/>
          <w:lang w:val="es-AR"/>
        </w:rPr>
        <w:t xml:space="preserve">La década del 80. La </w:t>
      </w:r>
      <w:proofErr w:type="spellStart"/>
      <w:r w:rsidRPr="004B6705">
        <w:rPr>
          <w:rFonts w:ascii="Cambria" w:hAnsi="Cambria"/>
          <w:lang w:val="es-AR"/>
        </w:rPr>
        <w:t>posdictadura</w:t>
      </w:r>
      <w:proofErr w:type="spellEnd"/>
      <w:r w:rsidRPr="004B6705">
        <w:rPr>
          <w:rFonts w:ascii="Cambria" w:hAnsi="Cambria"/>
          <w:lang w:val="es-AR"/>
        </w:rPr>
        <w:t>. El retorno a la democracia.</w:t>
      </w:r>
    </w:p>
    <w:p w:rsidR="004B6705" w:rsidRPr="004B6705" w:rsidRDefault="004B6705" w:rsidP="004B6705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4B6705">
        <w:rPr>
          <w:rFonts w:ascii="Cambria" w:hAnsi="Cambria"/>
          <w:lang w:val="es-AR"/>
        </w:rPr>
        <w:t>La década del 90. Neoliberalismo y mercado.</w:t>
      </w:r>
    </w:p>
    <w:p w:rsidR="004B6705" w:rsidRPr="004B6705" w:rsidRDefault="004B6705" w:rsidP="004B6705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4B6705">
        <w:rPr>
          <w:rFonts w:ascii="Cambria" w:hAnsi="Cambria"/>
          <w:lang w:val="es-AR"/>
        </w:rPr>
        <w:t>La crisis de 2001 y una nueva reforma integral.</w:t>
      </w:r>
    </w:p>
    <w:p w:rsidR="004B6705" w:rsidRPr="004B6705" w:rsidRDefault="004B6705" w:rsidP="004B6705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4B6705">
        <w:rPr>
          <w:rFonts w:ascii="Cambria" w:hAnsi="Cambria"/>
          <w:lang w:val="es-AR"/>
        </w:rPr>
        <w:t xml:space="preserve">Fuerzas y tensiones en las propuestas reformadoras: </w:t>
      </w:r>
      <w:proofErr w:type="spellStart"/>
      <w:r w:rsidRPr="004B6705">
        <w:rPr>
          <w:rFonts w:ascii="Cambria" w:hAnsi="Cambria"/>
          <w:lang w:val="es-AR"/>
        </w:rPr>
        <w:t>democratizante</w:t>
      </w:r>
      <w:proofErr w:type="spellEnd"/>
      <w:r w:rsidRPr="004B6705">
        <w:rPr>
          <w:rFonts w:ascii="Cambria" w:hAnsi="Cambria"/>
          <w:lang w:val="es-AR"/>
        </w:rPr>
        <w:t xml:space="preserve"> y modernizadora.</w:t>
      </w:r>
    </w:p>
    <w:p w:rsidR="004B6705" w:rsidRPr="004B6705" w:rsidRDefault="004B6705" w:rsidP="004B6705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4B6705">
        <w:rPr>
          <w:rFonts w:ascii="Cambria" w:hAnsi="Cambria"/>
          <w:lang w:val="es-AR"/>
        </w:rPr>
        <w:t>Los niveles de incidencia de las reformas.</w:t>
      </w:r>
    </w:p>
    <w:p w:rsidR="004B6705" w:rsidRPr="004B6705" w:rsidRDefault="004B6705" w:rsidP="004B6705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4B6705">
        <w:rPr>
          <w:rFonts w:ascii="Cambria" w:hAnsi="Cambria"/>
          <w:lang w:val="es-AR"/>
        </w:rPr>
        <w:t>Prácticas de enseñanza y reformas.</w:t>
      </w:r>
    </w:p>
    <w:p w:rsidR="004B6705" w:rsidRPr="004B6705" w:rsidRDefault="004B6705" w:rsidP="004B6705">
      <w:pPr>
        <w:pStyle w:val="Prrafodelista"/>
        <w:numPr>
          <w:ilvl w:val="0"/>
          <w:numId w:val="2"/>
        </w:numPr>
        <w:jc w:val="both"/>
        <w:rPr>
          <w:rFonts w:ascii="Cambria" w:hAnsi="Cambria"/>
          <w:color w:val="333333"/>
          <w:shd w:val="clear" w:color="auto" w:fill="FFFAFA"/>
          <w:lang w:val="es-AR"/>
        </w:rPr>
      </w:pPr>
    </w:p>
    <w:p w:rsidR="00272FB5" w:rsidRPr="004B6705" w:rsidRDefault="00272FB5" w:rsidP="004B6705">
      <w:pPr>
        <w:ind w:left="1440"/>
        <w:jc w:val="both"/>
        <w:rPr>
          <w:rFonts w:ascii="Cambria" w:hAnsi="Cambria"/>
          <w:b/>
          <w:lang w:val="es-AR"/>
        </w:rPr>
      </w:pPr>
      <w:r w:rsidRPr="004B6705">
        <w:rPr>
          <w:rFonts w:ascii="Segoe UI Symbol" w:hAnsi="Segoe UI Symbol" w:cs="Segoe UI Symbol"/>
          <w:b/>
          <w:color w:val="333333"/>
          <w:shd w:val="clear" w:color="auto" w:fill="FFFAFA"/>
        </w:rPr>
        <w:t>📖</w:t>
      </w:r>
      <w:r w:rsidR="00E36F1C" w:rsidRPr="004B6705">
        <w:rPr>
          <w:rFonts w:ascii="Cambria" w:hAnsi="Cambria"/>
          <w:b/>
          <w:lang w:val="es-AR"/>
        </w:rPr>
        <w:t xml:space="preserve"> </w:t>
      </w:r>
      <w:proofErr w:type="spellStart"/>
      <w:r w:rsidR="00E36F1C" w:rsidRPr="004B6705">
        <w:rPr>
          <w:rFonts w:ascii="Cambria" w:hAnsi="Cambria"/>
          <w:b/>
          <w:lang w:val="es-AR"/>
        </w:rPr>
        <w:t>Pineau</w:t>
      </w:r>
      <w:proofErr w:type="spellEnd"/>
      <w:r w:rsidR="00E36F1C" w:rsidRPr="004B6705">
        <w:rPr>
          <w:rFonts w:ascii="Cambria" w:hAnsi="Cambria"/>
          <w:b/>
          <w:lang w:val="es-AR"/>
        </w:rPr>
        <w:t xml:space="preserve"> y </w:t>
      </w:r>
      <w:proofErr w:type="spellStart"/>
      <w:r w:rsidR="00E36F1C" w:rsidRPr="004B6705">
        <w:rPr>
          <w:rFonts w:ascii="Cambria" w:hAnsi="Cambria"/>
          <w:b/>
          <w:lang w:val="es-AR"/>
        </w:rPr>
        <w:t>Birgin</w:t>
      </w:r>
      <w:proofErr w:type="spellEnd"/>
      <w:r w:rsidR="00E36F1C" w:rsidRPr="004B6705">
        <w:rPr>
          <w:rFonts w:ascii="Cambria" w:hAnsi="Cambria"/>
          <w:b/>
          <w:lang w:val="es-AR"/>
        </w:rPr>
        <w:t xml:space="preserve"> (2015) “Posiciones docentes del profesorado para la enseñanza secundaria en la Argentina: una mirada histórica para pensar el presente”. En Revista Teoría e </w:t>
      </w:r>
      <w:proofErr w:type="spellStart"/>
      <w:r w:rsidR="00E36F1C" w:rsidRPr="004B6705">
        <w:rPr>
          <w:rFonts w:ascii="Cambria" w:hAnsi="Cambria"/>
          <w:b/>
          <w:lang w:val="es-AR"/>
        </w:rPr>
        <w:t>Prática</w:t>
      </w:r>
      <w:proofErr w:type="spellEnd"/>
      <w:r w:rsidR="00E36F1C" w:rsidRPr="004B6705">
        <w:rPr>
          <w:rFonts w:ascii="Cambria" w:hAnsi="Cambria"/>
          <w:b/>
          <w:lang w:val="es-AR"/>
        </w:rPr>
        <w:t xml:space="preserve"> da </w:t>
      </w:r>
      <w:proofErr w:type="spellStart"/>
      <w:r w:rsidR="00E36F1C" w:rsidRPr="004B6705">
        <w:rPr>
          <w:rFonts w:ascii="Cambria" w:hAnsi="Cambria"/>
          <w:b/>
          <w:lang w:val="es-AR"/>
        </w:rPr>
        <w:t>Educação</w:t>
      </w:r>
      <w:proofErr w:type="spellEnd"/>
      <w:r w:rsidR="00E36F1C" w:rsidRPr="004B6705">
        <w:rPr>
          <w:rFonts w:ascii="Cambria" w:hAnsi="Cambria"/>
          <w:b/>
          <w:lang w:val="es-AR"/>
        </w:rPr>
        <w:t>, v. 18, n.1, p. 47-61, Río de Janeiro/abril 2015.</w:t>
      </w:r>
    </w:p>
    <w:p w:rsidR="004B6705" w:rsidRDefault="004B6705" w:rsidP="004B6705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4B6705">
        <w:rPr>
          <w:rFonts w:ascii="Cambria" w:hAnsi="Cambria"/>
          <w:lang w:val="es-AR"/>
        </w:rPr>
        <w:t>Lo</w:t>
      </w:r>
      <w:r>
        <w:rPr>
          <w:rFonts w:ascii="Cambria" w:hAnsi="Cambria"/>
          <w:lang w:val="es-AR"/>
        </w:rPr>
        <w:t>s docentes y su formación: aproximación a las condiciones históricas, sociales y culturales de producción, circulación y reproducción de la posición de los profesores en la escuela media.</w:t>
      </w:r>
    </w:p>
    <w:p w:rsidR="004B6705" w:rsidRDefault="004B6705" w:rsidP="004B6705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 xml:space="preserve">POSICIÓN DOCENTE: profesores y maestros construyen en su trabajo cotidiano posiciones docentes que suponen la configuración de identidades que organizan relaciones, dinámicas y estrategias a partir de </w:t>
      </w:r>
      <w:r w:rsidR="00DD52EA">
        <w:rPr>
          <w:rFonts w:ascii="Cambria" w:hAnsi="Cambria"/>
          <w:lang w:val="es-AR"/>
        </w:rPr>
        <w:t xml:space="preserve">concepciones específicas respecto del sentido de su tarea, la presencia de elementos históricos de la profesión, y la apropiación de la circulación de significados de la </w:t>
      </w:r>
      <w:proofErr w:type="spellStart"/>
      <w:r w:rsidR="00DD52EA">
        <w:rPr>
          <w:rFonts w:ascii="Cambria" w:hAnsi="Cambria"/>
          <w:lang w:val="es-AR"/>
        </w:rPr>
        <w:t>discursividad</w:t>
      </w:r>
      <w:proofErr w:type="spellEnd"/>
      <w:r w:rsidR="00DD52EA">
        <w:rPr>
          <w:rFonts w:ascii="Cambria" w:hAnsi="Cambria"/>
          <w:lang w:val="es-AR"/>
        </w:rPr>
        <w:t xml:space="preserve"> oficial y otros agentes como los medios de comunicación masiva. LA CATEGORÍA DE POSICIÓN DOCENTE SE COMPONE DE LA CIRCULACIÓN DE SENTIDOS Y DE LOS DISCURSOS QUE REGULAN Y ORGANIZAN EL TRABAJO DE ENSEÑAR Y SE REFIERE A LOS MÚLTIPLES MODOS QUE LOS SUJETOS ENSEÑANTES ASUMEN, VIVEN, PIENSAN SU TAREA Y LOS PROBLEMAS, DESAFÍOS Y UTOPÍAS QUE SE PLANTEAN EN TORNO A ELLA.</w:t>
      </w:r>
      <w:r>
        <w:rPr>
          <w:rFonts w:ascii="Cambria" w:hAnsi="Cambria"/>
          <w:lang w:val="es-AR"/>
        </w:rPr>
        <w:t xml:space="preserve"> (FORO 2)</w:t>
      </w:r>
    </w:p>
    <w:p w:rsidR="004B6705" w:rsidRDefault="004B6705" w:rsidP="004B6705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Primera posición: la aristocracia profesional</w:t>
      </w:r>
      <w:r w:rsidR="00DD52EA">
        <w:rPr>
          <w:rFonts w:ascii="Cambria" w:hAnsi="Cambria"/>
          <w:lang w:val="es-AR"/>
        </w:rPr>
        <w:t xml:space="preserve"> (finales siglo XIX)</w:t>
      </w:r>
    </w:p>
    <w:p w:rsidR="004B6705" w:rsidRDefault="00DD52EA" w:rsidP="004B6705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Segunda posición: los profesores diplomados (primeras dos décadas del siglo XX)</w:t>
      </w:r>
    </w:p>
    <w:p w:rsidR="00DD52EA" w:rsidRDefault="00DD52EA" w:rsidP="004B6705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>Tercera posición: los profesores como profesionales de la sociedad salarial (segunda mitad del siglo XX)</w:t>
      </w:r>
    </w:p>
    <w:p w:rsidR="00DD52EA" w:rsidRDefault="00DD52EA" w:rsidP="00DD52EA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lastRenderedPageBreak/>
        <w:t>Cuarta posición: los profesores ante los efectos de la fragmentación educativa (neoliberalismo de los 90)</w:t>
      </w:r>
    </w:p>
    <w:p w:rsidR="00DD52EA" w:rsidRPr="00DD52EA" w:rsidRDefault="00DD52EA" w:rsidP="00DD52EA">
      <w:pPr>
        <w:ind w:left="2160"/>
        <w:jc w:val="both"/>
        <w:rPr>
          <w:rFonts w:ascii="Cambria" w:hAnsi="Cambria"/>
          <w:lang w:val="es-AR"/>
        </w:rPr>
      </w:pPr>
    </w:p>
    <w:p w:rsidR="00272FB5" w:rsidRPr="00DD52EA" w:rsidRDefault="00272FB5" w:rsidP="00853B2E">
      <w:pPr>
        <w:ind w:left="1440"/>
        <w:jc w:val="both"/>
        <w:rPr>
          <w:rFonts w:ascii="Cambria" w:hAnsi="Cambria"/>
          <w:b/>
          <w:lang w:val="es-AR"/>
        </w:rPr>
      </w:pPr>
      <w:r w:rsidRPr="00DD52EA">
        <w:rPr>
          <w:rFonts w:ascii="Segoe UI Symbol" w:hAnsi="Segoe UI Symbol" w:cs="Segoe UI Symbol"/>
          <w:b/>
          <w:color w:val="333333"/>
          <w:shd w:val="clear" w:color="auto" w:fill="FFFAFA"/>
        </w:rPr>
        <w:t>📖</w:t>
      </w:r>
      <w:r w:rsidR="00E36F1C" w:rsidRPr="00DD52EA">
        <w:rPr>
          <w:rFonts w:ascii="Cambria" w:hAnsi="Cambria"/>
          <w:b/>
          <w:lang w:val="es-AR"/>
        </w:rPr>
        <w:t xml:space="preserve"> </w:t>
      </w:r>
      <w:proofErr w:type="spellStart"/>
      <w:r w:rsidR="00E36F1C" w:rsidRPr="00DD52EA">
        <w:rPr>
          <w:rFonts w:ascii="Cambria" w:hAnsi="Cambria"/>
          <w:b/>
          <w:lang w:val="es-AR"/>
        </w:rPr>
        <w:t>Terigi</w:t>
      </w:r>
      <w:proofErr w:type="spellEnd"/>
      <w:r w:rsidR="00E36F1C" w:rsidRPr="00DD52EA">
        <w:rPr>
          <w:rFonts w:ascii="Cambria" w:hAnsi="Cambria"/>
          <w:b/>
          <w:lang w:val="es-AR"/>
        </w:rPr>
        <w:t xml:space="preserve">, Flavia (2009) “Los cambios en el formato de la escuela secundaria argentina: por qué son necesarios, por qué son tan difíciles”, en: Propuesta Educativa, nº29, Buenos Aires, 2009, pp. 63-71  </w:t>
      </w:r>
    </w:p>
    <w:p w:rsidR="00DD52EA" w:rsidRPr="00DD52EA" w:rsidRDefault="00DD52EA" w:rsidP="00DD52EA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DD52EA">
        <w:rPr>
          <w:rFonts w:ascii="Cambria" w:hAnsi="Cambria"/>
          <w:lang w:val="es-AR"/>
        </w:rPr>
        <w:t>Ante la propuesta de “nuevos formatos”, elucidación conceptual: gramática de la escuela, forma escolar y régimen académico.</w:t>
      </w:r>
    </w:p>
    <w:p w:rsidR="00E36F1C" w:rsidRPr="00813EF1" w:rsidRDefault="00272FB5" w:rsidP="00853B2E">
      <w:pPr>
        <w:ind w:left="1440"/>
        <w:jc w:val="both"/>
        <w:rPr>
          <w:rFonts w:ascii="Cambria" w:hAnsi="Cambria"/>
          <w:b/>
          <w:color w:val="333333"/>
          <w:shd w:val="clear" w:color="auto" w:fill="FFFAFA"/>
          <w:lang w:val="es-AR"/>
        </w:rPr>
      </w:pPr>
      <w:r w:rsidRPr="00813EF1">
        <w:rPr>
          <w:rFonts w:ascii="Segoe UI Symbol" w:hAnsi="Segoe UI Symbol" w:cs="Segoe UI Symbol"/>
          <w:b/>
          <w:color w:val="333333"/>
          <w:shd w:val="clear" w:color="auto" w:fill="FFFAFA"/>
        </w:rPr>
        <w:t>📖</w:t>
      </w:r>
      <w:r w:rsidR="00E36F1C" w:rsidRPr="00813EF1">
        <w:rPr>
          <w:rFonts w:ascii="Cambria" w:hAnsi="Cambria"/>
          <w:b/>
          <w:lang w:val="es-AR"/>
        </w:rPr>
        <w:t xml:space="preserve"> </w:t>
      </w:r>
      <w:proofErr w:type="spellStart"/>
      <w:r w:rsidR="00E36F1C" w:rsidRPr="00813EF1">
        <w:rPr>
          <w:rFonts w:ascii="Cambria" w:hAnsi="Cambria"/>
          <w:b/>
          <w:lang w:val="es-AR"/>
        </w:rPr>
        <w:t>Terigi</w:t>
      </w:r>
      <w:proofErr w:type="spellEnd"/>
      <w:r w:rsidR="00E36F1C" w:rsidRPr="00813EF1">
        <w:rPr>
          <w:rFonts w:ascii="Cambria" w:hAnsi="Cambria"/>
          <w:b/>
          <w:lang w:val="es-AR"/>
        </w:rPr>
        <w:t>, Flavia (2013). “La educación secundaria obligatoria en la Argentina: entre la expansión del modelo tradicional y las alternativas de baja escala”. Revista del IICE /33.</w:t>
      </w:r>
    </w:p>
    <w:p w:rsidR="00272FB5" w:rsidRPr="002D69FD" w:rsidRDefault="00DD52EA" w:rsidP="00DD52EA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2D69FD">
        <w:rPr>
          <w:rFonts w:ascii="Cambria" w:hAnsi="Cambria"/>
          <w:lang w:val="es-AR"/>
        </w:rPr>
        <w:t>Trípode de hierro: currículum clas</w:t>
      </w:r>
      <w:r w:rsidR="002D69FD">
        <w:rPr>
          <w:rFonts w:ascii="Cambria" w:hAnsi="Cambria"/>
          <w:lang w:val="es-AR"/>
        </w:rPr>
        <w:t>ificado, docentes asignados por especialidad</w:t>
      </w:r>
      <w:r w:rsidRPr="002D69FD">
        <w:rPr>
          <w:rFonts w:ascii="Cambria" w:hAnsi="Cambria"/>
          <w:lang w:val="es-AR"/>
        </w:rPr>
        <w:t xml:space="preserve"> y </w:t>
      </w:r>
      <w:r w:rsidR="002D69FD">
        <w:rPr>
          <w:rFonts w:ascii="Cambria" w:hAnsi="Cambria"/>
          <w:lang w:val="es-AR"/>
        </w:rPr>
        <w:t>organización del trabajo docente</w:t>
      </w:r>
      <w:r w:rsidRPr="002D69FD">
        <w:rPr>
          <w:rFonts w:ascii="Cambria" w:hAnsi="Cambria"/>
          <w:lang w:val="es-AR"/>
        </w:rPr>
        <w:t xml:space="preserve"> por hora de clase.</w:t>
      </w:r>
    </w:p>
    <w:p w:rsidR="002D69FD" w:rsidRDefault="002D69FD" w:rsidP="002D69FD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s-AR"/>
        </w:rPr>
      </w:pPr>
      <w:r w:rsidRPr="002D69FD">
        <w:rPr>
          <w:rFonts w:ascii="Cambria" w:hAnsi="Cambria"/>
          <w:lang w:val="es-AR"/>
        </w:rPr>
        <w:t>Se requiere cambios en la escuela secundaria desde la administración educativa.</w:t>
      </w:r>
    </w:p>
    <w:p w:rsidR="00813EF1" w:rsidRPr="002D69FD" w:rsidRDefault="00813EF1" w:rsidP="00813EF1">
      <w:pPr>
        <w:pStyle w:val="Prrafodelista"/>
        <w:ind w:left="2520"/>
        <w:jc w:val="both"/>
        <w:rPr>
          <w:rFonts w:ascii="Cambria" w:hAnsi="Cambria"/>
          <w:lang w:val="es-AR"/>
        </w:rPr>
      </w:pPr>
    </w:p>
    <w:p w:rsidR="002D69FD" w:rsidRDefault="001970A7" w:rsidP="001970A7">
      <w:pPr>
        <w:jc w:val="both"/>
        <w:rPr>
          <w:rFonts w:ascii="Cambria" w:hAnsi="Cambria"/>
          <w:b/>
          <w:lang w:val="es-AR"/>
        </w:rPr>
      </w:pPr>
      <w:r w:rsidRPr="0020782C">
        <w:rPr>
          <w:rFonts w:ascii="Cambria" w:hAnsi="Cambria"/>
          <w:b/>
          <w:lang w:val="es-AR"/>
        </w:rPr>
        <w:t>EJE N° 3: LA NUEVA ESCUELA SECUNDARIA - LA ESCUELA SECUNDARIA DEL FUTURO</w:t>
      </w:r>
    </w:p>
    <w:p w:rsidR="002D69FD" w:rsidRPr="002D69FD" w:rsidRDefault="002D69FD" w:rsidP="002D69FD">
      <w:pPr>
        <w:jc w:val="both"/>
        <w:rPr>
          <w:rFonts w:ascii="Cambria" w:hAnsi="Cambria"/>
          <w:lang w:val="es-AR"/>
        </w:rPr>
      </w:pPr>
      <w:r>
        <w:rPr>
          <w:rFonts w:ascii="Cambria" w:hAnsi="Cambria"/>
          <w:b/>
          <w:lang w:val="es-AR"/>
        </w:rPr>
        <w:tab/>
      </w:r>
      <w:r w:rsidR="006A150C">
        <w:rPr>
          <w:rFonts w:ascii="Cambria" w:hAnsi="Cambria"/>
          <w:lang w:val="es-AR"/>
        </w:rPr>
        <w:t>Nueva Escuela Secundaria</w:t>
      </w:r>
    </w:p>
    <w:p w:rsidR="002D69FD" w:rsidRPr="002D69FD" w:rsidRDefault="002D69FD" w:rsidP="006A150C">
      <w:pPr>
        <w:ind w:firstLine="720"/>
        <w:jc w:val="both"/>
        <w:rPr>
          <w:rFonts w:ascii="Cambria" w:hAnsi="Cambria"/>
          <w:lang w:val="es-AR"/>
        </w:rPr>
      </w:pPr>
      <w:r w:rsidRPr="002D69FD">
        <w:rPr>
          <w:rFonts w:ascii="Cambria" w:hAnsi="Cambria"/>
          <w:lang w:val="es-AR"/>
        </w:rPr>
        <w:t>Es</w:t>
      </w:r>
      <w:r w:rsidR="006A150C">
        <w:rPr>
          <w:rFonts w:ascii="Cambria" w:hAnsi="Cambria"/>
          <w:lang w:val="es-AR"/>
        </w:rPr>
        <w:t>cuela Secundaria del Futuro</w:t>
      </w:r>
    </w:p>
    <w:p w:rsidR="00272FB5" w:rsidRPr="0020782C" w:rsidRDefault="00272FB5" w:rsidP="001970A7">
      <w:pPr>
        <w:jc w:val="both"/>
        <w:rPr>
          <w:rFonts w:ascii="Cambria" w:hAnsi="Cambria"/>
          <w:b/>
          <w:lang w:val="es-AR"/>
        </w:rPr>
      </w:pPr>
    </w:p>
    <w:p w:rsidR="001970A7" w:rsidRPr="0020782C" w:rsidRDefault="001970A7" w:rsidP="00272FB5">
      <w:pPr>
        <w:tabs>
          <w:tab w:val="left" w:pos="7754"/>
        </w:tabs>
        <w:jc w:val="both"/>
        <w:rPr>
          <w:rFonts w:ascii="Cambria" w:hAnsi="Cambria"/>
          <w:b/>
          <w:lang w:val="es-AR"/>
        </w:rPr>
      </w:pPr>
      <w:r w:rsidRPr="0020782C">
        <w:rPr>
          <w:rFonts w:ascii="Cambria" w:hAnsi="Cambria"/>
          <w:b/>
          <w:lang w:val="es-AR"/>
        </w:rPr>
        <w:t>EJE N° 4: LA EDUCACIÓN SEXUAL INTEGRAL EN LA ESCUELA SECUNDARIA</w:t>
      </w:r>
      <w:r w:rsidR="00272FB5" w:rsidRPr="0020782C">
        <w:rPr>
          <w:rFonts w:ascii="Cambria" w:hAnsi="Cambria"/>
          <w:b/>
          <w:lang w:val="es-AR"/>
        </w:rPr>
        <w:tab/>
      </w:r>
    </w:p>
    <w:p w:rsidR="00272FB5" w:rsidRDefault="00272FB5" w:rsidP="00853B2E">
      <w:pPr>
        <w:tabs>
          <w:tab w:val="left" w:pos="7754"/>
        </w:tabs>
        <w:ind w:left="1440"/>
        <w:jc w:val="both"/>
        <w:rPr>
          <w:rFonts w:ascii="Cambria" w:hAnsi="Cambria"/>
          <w:lang w:val="es-AR"/>
        </w:rPr>
      </w:pPr>
      <w:r w:rsidRPr="0020782C">
        <w:rPr>
          <w:rFonts w:ascii="Segoe UI Symbol" w:hAnsi="Segoe UI Symbol" w:cs="Segoe UI Symbol"/>
          <w:color w:val="333333"/>
          <w:shd w:val="clear" w:color="auto" w:fill="FFFAFA"/>
        </w:rPr>
        <w:t>📖</w:t>
      </w:r>
      <w:r w:rsidR="00E36F1C" w:rsidRPr="0020782C">
        <w:rPr>
          <w:rFonts w:ascii="Cambria" w:hAnsi="Cambria"/>
          <w:lang w:val="es-AR"/>
        </w:rPr>
        <w:t xml:space="preserve"> </w:t>
      </w:r>
      <w:proofErr w:type="spellStart"/>
      <w:r w:rsidR="00E36F1C" w:rsidRPr="0020782C">
        <w:rPr>
          <w:rFonts w:ascii="Cambria" w:hAnsi="Cambria"/>
          <w:lang w:val="es-AR"/>
        </w:rPr>
        <w:t>Morgade</w:t>
      </w:r>
      <w:proofErr w:type="spellEnd"/>
      <w:r w:rsidR="00E36F1C" w:rsidRPr="0020782C">
        <w:rPr>
          <w:rFonts w:ascii="Cambria" w:hAnsi="Cambria"/>
          <w:lang w:val="es-AR"/>
        </w:rPr>
        <w:t>, Graciela (compiladora) (2011) Toda educación es sexual. Hacia una educación sexuada justa. Bs. As.: Ediciones La Crujía</w:t>
      </w:r>
    </w:p>
    <w:p w:rsidR="00243C0A" w:rsidRPr="006A150C" w:rsidRDefault="00243C0A" w:rsidP="00243C0A">
      <w:pPr>
        <w:pStyle w:val="Prrafodelista"/>
        <w:numPr>
          <w:ilvl w:val="3"/>
          <w:numId w:val="4"/>
        </w:numPr>
        <w:jc w:val="both"/>
        <w:rPr>
          <w:rFonts w:ascii="Cambria" w:hAnsi="Cambria"/>
          <w:lang w:val="es-AR"/>
        </w:rPr>
      </w:pPr>
      <w:bookmarkStart w:id="0" w:name="_GoBack"/>
      <w:r w:rsidRPr="006A150C">
        <w:rPr>
          <w:rFonts w:ascii="Cambria" w:hAnsi="Cambria"/>
          <w:lang w:val="es-AR"/>
        </w:rPr>
        <w:t xml:space="preserve">Ley </w:t>
      </w:r>
      <w:r w:rsidRPr="00247017">
        <w:rPr>
          <w:rFonts w:ascii="Cambria" w:hAnsi="Cambria"/>
          <w:lang w:val="es-AR"/>
        </w:rPr>
        <w:t>26150</w:t>
      </w:r>
    </w:p>
    <w:bookmarkEnd w:id="0"/>
    <w:p w:rsidR="00E36F1C" w:rsidRPr="0020782C" w:rsidRDefault="00272FB5" w:rsidP="00E36F1C">
      <w:pPr>
        <w:jc w:val="both"/>
        <w:rPr>
          <w:rFonts w:ascii="Cambria" w:hAnsi="Cambria"/>
          <w:color w:val="333333"/>
          <w:shd w:val="clear" w:color="auto" w:fill="FFFAFA"/>
          <w:lang w:val="es-AR"/>
        </w:rPr>
      </w:pPr>
      <w:r w:rsidRPr="0020782C">
        <w:rPr>
          <w:rFonts w:ascii="Cambria" w:hAnsi="Cambria"/>
          <w:b/>
          <w:lang w:val="es-AR"/>
        </w:rPr>
        <w:br/>
      </w:r>
      <w:r w:rsidR="001970A7" w:rsidRPr="0020782C">
        <w:rPr>
          <w:rFonts w:ascii="Cambria" w:hAnsi="Cambria"/>
          <w:b/>
          <w:lang w:val="es-AR"/>
        </w:rPr>
        <w:t>EJE N° 5: EL PROFESOR – TUTOR</w:t>
      </w:r>
      <w:r w:rsidR="00E36F1C" w:rsidRPr="0020782C">
        <w:rPr>
          <w:rFonts w:ascii="Cambria" w:hAnsi="Cambria"/>
          <w:color w:val="333333"/>
          <w:shd w:val="clear" w:color="auto" w:fill="FFFAFA"/>
          <w:lang w:val="es-AR"/>
        </w:rPr>
        <w:t xml:space="preserve"> </w:t>
      </w:r>
    </w:p>
    <w:p w:rsidR="00E36F1C" w:rsidRPr="0020782C" w:rsidRDefault="00E36F1C" w:rsidP="00853B2E">
      <w:pPr>
        <w:ind w:left="1440"/>
        <w:jc w:val="both"/>
        <w:rPr>
          <w:rFonts w:ascii="Cambria" w:hAnsi="Cambria"/>
          <w:b/>
          <w:lang w:val="es-AR"/>
        </w:rPr>
      </w:pPr>
      <w:r w:rsidRPr="0020782C">
        <w:rPr>
          <w:rFonts w:ascii="Segoe UI Symbol" w:hAnsi="Segoe UI Symbol" w:cs="Segoe UI Symbol"/>
          <w:color w:val="333333"/>
          <w:shd w:val="clear" w:color="auto" w:fill="FFFAFA"/>
        </w:rPr>
        <w:t>📖</w:t>
      </w:r>
      <w:r w:rsidRPr="0020782C">
        <w:rPr>
          <w:rFonts w:ascii="Cambria" w:hAnsi="Cambria"/>
          <w:lang w:val="es-AR"/>
        </w:rPr>
        <w:t xml:space="preserve"> Díaz, Adriana, </w:t>
      </w:r>
      <w:proofErr w:type="spellStart"/>
      <w:r w:rsidRPr="0020782C">
        <w:rPr>
          <w:rFonts w:ascii="Cambria" w:hAnsi="Cambria"/>
          <w:lang w:val="es-AR"/>
        </w:rPr>
        <w:t>Fasce</w:t>
      </w:r>
      <w:proofErr w:type="spellEnd"/>
      <w:r w:rsidRPr="0020782C">
        <w:rPr>
          <w:rFonts w:ascii="Cambria" w:hAnsi="Cambria"/>
          <w:lang w:val="es-AR"/>
        </w:rPr>
        <w:t xml:space="preserve">, Jorge y </w:t>
      </w:r>
      <w:proofErr w:type="spellStart"/>
      <w:r w:rsidRPr="0020782C">
        <w:rPr>
          <w:rFonts w:ascii="Cambria" w:hAnsi="Cambria"/>
          <w:lang w:val="es-AR"/>
        </w:rPr>
        <w:t>Guevirt</w:t>
      </w:r>
      <w:proofErr w:type="spellEnd"/>
      <w:r w:rsidRPr="0020782C">
        <w:rPr>
          <w:rFonts w:ascii="Cambria" w:hAnsi="Cambria"/>
          <w:lang w:val="es-AR"/>
        </w:rPr>
        <w:t xml:space="preserve">, Mirta (2000). “Las tareas del profesor-tutor en una red de relaciones” en </w:t>
      </w:r>
      <w:proofErr w:type="spellStart"/>
      <w:r w:rsidRPr="0020782C">
        <w:rPr>
          <w:rFonts w:ascii="Cambria" w:hAnsi="Cambria"/>
          <w:lang w:val="es-AR"/>
        </w:rPr>
        <w:t>Tenti</w:t>
      </w:r>
      <w:proofErr w:type="spellEnd"/>
      <w:r w:rsidRPr="0020782C">
        <w:rPr>
          <w:rFonts w:ascii="Cambria" w:hAnsi="Cambria"/>
          <w:lang w:val="es-AR"/>
        </w:rPr>
        <w:t xml:space="preserve"> </w:t>
      </w:r>
      <w:proofErr w:type="spellStart"/>
      <w:r w:rsidRPr="0020782C">
        <w:rPr>
          <w:rFonts w:ascii="Cambria" w:hAnsi="Cambria"/>
          <w:lang w:val="es-AR"/>
        </w:rPr>
        <w:t>Fanfani</w:t>
      </w:r>
      <w:proofErr w:type="spellEnd"/>
      <w:r w:rsidRPr="0020782C">
        <w:rPr>
          <w:rFonts w:ascii="Cambria" w:hAnsi="Cambria"/>
          <w:lang w:val="es-AR"/>
        </w:rPr>
        <w:t xml:space="preserve"> Emilio (Compilador) Una escuela para los adolescentes. </w:t>
      </w:r>
      <w:proofErr w:type="spellStart"/>
      <w:r w:rsidRPr="0020782C">
        <w:rPr>
          <w:rFonts w:ascii="Cambria" w:hAnsi="Cambria"/>
        </w:rPr>
        <w:t>Bs.As</w:t>
      </w:r>
      <w:proofErr w:type="spellEnd"/>
      <w:r w:rsidRPr="0020782C">
        <w:rPr>
          <w:rFonts w:ascii="Cambria" w:hAnsi="Cambria"/>
        </w:rPr>
        <w:t>., UNICEF/</w:t>
      </w:r>
      <w:proofErr w:type="spellStart"/>
      <w:r w:rsidRPr="0020782C">
        <w:rPr>
          <w:rFonts w:ascii="Cambria" w:hAnsi="Cambria"/>
        </w:rPr>
        <w:t>Losada</w:t>
      </w:r>
      <w:proofErr w:type="spellEnd"/>
      <w:r w:rsidRPr="0020782C">
        <w:rPr>
          <w:rFonts w:ascii="Cambria" w:hAnsi="Cambria"/>
        </w:rPr>
        <w:t>.</w:t>
      </w:r>
    </w:p>
    <w:p w:rsidR="001970A7" w:rsidRPr="0020782C" w:rsidRDefault="001970A7" w:rsidP="001970A7">
      <w:pPr>
        <w:jc w:val="both"/>
        <w:rPr>
          <w:rFonts w:ascii="Cambria" w:hAnsi="Cambria"/>
          <w:b/>
          <w:lang w:val="es-AR"/>
        </w:rPr>
      </w:pPr>
    </w:p>
    <w:p w:rsidR="001970A7" w:rsidRPr="0020782C" w:rsidRDefault="001970A7" w:rsidP="001970A7">
      <w:pPr>
        <w:jc w:val="center"/>
        <w:rPr>
          <w:rFonts w:ascii="Cambria" w:hAnsi="Cambria"/>
          <w:b/>
          <w:lang w:val="es-AR"/>
        </w:rPr>
      </w:pPr>
    </w:p>
    <w:p w:rsidR="001970A7" w:rsidRPr="0020782C" w:rsidRDefault="001970A7">
      <w:pPr>
        <w:rPr>
          <w:rFonts w:ascii="Cambria" w:hAnsi="Cambria"/>
          <w:lang w:val="es-AR"/>
        </w:rPr>
      </w:pPr>
    </w:p>
    <w:sectPr w:rsidR="001970A7" w:rsidRPr="00207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2B72"/>
    <w:multiLevelType w:val="hybridMultilevel"/>
    <w:tmpl w:val="A25E581C"/>
    <w:lvl w:ilvl="0" w:tplc="DA70A272">
      <w:numFmt w:val="bullet"/>
      <w:lvlText w:val="-"/>
      <w:lvlJc w:val="left"/>
      <w:pPr>
        <w:ind w:left="2520" w:hanging="360"/>
      </w:pPr>
      <w:rPr>
        <w:rFonts w:ascii="Segoe UI Emoji" w:eastAsiaTheme="minorHAnsi" w:hAnsi="Segoe UI Emoji" w:cstheme="minorBidi" w:hint="default"/>
        <w:color w:val="333333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4F642D"/>
    <w:multiLevelType w:val="hybridMultilevel"/>
    <w:tmpl w:val="F3F20AB4"/>
    <w:lvl w:ilvl="0" w:tplc="DF2092EC">
      <w:numFmt w:val="bullet"/>
      <w:lvlText w:val="-"/>
      <w:lvlJc w:val="left"/>
      <w:pPr>
        <w:ind w:left="1800" w:hanging="360"/>
      </w:pPr>
      <w:rPr>
        <w:rFonts w:ascii="Segoe UI Emoji" w:eastAsiaTheme="minorHAnsi" w:hAnsi="Segoe UI Emoji" w:cstheme="minorBidi" w:hint="default"/>
        <w:color w:val="333333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C53793"/>
    <w:multiLevelType w:val="multilevel"/>
    <w:tmpl w:val="92DA4FF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 Emoji" w:eastAsiaTheme="minorHAnsi" w:hAnsi="Segoe UI Emoji" w:cstheme="minorBidi" w:hint="default"/>
        <w:color w:val="333333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egoe UI Emoji" w:eastAsiaTheme="minorHAnsi" w:hAnsi="Segoe UI Emoji" w:cstheme="minorBidi" w:hint="default"/>
        <w:color w:val="333333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30568"/>
    <w:multiLevelType w:val="multilevel"/>
    <w:tmpl w:val="41E4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A7"/>
    <w:rsid w:val="00191571"/>
    <w:rsid w:val="001970A7"/>
    <w:rsid w:val="0020782C"/>
    <w:rsid w:val="00243C0A"/>
    <w:rsid w:val="00247017"/>
    <w:rsid w:val="00272FB5"/>
    <w:rsid w:val="002D69FD"/>
    <w:rsid w:val="004B6705"/>
    <w:rsid w:val="00621EFF"/>
    <w:rsid w:val="006A150C"/>
    <w:rsid w:val="00813EF1"/>
    <w:rsid w:val="00853B2E"/>
    <w:rsid w:val="00951D04"/>
    <w:rsid w:val="009A66C4"/>
    <w:rsid w:val="009E0835"/>
    <w:rsid w:val="00C83435"/>
    <w:rsid w:val="00DD52EA"/>
    <w:rsid w:val="00E36F1C"/>
    <w:rsid w:val="00F7379A"/>
    <w:rsid w:val="00FA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996D"/>
  <w15:chartTrackingRefBased/>
  <w15:docId w15:val="{79854001-7410-47E6-9D2B-D8DE6C88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B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69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1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AA94E-7210-409A-96E9-1E1D024A5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1114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Ayelén Tealdi</dc:creator>
  <cp:keywords/>
  <dc:description/>
  <cp:lastModifiedBy>María Ayelén Tealdi</cp:lastModifiedBy>
  <cp:revision>7</cp:revision>
  <dcterms:created xsi:type="dcterms:W3CDTF">2023-11-05T21:49:00Z</dcterms:created>
  <dcterms:modified xsi:type="dcterms:W3CDTF">2023-11-07T21:26:00Z</dcterms:modified>
</cp:coreProperties>
</file>