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3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 de Dados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Alta Disponibilidade – Replicação</w:t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___/___/______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22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Regras: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Entrega individual para implementação na mesma instância do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Entrega em duplas para quem implementar utilizando dois computadores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Implementar Replicação, utilizando as bases conforme orientação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Crie 2 databases ( preferencialmente em 2 computadores/instâncias diferentes 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Crie o seguinte banco de exemplo nos dois ambientes ( faça as adaptações necessárias )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Dados a serem inseridos no principal:</w:t>
      </w:r>
      <w:r w:rsidDel="00000000" w:rsidR="00000000" w:rsidRPr="00000000">
        <w:rPr>
          <w:rtl w:val="0"/>
        </w:rPr>
      </w:r>
    </w:p>
    <w:tbl>
      <w:tblPr>
        <w:tblStyle w:val="Table2"/>
        <w:tblW w:w="10763.0" w:type="dxa"/>
        <w:jc w:val="left"/>
        <w:tblInd w:w="0.0" w:type="dxa"/>
        <w:tblLayout w:type="fixed"/>
        <w:tblLook w:val="0000"/>
      </w:tblPr>
      <w:tblGrid>
        <w:gridCol w:w="920"/>
        <w:gridCol w:w="2380"/>
        <w:gridCol w:w="1652"/>
        <w:gridCol w:w="3543"/>
        <w:gridCol w:w="2268"/>
        <w:tblGridChange w:id="0">
          <w:tblGrid>
            <w:gridCol w:w="920"/>
            <w:gridCol w:w="2380"/>
            <w:gridCol w:w="1652"/>
            <w:gridCol w:w="3543"/>
            <w:gridCol w:w="2268"/>
          </w:tblGrid>
        </w:tblGridChange>
      </w:tblGrid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Telefones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4f81bd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DataHora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José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Av. Três, numero 1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9378-3259 8745-3452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ce6f1" w:val="clea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3x Calabresa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2x Frango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ce6f1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20/08/2017 23:11 27/08/2017 22:30</w:t>
            </w:r>
          </w:p>
        </w:tc>
      </w:tr>
      <w:tr>
        <w:trPr>
          <w:trHeight w:val="300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Maria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Av. Impar, nr 33, apto 12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7x Calabresa + 4x Brócolis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21/09/2017 19:59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45600" cy="1968500"/>
            <wp:effectExtent b="0" l="0" r="0" t="0"/>
            <wp:docPr id="10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Cliente pode comprar vários produtos, cada compra é chamada de Pedido.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um cliente pode ter múltiplos telefones, eles focam incluídos como um atributo multivalorado.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lógico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45600" cy="1663700"/>
            <wp:effectExtent b="0" l="0" r="0" t="0"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rtl w:val="0"/>
        </w:rPr>
        <w:t xml:space="preserve">Foi adicionado um passo de normalização ( 3NF ), separando Pedido de ItemPedido, pois: DataHora do pedido e Id_cliente tem DF ( dependência funcional ) apenas do Número do Pedido ( ou seja, são os mesmos valores independente do produto, repetindo-se ), enquanto que Qtde tem DF sobre Numero do pedido + Id_produto.</w:t>
      </w:r>
    </w:p>
    <w:p w:rsidR="00000000" w:rsidDel="00000000" w:rsidP="00000000" w:rsidRDefault="00000000" w:rsidRPr="00000000" w14:paraId="00000042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Critérios de sucesso / Pontuação: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 pts – Você configurou os dois ambientes corretamente ( criação do banco e tabelas ).</w:t>
      </w:r>
    </w:p>
    <w:p w:rsidR="00000000" w:rsidDel="00000000" w:rsidP="00000000" w:rsidRDefault="00000000" w:rsidRPr="00000000" w14:paraId="00000049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populou a base principal com dados ( carga inicial do servidor principal ).</w:t>
      </w:r>
    </w:p>
    <w:p w:rsidR="00000000" w:rsidDel="00000000" w:rsidP="00000000" w:rsidRDefault="00000000" w:rsidRPr="00000000" w14:paraId="0000004A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pts – Você implementou replicação ( transactional ) de todos os objetos (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Publisher e Subscriber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), crie 1 artigo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todas as tabelas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ind w:left="364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+2pts – Você criou uma visão cujo resultado é similar ao seguinte resultset: Nome do cliente, Nome do produto comprado, qtde total comprada. Filtre apenas pedidos no mês atual ( use a função getdate () ), este será seu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Utilizando Snapshot Replication, você finalmente replicou o conteúdo desta visão para uma tabela de destino (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Subscriber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4C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4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Demonstre a implementação para o professor. </w:t>
      </w:r>
    </w:p>
    <w:p w:rsidR="00000000" w:rsidDel="00000000" w:rsidP="00000000" w:rsidRDefault="00000000" w:rsidRPr="00000000" w14:paraId="0000004E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 entrega não pode ser feita por email, ou seja, é uma apresentação presencial.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 prepare para responder à 1 ou 2 questões ( chamada oral ) sobre seu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Sejam os seguintes exemplos de comandos para ajuda-lo neste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cliente</w:t>
      </w:r>
    </w:p>
    <w:p w:rsidR="00000000" w:rsidDel="00000000" w:rsidP="00000000" w:rsidRDefault="00000000" w:rsidRPr="00000000" w14:paraId="00000053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54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5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6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7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pk_cliente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telefone</w:t>
      </w:r>
    </w:p>
    <w:p w:rsidR="00000000" w:rsidDel="00000000" w:rsidP="00000000" w:rsidRDefault="00000000" w:rsidRPr="00000000" w14:paraId="0000005D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5E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F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0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pk_telefone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id_cliente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1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fk_telefonecliente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cliente</w:t>
      </w:r>
    </w:p>
    <w:p w:rsidR="00000000" w:rsidDel="00000000" w:rsidP="00000000" w:rsidRDefault="00000000" w:rsidRPr="00000000" w14:paraId="00000062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66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produto</w:t>
      </w:r>
    </w:p>
    <w:p w:rsidR="00000000" w:rsidDel="00000000" w:rsidP="00000000" w:rsidRDefault="00000000" w:rsidRPr="00000000" w14:paraId="00000068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9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A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B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pk_produto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6F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pedido</w:t>
      </w:r>
    </w:p>
    <w:p w:rsidR="00000000" w:rsidDel="00000000" w:rsidP="00000000" w:rsidRDefault="00000000" w:rsidRPr="00000000" w14:paraId="00000071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2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3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datahora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4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5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pk_pedido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(numero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6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fk_pedidocliente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cliente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7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7B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itempedido</w:t>
      </w:r>
    </w:p>
    <w:p w:rsidR="00000000" w:rsidDel="00000000" w:rsidP="00000000" w:rsidRDefault="00000000" w:rsidRPr="00000000" w14:paraId="0000007D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E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numeropedido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F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id_produto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0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qtde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1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pk_pedido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(numeropedido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id_produto)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ind w:left="1084" w:firstLine="0"/>
        <w:jc w:val="both"/>
        <w:rPr>
          <w:rFonts w:ascii="Consolas" w:cs="Consolas" w:eastAsia="Consolas" w:hAnsi="Consolas"/>
          <w:b w:val="1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fk_itempedidopedido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numeropedido)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REFERENCES</w:t>
      </w:r>
    </w:p>
    <w:p w:rsidR="00000000" w:rsidDel="00000000" w:rsidP="00000000" w:rsidRDefault="00000000" w:rsidRPr="00000000" w14:paraId="00000083">
      <w:pPr>
        <w:ind w:left="1084" w:firstLine="0"/>
        <w:jc w:val="both"/>
        <w:rPr>
          <w:rFonts w:ascii="Consolas" w:cs="Consolas" w:eastAsia="Consolas" w:hAnsi="Consolas"/>
          <w:b w:val="1"/>
          <w:color w:val="c0c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pedido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4">
      <w:pPr>
        <w:ind w:left="1084" w:firstLine="0"/>
        <w:jc w:val="both"/>
        <w:rPr>
          <w:rFonts w:ascii="Consolas" w:cs="Consolas" w:eastAsia="Consolas" w:hAnsi="Consolas"/>
          <w:b w:val="1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fk_itempedidoproduto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id_produto)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6"/>
          <w:szCs w:val="16"/>
          <w:rtl w:val="0"/>
        </w:rPr>
        <w:t xml:space="preserve">REFERENCES</w:t>
      </w:r>
    </w:p>
    <w:p w:rsidR="00000000" w:rsidDel="00000000" w:rsidP="00000000" w:rsidRDefault="00000000" w:rsidRPr="00000000" w14:paraId="00000085">
      <w:pPr>
        <w:ind w:left="1084" w:firstLine="0"/>
        <w:jc w:val="both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1084" w:firstLine="0"/>
        <w:jc w:val="both"/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Conferência / Demonstração para o Professor:</w:t>
      </w:r>
    </w:p>
    <w:p w:rsidR="00000000" w:rsidDel="00000000" w:rsidP="00000000" w:rsidRDefault="00000000" w:rsidRPr="00000000" w14:paraId="0000008D">
      <w:pPr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Apresente duas consultas, que façam selects na mesma* tabela em ambos os bancos / servidores ( utilizar um linked server )</w:t>
      </w:r>
    </w:p>
    <w:p w:rsidR="00000000" w:rsidDel="00000000" w:rsidP="00000000" w:rsidRDefault="00000000" w:rsidRPr="00000000" w14:paraId="0000008E">
      <w:pPr>
        <w:ind w:left="364" w:firstLine="0"/>
        <w:jc w:val="both"/>
        <w:rPr>
          <w:rFonts w:ascii="Courier New" w:cs="Courier New" w:eastAsia="Courier New" w:hAnsi="Courier New"/>
          <w:color w:val="8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EX:</w:t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[Principal]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impacta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8F">
      <w:pPr>
        <w:ind w:left="1084" w:firstLine="355.99999999999994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[Secundario]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impacta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Insira uma linha nova no banco principal</w:t>
      </w:r>
    </w:p>
    <w:p w:rsidR="00000000" w:rsidDel="00000000" w:rsidP="00000000" w:rsidRDefault="00000000" w:rsidRPr="00000000" w14:paraId="00000091">
      <w:pPr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[Principal]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impacta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cliente(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Demonstre que os dois servidores ficaram atualizados e idênticos novamente</w:t>
      </w:r>
    </w:p>
    <w:p w:rsidR="00000000" w:rsidDel="00000000" w:rsidP="00000000" w:rsidRDefault="00000000" w:rsidRPr="00000000" w14:paraId="00000093">
      <w:pPr>
        <w:ind w:left="1084" w:firstLine="355.99999999999994"/>
        <w:jc w:val="both"/>
        <w:rPr>
          <w:rFonts w:ascii="Courier New" w:cs="Courier New" w:eastAsia="Courier New" w:hAnsi="Courier New"/>
          <w:color w:val="8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[Principal]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impacta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cliente</w:t>
      </w:r>
    </w:p>
    <w:p w:rsidR="00000000" w:rsidDel="00000000" w:rsidP="00000000" w:rsidRDefault="00000000" w:rsidRPr="00000000" w14:paraId="00000094">
      <w:pPr>
        <w:ind w:left="1084" w:firstLine="355.99999999999994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[Secundario]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impacta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c0c0c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4" w:firstLine="0"/>
        <w:jc w:val="both"/>
        <w:rPr>
          <w:rFonts w:ascii="Arial" w:cs="Arial" w:eastAsia="Arial" w:hAnsi="Arial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Depois, abra o Replication Monitor ( botão direito sobre replicação → iniciar Replication Monitor )</w:t>
          </w:r>
        </w:sdtContent>
      </w:sdt>
    </w:p>
    <w:p w:rsidR="00000000" w:rsidDel="00000000" w:rsidP="00000000" w:rsidRDefault="00000000" w:rsidRPr="00000000" w14:paraId="00000097">
      <w:pPr>
        <w:ind w:left="1084" w:firstLine="355.9999999999999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38550" cy="695325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demonstre que sua aplicação está rodando sem erros.</w:t>
      </w:r>
    </w:p>
    <w:p w:rsidR="00000000" w:rsidDel="00000000" w:rsidP="00000000" w:rsidRDefault="00000000" w:rsidRPr="00000000" w14:paraId="00000099">
      <w:pPr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Avaliação Individual.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total desta avaliação corresponde à 1 de 10 avaliações continuadas.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Rule="auto"/>
        <w:jc w:val="right"/>
        <w:rPr>
          <w:rFonts w:ascii="Arial" w:cs="Arial" w:eastAsia="Arial" w:hAnsi="Arial"/>
          <w:b w:val="0"/>
          <w:vertAlign w:val="baseline"/>
        </w:rPr>
        <w:sectPr>
          <w:footerReference r:id="rId11" w:type="default"/>
          <w:footerReference r:id="rId12" w:type="even"/>
          <w:pgSz w:h="16840" w:w="11907" w:orient="portrait"/>
          <w:pgMar w:bottom="720" w:top="720" w:left="720" w:right="720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type w:val="continuous"/>
      <w:pgSz w:h="16840" w:w="11907" w:orient="portrait"/>
      <w:pgMar w:bottom="1134" w:top="1134" w:left="1134" w:right="1134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  <w:font w:name="Courier New"/>
  <w:font w:name="Arial Unicode MS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102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13" Type="http://schemas.openxmlformats.org/officeDocument/2006/relationships/footer" Target="foot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4XB/CmiLo5LdBXhngnkLNfJTHg==">AMUW2mUeavoHSRC5I6KmopvOXzcvtcthUSUqAf2UwKyHIXAgAudVeQJ3YTMJYD+tZ6PvqGXWEPUPqUZBkDTMrSE0FNGH+jK6DuNyvSr4SZRjGKRn8KEL9+ZsBVQRTzLqm02KVqfNOUHrZPedZ80tKXJvmFzbG1+EZV5W+C70G+ZRfCotgcMwpJA=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2012-09-20T18:07:00Z</dcterms:created>
  <dc:creator>Profa. Ana Cristina dos Santos</dc:creator>
</cp:coreProperties>
</file>