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i w:val="1"/>
          <w:color w:val="666666"/>
          <w:sz w:val="26"/>
          <w:szCs w:val="26"/>
          <w:rtl w:val="0"/>
        </w:rPr>
        <w:t xml:space="preserve">Estória do Usuário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4"/>
          <w:szCs w:val="24"/>
          <w:rtl w:val="0"/>
        </w:rPr>
        <w:t xml:space="preserve">Gerenciamento de Alunos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r w:rsidDel="00000000" w:rsidR="00000000" w:rsidRPr="00000000">
        <w:rPr>
          <w:b w:val="1"/>
          <w:rtl w:val="0"/>
        </w:rPr>
        <w:t xml:space="preserve">§1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b w:val="1"/>
          <w:rtl w:val="0"/>
        </w:rPr>
        <w:t xml:space="preserve"> </w:t>
      </w:r>
      <w:r w:rsidDel="00000000" w:rsidR="00000000" w:rsidRPr="00000000">
        <w:rPr>
          <w:rtl w:val="0"/>
        </w:rPr>
        <w:t xml:space="preserve">Os alunos são clasificados por plano contratado. Além disso existem bonificações que possibilitam o cliente migrar de plano conforme o ` e frequencia na rede de acadêmias. Ex: </w:t>
      </w:r>
      <w:r w:rsidDel="00000000" w:rsidR="00000000" w:rsidRPr="00000000">
        <w:rPr>
          <w:rtl w:val="0"/>
        </w:rPr>
        <w:t xml:space="preserve">um cliente que atinge a meta de perda de peso estabelecida na avaliação fisica </w:t>
      </w:r>
      <w:r w:rsidDel="00000000" w:rsidR="00000000" w:rsidRPr="00000000">
        <w:rPr>
          <w:rtl w:val="0"/>
        </w:rPr>
        <w:t xml:space="preserve">ganha descontos (serem definidos) no plano atual ou desconto para a migração de plano (isenção da taxa de adesão do novo plano). </w:t>
      </w:r>
    </w:p>
    <w:p w:rsidR="00000000" w:rsidDel="00000000" w:rsidP="00000000" w:rsidRDefault="00000000" w:rsidRPr="00000000">
      <w:pPr>
        <w:ind w:firstLine="720"/>
        <w:contextualSpacing w:val="0"/>
        <w:jc w:val="both"/>
      </w:pPr>
      <w:r w:rsidDel="00000000" w:rsidR="00000000" w:rsidRPr="00000000">
        <w:rPr>
          <w:rtl w:val="0"/>
        </w:rPr>
        <w:t xml:space="preserve">Outras promoções devem ser direcionadas aos clientes, conforme a região, faixa etaria, interesses, e outros. Também existem promoções periódicas, como por exemplo na primavera, lançamos nessa estação uma promoção que dá desconto de 20% nas 3 primeiras mensalidades para novos alunos, que querem se preparar para o verão. Para alunos da acadêmia que indicam novos alunos eles ganham desconto de 5% para cada aluno indicado, com um limite de 30% no desconto (cada aluno pode acumular desconto de 6 novos alunos).</w:t>
      </w:r>
    </w:p>
    <w:p w:rsidR="00000000" w:rsidDel="00000000" w:rsidP="00000000" w:rsidRDefault="00000000" w:rsidRPr="00000000">
      <w:pPr>
        <w:ind w:firstLine="720"/>
        <w:contextualSpacing w:val="0"/>
        <w:jc w:val="both"/>
      </w:pPr>
      <w:r w:rsidDel="00000000" w:rsidR="00000000" w:rsidRPr="00000000">
        <w:rPr>
          <w:rtl w:val="0"/>
        </w:rPr>
        <w:t xml:space="preserve">Algumas promoções e desconto podem ser acumulados e outros não, conforme a regra estabelecida pela equipe de marketing.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§2 </w:t>
      </w:r>
      <w:r w:rsidDel="00000000" w:rsidR="00000000" w:rsidRPr="00000000">
        <w:rPr>
          <w:rtl w:val="0"/>
        </w:rPr>
        <w:t xml:space="preserve">Como regra, todo cliente deve estar </w:t>
      </w:r>
      <w:r w:rsidDel="00000000" w:rsidR="00000000" w:rsidRPr="00000000">
        <w:rPr>
          <w:rtl w:val="0"/>
        </w:rPr>
        <w:t xml:space="preserve">relacionado a unidade que realizou a matricula (podendo mudar a unidade posteriormente na secretaria da unidade nova), é importante que o aluno esteja vinculado a uma unidade.</w:t>
      </w:r>
      <w:r w:rsidDel="00000000" w:rsidR="00000000" w:rsidRPr="00000000">
        <w:rPr>
          <w:rtl w:val="0"/>
        </w:rPr>
        <w:t xml:space="preserve"> Essa informação irá compor o seu cód. de matricula. Usaremos essas informações para campanhas de mkt e outros fins, por isso é importante que esse campo seja de </w:t>
      </w:r>
      <w:r w:rsidDel="00000000" w:rsidR="00000000" w:rsidRPr="00000000">
        <w:rPr>
          <w:rtl w:val="0"/>
        </w:rPr>
        <w:t xml:space="preserve">preenchimento</w:t>
      </w:r>
      <w:r w:rsidDel="00000000" w:rsidR="00000000" w:rsidRPr="00000000">
        <w:rPr>
          <w:rtl w:val="0"/>
        </w:rPr>
        <w:t xml:space="preserve"> obrigatório.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Controle de entrada (Matricula)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§1 </w:t>
      </w:r>
      <w:r w:rsidDel="00000000" w:rsidR="00000000" w:rsidRPr="00000000">
        <w:rPr>
          <w:rtl w:val="0"/>
        </w:rPr>
        <w:t xml:space="preserve">Portanto, como mencionado, para cada cadastro/matrícula de aluno, geramos um código unico. Não poderá existir o mesmo CPF com vários cadastros ativos.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Abaixo segue a regra para geração do código: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color w:val="0000ff"/>
          <w:rtl w:val="0"/>
        </w:rPr>
        <w:t xml:space="preserve">Matricula = Cod. Unidade (6 digitos) + Cod. Tipo/Plano de Matricula (6 digitos) + Sequencia da Unidade(6) + Titularidade(01 para Titular ou SEQ para Dependentes com dois digitos)  + Sequencial da carteirinha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Ex. </w:t>
      </w:r>
    </w:p>
    <w:p w:rsidR="00000000" w:rsidDel="00000000" w:rsidP="00000000" w:rsidRDefault="00000000" w:rsidRPr="00000000">
      <w:pPr>
        <w:contextualSpacing w:val="0"/>
        <w:jc w:val="both"/>
      </w:pPr>
      <w:r w:rsidDel="00000000" w:rsidR="00000000" w:rsidRPr="00000000">
        <w:rPr>
          <w:rtl w:val="0"/>
        </w:rPr>
        <w:t xml:space="preserve">Unidade: 20, tipo familiar: 5, sequencial 300, titular. </w:t>
        <w:tab/>
        <w:tab/>
        <w:t xml:space="preserve">00002000000500030001</w:t>
      </w:r>
    </w:p>
    <w:p w:rsidR="00000000" w:rsidDel="00000000" w:rsidP="00000000" w:rsidRDefault="00000000" w:rsidRPr="00000000">
      <w:pPr>
        <w:contextualSpacing w:val="0"/>
        <w:jc w:val="both"/>
      </w:pPr>
      <w:r w:rsidDel="00000000" w:rsidR="00000000" w:rsidRPr="00000000">
        <w:rPr>
          <w:rtl w:val="0"/>
        </w:rPr>
        <w:t xml:space="preserve">Unidade: 20, tipo familiar: 5, sequencial 300, 1º depende. </w:t>
        <w:tab/>
        <w:t xml:space="preserve">00002000000500030002</w:t>
      </w:r>
    </w:p>
    <w:p w:rsidR="00000000" w:rsidDel="00000000" w:rsidP="00000000" w:rsidRDefault="00000000" w:rsidRPr="00000000">
      <w:pPr>
        <w:contextualSpacing w:val="0"/>
        <w:jc w:val="both"/>
      </w:pPr>
      <w:r w:rsidDel="00000000" w:rsidR="00000000" w:rsidRPr="00000000">
        <w:rPr>
          <w:rtl w:val="0"/>
        </w:rPr>
        <w:t xml:space="preserve">Unidade: 20, tipo familiar: 5, sequencial 300, 2º depende. </w:t>
        <w:tab/>
        <w:t xml:space="preserve">00002000000500030003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§2 </w:t>
      </w:r>
      <w:r w:rsidDel="00000000" w:rsidR="00000000" w:rsidRPr="00000000">
        <w:rPr>
          <w:rtl w:val="0"/>
        </w:rPr>
        <w:t xml:space="preserve">Também deve ser cadastrado, de forma associada à Matricula, o padrão da digital do aluno para que ele possa acessar as dependencias de sua unidade de matrícula, registrada nas catracas de biometria. As demais unidades da rede devem ser acessadas usando a sua carteirinha com o código de matrícula leitura de código de barras ou apresentando seu CPF liberando a catraca pela recepção, registrando quem liberou.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§3 </w:t>
      </w:r>
      <w:r w:rsidDel="00000000" w:rsidR="00000000" w:rsidRPr="00000000">
        <w:rPr>
          <w:rtl w:val="0"/>
        </w:rPr>
        <w:t xml:space="preserve">Também associado a esse código estarão os dados pessoais do aluno, tais como nome,, sobrenome (separados), data de nascimento, cpf, rg, endereço, telefones de contatos (celular, residencial, contato, nome do contato) e email.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§4</w:t>
      </w:r>
      <w:r w:rsidDel="00000000" w:rsidR="00000000" w:rsidRPr="00000000">
        <w:rPr>
          <w:rtl w:val="0"/>
        </w:rPr>
        <w:t xml:space="preserve"> Deverá haver um controle dos alunos que não pagaram a mensalidade, para bloquear o acesso.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4"/>
          <w:szCs w:val="24"/>
          <w:rtl w:val="0"/>
        </w:rPr>
        <w:t xml:space="preserve">Controle de Frequência do aluno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§1 </w:t>
      </w:r>
      <w:r w:rsidDel="00000000" w:rsidR="00000000" w:rsidRPr="00000000">
        <w:rPr>
          <w:rtl w:val="0"/>
        </w:rPr>
        <w:t xml:space="preserve">O Aluno que tem boa frequencia tem vantagens, por isso é importante capturar o momento de entrada e de saída do aluno, através da catraca, em qualquer academia da rede (conforme o plano) para que seja computado a taxa de frequ</w:t>
      </w:r>
      <w:r w:rsidDel="00000000" w:rsidR="00000000" w:rsidRPr="00000000">
        <w:rPr>
          <w:rtl w:val="0"/>
        </w:rPr>
        <w:t xml:space="preserve">ê</w:t>
      </w:r>
      <w:r w:rsidDel="00000000" w:rsidR="00000000" w:rsidRPr="00000000">
        <w:rPr>
          <w:rtl w:val="0"/>
        </w:rPr>
        <w:t xml:space="preserve">ncia. Além disso o aluno enquanto estiver dentro d</w:t>
      </w:r>
      <w:r w:rsidDel="00000000" w:rsidR="00000000" w:rsidRPr="00000000">
        <w:rPr>
          <w:rtl w:val="0"/>
        </w:rPr>
        <w:t xml:space="preserve">a  unidade matriculado </w:t>
      </w:r>
      <w:r w:rsidDel="00000000" w:rsidR="00000000" w:rsidRPr="00000000">
        <w:rPr>
          <w:rtl w:val="0"/>
        </w:rPr>
        <w:t xml:space="preserve">estará coberto pelo seguro de vida</w:t>
      </w:r>
      <w:r w:rsidDel="00000000" w:rsidR="00000000" w:rsidRPr="00000000">
        <w:rPr>
          <w:rtl w:val="0"/>
        </w:rPr>
        <w:t xml:space="preserve">/acidentes</w:t>
      </w:r>
      <w:r w:rsidDel="00000000" w:rsidR="00000000" w:rsidRPr="00000000">
        <w:rPr>
          <w:rtl w:val="0"/>
        </w:rPr>
        <w:t xml:space="preserve"> (uma forma de dar maior segurança e tranquilidade a nossos alunos). Por  isso é importantissimo que os dados estejam seguros,não pode haver falhas no cadastro destas informações.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4"/>
          <w:szCs w:val="24"/>
          <w:rtl w:val="0"/>
        </w:rPr>
        <w:t xml:space="preserve">Controle de Avaliações Medicas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§1 </w:t>
      </w:r>
      <w:r w:rsidDel="00000000" w:rsidR="00000000" w:rsidRPr="00000000">
        <w:rPr>
          <w:rtl w:val="0"/>
        </w:rPr>
        <w:t xml:space="preserve">As avaliações médicas são feitas a cadas 4 meses ou quando o aluno solicitar (ambas mediante taxa de pagamento). O cliente deve no minimo realizar 3 avaliações, sendo que a 3ª será gratuita.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§2 </w:t>
      </w:r>
      <w:r w:rsidDel="00000000" w:rsidR="00000000" w:rsidRPr="00000000">
        <w:rPr>
          <w:rtl w:val="0"/>
        </w:rPr>
        <w:t xml:space="preserve">As avaliações médicas de aptidão, devem ser marcadas previamente pelo aluno. P</w:t>
      </w:r>
      <w:r w:rsidDel="00000000" w:rsidR="00000000" w:rsidRPr="00000000">
        <w:rPr>
          <w:rtl w:val="0"/>
        </w:rPr>
        <w:t xml:space="preserve">oderão ser realizados na própria acadêmia ou em consultórios médicos parceiros conforme a preferencia do cliente.</w:t>
      </w:r>
      <w:r w:rsidDel="00000000" w:rsidR="00000000" w:rsidRPr="00000000">
        <w:rPr>
          <w:rtl w:val="0"/>
        </w:rPr>
        <w:t xml:space="preserve"> Deve ser armazenado uma cópia digital do atestado emitido pelo médico, que tem validade de </w:t>
      </w:r>
      <w:r w:rsidDel="00000000" w:rsidR="00000000" w:rsidRPr="00000000">
        <w:rPr>
          <w:rtl w:val="0"/>
        </w:rPr>
        <w:t xml:space="preserve">1 ano</w:t>
      </w:r>
      <w:r w:rsidDel="00000000" w:rsidR="00000000" w:rsidRPr="00000000">
        <w:rPr>
          <w:rtl w:val="0"/>
        </w:rPr>
        <w:t xml:space="preserve">. Ao faltar 2 meses antes do vencimento avisar o aluno de que ele deve fazer uma nova avaliação médica e atualizar seu atestado, mantendo o histórico do aluno.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§3 </w:t>
      </w:r>
      <w:r w:rsidDel="00000000" w:rsidR="00000000" w:rsidRPr="00000000">
        <w:rPr>
          <w:rtl w:val="0"/>
        </w:rPr>
        <w:t xml:space="preserve">As avaliações físicas serão feitas na própria academia (de matrícula), necessitando agendamento, com pelo menos 10 dias de antecedência e avisada com 3 e 1 dia antes, devendo ser realizadas a cada 3 meses e no máximo 4. São </w:t>
      </w:r>
      <w:r w:rsidDel="00000000" w:rsidR="00000000" w:rsidRPr="00000000">
        <w:rPr>
          <w:rtl w:val="0"/>
        </w:rPr>
        <w:t xml:space="preserve">necessários coletar as informações de peso, pressão arterial, altura, indice de massa corporal (massa / altura²) e indice de adiposidade corporal (circunferencia do quadril / altura x raiz(altura) - 18) e medidas de braço (esquerdo e direito), antebraço (esquerdo e direito), abdomen, cintura, quadril, coxas e panturrilhas, para que possam ser obtidos o percentual de gordura. Também é importante avaliar se o aluno tem histórico  de problemas cardiácos, diabetes e outros problemas crônicos/genéticos e se está com algum trauma e/ou lesão que o impeça de realizar as atividades fisicas.</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cas Gomide" w:id="0" w:date="2015-04-19T00:25: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Agora tive uma duvida. Os alunos sao classificados por planos, ok. Mas a parte de migracao de planos eu nao entendi. QUal a vantagem dele mudar de plano ? ACho q n ta bem definido isso ai cara. FIcou amplo demais.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 que se o plano do cara for melhor ele paga mais, teoricamenteo n'e..</w:t>
      </w:r>
    </w:p>
  </w:comment>
  <w:comment w:author="Fernando Seguim" w:id="1" w:date="2015-04-19T00:0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Realmente eu escrevi, mas formulei bem como pode ser</w:t>
      </w:r>
    </w:p>
  </w:comment>
  <w:comment w:author="Gabriel Lucas" w:id="2" w:date="2015-04-19T00:0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Acredito q a ideia seja de poder mudar de plano, sem pagar prla mudança, quando o aluno tem boa frequência, cumpre hotarios e etc</w:t>
      </w:r>
    </w:p>
  </w:comment>
  <w:comment w:author="Fernando Seguim" w:id="3" w:date="2015-04-19T00:09: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Mas assim, não precisamos criar os planos e regras, só saber que vamos precisar de tabelas no banco para armazenar esse tipo de informação.</w:t>
      </w:r>
    </w:p>
  </w:comment>
  <w:comment w:author="Lucas Gomide" w:id="4" w:date="2015-04-19T00:1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 temos uma entidade de frequencia, avaliacoes medicas..</w:t>
      </w:r>
    </w:p>
  </w:comment>
  <w:comment w:author="Lucas Gomide" w:id="5" w:date="2015-04-19T00:11: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Mas vamos definir melhor este paragrafo, pq se precisar montar outra entidade, montamos.</w:t>
      </w:r>
    </w:p>
  </w:comment>
  <w:comment w:author="Fernando Seguim" w:id="6" w:date="2015-04-19T00:1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Uma tabela Planos já atende... para saber quem é elegível a conseguir essas vantagens, pode ser montada um view, depois do banco implementado.</w:t>
      </w:r>
    </w:p>
  </w:comment>
  <w:comment w:author="Fernando Seguim" w:id="7" w:date="2015-04-19T00:1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Frequência, tbm poderia ser outra viu saka... não sei se precisa ser uma tabela física no banco, mas legal ter mapeado!</w:t>
      </w:r>
    </w:p>
  </w:comment>
  <w:comment w:author="Lucas Gomide" w:id="8" w:date="2015-04-19T00:1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Mas qual sera a regra, o q estou falando, seria defenir melhor este paragrafo da estoria, so isso. Se precisar criar ou nao, isso vejo aqui</w:t>
      </w:r>
    </w:p>
  </w:comment>
  <w:comment w:author="Lucas Gomide" w:id="9" w:date="2015-04-19T00:13: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Entao seria so isso, migrar de plano, sem pagar a taxa de adesao. So isso?</w:t>
      </w:r>
    </w:p>
  </w:comment>
  <w:comment w:author="Fernando Seguim" w:id="10" w:date="2015-04-19T00:15: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Isso, pode ter uma entidade PROMOÇÕES, para armazenar os tipos de promoções existem</w:t>
      </w:r>
    </w:p>
  </w:comment>
  <w:comment w:author="Fernando Seguim" w:id="11" w:date="2015-04-19T00:1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Já trabalhei com um sistema assim, onde cadastrava todas as promoções no banco, e as promoções eram lançadas conforme a data e prioridade... era algo assim.</w:t>
      </w:r>
    </w:p>
  </w:comment>
  <w:comment w:author="Fernando Seguim" w:id="12" w:date="2015-04-19T00:25: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Dá uma lida ai mano, vê se ajuda a pegar novas entidades!!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