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146" w:rsidRDefault="00616146">
      <w:pPr>
        <w:widowControl w:val="0"/>
        <w:spacing w:after="0"/>
        <w:rPr>
          <w:rFonts w:ascii="Arial" w:eastAsia="Arial" w:hAnsi="Arial" w:cs="Arial"/>
          <w:sz w:val="2"/>
          <w:szCs w:val="2"/>
        </w:rPr>
      </w:pPr>
    </w:p>
    <w:p w:rsidR="00616146" w:rsidRDefault="002C199E">
      <w:pPr>
        <w:spacing w:before="200" w:after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Baseado nos conceitos estudados durante as aulas teóricas e prática sobre Programação Orientada a Objetos utilizando a linguagem de programação Java,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responda as questões abaixo:</w:t>
      </w:r>
    </w:p>
    <w:p w:rsidR="00616146" w:rsidRDefault="002C199E">
      <w:pPr>
        <w:numPr>
          <w:ilvl w:val="0"/>
          <w:numId w:val="2"/>
        </w:numPr>
        <w:spacing w:before="170"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Baseado nos conceitos estudados sobre a linguagem de programação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z w:val="20"/>
          <w:szCs w:val="20"/>
        </w:rPr>
        <w:t>, descreva os principais conceitos sobre:</w:t>
      </w:r>
    </w:p>
    <w:p w:rsidR="00616146" w:rsidRDefault="002C199E">
      <w:pPr>
        <w:numPr>
          <w:ilvl w:val="0"/>
          <w:numId w:val="1"/>
        </w:numPr>
        <w:spacing w:after="0"/>
        <w:ind w:left="283" w:hanging="2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que são os Construtores das classes? E porque é importante utilizar a sobrecarga de construtores?</w:t>
      </w:r>
    </w:p>
    <w:p w:rsidR="00E37143" w:rsidRDefault="00E37143" w:rsidP="00E37143">
      <w:pPr>
        <w:spacing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37143" w:rsidRPr="00E37143" w:rsidRDefault="00E37143" w:rsidP="00E37143">
      <w:pPr>
        <w:spacing w:after="0"/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Um construtor é um método especial que é chamado automaticamente quando um objeto é criado a partir de uma classe. A principal função de um construtor é inicializar os campos de dados do objeto,</w:t>
      </w:r>
      <w:r w:rsidRPr="00E37143">
        <w:rPr>
          <w:color w:val="FF0000"/>
        </w:rPr>
        <w:t xml:space="preserve"> </w:t>
      </w: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A sobrecarga de construtores é importante porque permite que uma classe tenha vários construtores com diferentes parâmetros. Isso é útil quando você precisa criar um objeto com dif</w:t>
      </w:r>
      <w:bookmarkStart w:id="0" w:name="_GoBack"/>
      <w:bookmarkEnd w:id="0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erentes valores de inicialização, ou quando uma classe tem várias variáveis de instância que precisam ser inicializadas de diferentes maneiras.</w:t>
      </w:r>
    </w:p>
    <w:p w:rsidR="00E37143" w:rsidRDefault="00E37143" w:rsidP="00E37143">
      <w:pPr>
        <w:spacing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2C199E">
      <w:pPr>
        <w:numPr>
          <w:ilvl w:val="0"/>
          <w:numId w:val="1"/>
        </w:numPr>
        <w:spacing w:after="0"/>
        <w:ind w:left="283" w:hanging="2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que são os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 Quais são os seus tipos?</w:t>
      </w:r>
    </w:p>
    <w:p w:rsidR="00E37143" w:rsidRDefault="00E37143" w:rsidP="00E37143">
      <w:pPr>
        <w:spacing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37143" w:rsidRPr="00E37143" w:rsidRDefault="00E37143" w:rsidP="00E37143">
      <w:pPr>
        <w:spacing w:after="0"/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O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array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é um objeto</w:t>
      </w:r>
      <w:r w:rsidR="00B7018A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com</w:t>
      </w: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uma estrutura de dados que armazena um conjunto de elementos do mesmo tipo primitivo (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int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byte, short,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long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float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double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boolean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char), os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arrays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podem ser unidimensionais ou multidimensionais.</w:t>
      </w:r>
    </w:p>
    <w:p w:rsidR="00E37143" w:rsidRDefault="002C199E" w:rsidP="00E37143">
      <w:pPr>
        <w:numPr>
          <w:ilvl w:val="0"/>
          <w:numId w:val="1"/>
        </w:numPr>
        <w:spacing w:before="200" w:after="0"/>
        <w:ind w:left="283" w:hanging="2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que é encapsulamento? Descreva abaixo os principais conceitos.</w:t>
      </w:r>
    </w:p>
    <w:p w:rsidR="00E37143" w:rsidRPr="00E37143" w:rsidRDefault="00E37143" w:rsidP="00E37143">
      <w:pPr>
        <w:spacing w:before="200"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E37143" w:rsidP="00E37143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Encapsulamento é um dos princípios fundamentais da programação orientada a objetos que visa proteger os dados e comportamentos internos de uma classe, controlando seu acesso externo por meio de uma interface pública bem definida</w:t>
      </w:r>
    </w:p>
    <w:p w:rsidR="00E37143" w:rsidRPr="00E37143" w:rsidRDefault="00E37143" w:rsidP="007F0927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Os principais conceitos relacionados ao encapsulamento em Java são:</w:t>
      </w:r>
    </w:p>
    <w:p w:rsidR="00E37143" w:rsidRPr="00E37143" w:rsidRDefault="00E37143" w:rsidP="007F0927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Atributos privados: são as variáveis ​​de instância declaradas como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privadas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em uma classe, o que significa que elas não podem ser acessadas diretamente de fora da classe.</w:t>
      </w:r>
    </w:p>
    <w:p w:rsidR="00E37143" w:rsidRPr="00E37143" w:rsidRDefault="00E37143" w:rsidP="007F0927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Métodos públicos: são os métodos da classe que são declarados como públicos e fornecem uma interface pública para interagir com os atributos da classe. Esses métodos são os únicos meios permitidos para acessar ou alterar os dados encapsulados dentro da classe.</w:t>
      </w:r>
    </w:p>
    <w:p w:rsidR="00E37143" w:rsidRPr="00E37143" w:rsidRDefault="00E37143" w:rsidP="007F0927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Getters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Setters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: são os métodos públicos que permitem obter (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get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) ou alterar (set) o valor dos atributos privados de uma classe, garantindo assim que o acesso aos dados seja feito de maneira controlada e consistente.</w:t>
      </w:r>
    </w:p>
    <w:p w:rsidR="00E37143" w:rsidRPr="00E37143" w:rsidRDefault="00E37143" w:rsidP="007F0927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Controle de acesso: é a capacidade de definir o nível de acesso a atributos e métodos de uma classe por meio de palavras-chave como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private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protected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 </w:t>
      </w:r>
      <w:proofErr w:type="spellStart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public</w:t>
      </w:r>
      <w:proofErr w:type="spellEnd"/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, que determinam quem pode acessar esses elementos.</w:t>
      </w:r>
    </w:p>
    <w:p w:rsidR="00E37143" w:rsidRPr="00E37143" w:rsidRDefault="00E37143" w:rsidP="007F0927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Ocultação de informação: é a ideia de que os detalhes internos da implementação de uma classe são ocultos do mundo externo, evitando que outras partes do programa dependam desses detalhes e aumentando a capacidade de manutenção e evolução do código.</w:t>
      </w:r>
    </w:p>
    <w:p w:rsidR="00E37143" w:rsidRDefault="00E37143" w:rsidP="00E37143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37143">
        <w:rPr>
          <w:rFonts w:ascii="Times New Roman" w:eastAsia="Times New Roman" w:hAnsi="Times New Roman" w:cs="Times New Roman"/>
          <w:color w:val="FF0000"/>
          <w:sz w:val="20"/>
          <w:szCs w:val="20"/>
        </w:rPr>
        <w:t>Segurança e integridade dos dados: o encapsulamento é uma técnica para garantir que os dados sejam armazenados e manipulados de forma segura e consistente, protegendo-os de acessos indevidos ou modificações inadvertidas que possam comprometer a integridade do programa.</w:t>
      </w:r>
    </w:p>
    <w:p w:rsidR="00E37143" w:rsidRPr="00E37143" w:rsidRDefault="00E37143" w:rsidP="00E37143">
      <w:pPr>
        <w:ind w:left="28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tbl>
      <w:tblPr>
        <w:tblStyle w:val="a0"/>
        <w:tblW w:w="11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2"/>
      </w:tblGrid>
      <w:tr w:rsidR="00616146">
        <w:trPr>
          <w:trHeight w:val="494"/>
        </w:trPr>
        <w:tc>
          <w:tcPr>
            <w:tcW w:w="1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146" w:rsidRDefault="002C19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os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solicitados nas atividades abaixo devem ser criados, compilados e executados usando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BlueJ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:rsidR="00616146" w:rsidRDefault="002C19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Crie um novo projeto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BlueJ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chamado “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Lista02-SeuNome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”, e faça as seguintes atividades.</w:t>
            </w:r>
          </w:p>
        </w:tc>
      </w:tr>
    </w:tbl>
    <w:p w:rsidR="00616146" w:rsidRDefault="002C199E">
      <w:pPr>
        <w:numPr>
          <w:ilvl w:val="0"/>
          <w:numId w:val="2"/>
        </w:numPr>
        <w:spacing w:before="200"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Crie um programa que receberá do usuário 5 números inteiros respeitando as seguintes orientações: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Você deve criar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DUAS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classes, a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 e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PrincipalArray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”;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Crie na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inteiros privado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Dois construtores que vão criar 5 posições para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//Ex.: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){...}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Os métodos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criado;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//Ex.: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getArray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(){...}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setArray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){...} 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Um método para imprimir os dados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imprimeArray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){...}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Um método que vai imprimir o resultado da soma dos valores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somaArray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){...}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Um método que vai imprimir a média dos valores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mediaArray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){...}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Agora, na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PrincipalArray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você deve armazenar em 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números inteiros digitados pelo usuário;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Crie um objeto da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//Ex.: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objArray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Passe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 os números digitados como parâmetro através do objeto da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setArray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Imprima os dados do vetor através do objeto da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imprimeArray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Imprima o resultado da soma dos valores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através do objeto da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somaArray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Imprima o resultado da média dos valores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através do objeto da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médiaArray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Segue uma imagem que ilustra os dados inseridos pelo usuário e as impressões pedidas na atividade: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1962150</wp:posOffset>
            </wp:positionH>
            <wp:positionV relativeFrom="paragraph">
              <wp:posOffset>261938</wp:posOffset>
            </wp:positionV>
            <wp:extent cx="3024981" cy="1220454"/>
            <wp:effectExtent l="12700" t="12700" r="12700" b="127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981" cy="122045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before="200" w:after="0"/>
        <w:ind w:left="14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Agora, na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PrincipalArray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crie uma matriz com os seguintes números inteiros: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{{1,2,3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},{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4,5,6},{7,8,9}}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Crie na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um método que vai imprimir os dados de qualquer matriz, que será passada por parâmetro; </w:t>
      </w:r>
    </w:p>
    <w:p w:rsidR="00616146" w:rsidRDefault="002C199E">
      <w:pPr>
        <w:spacing w:after="0"/>
        <w:ind w:left="637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//Ex.: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imprimeMatriz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][] matriz){...}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Imprima os valores da matriz criada acima através do objeto da classe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CalculoArray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imprimeMatriz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spacing w:after="0"/>
        <w:ind w:left="637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//Ex.: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objArray.imprimeMatriz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(matriz);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Segue uma imagem que ilustra os dados inseridos pelo usuário e as impressões pedidas na atividade: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2209800</wp:posOffset>
            </wp:positionH>
            <wp:positionV relativeFrom="paragraph">
              <wp:posOffset>268598</wp:posOffset>
            </wp:positionV>
            <wp:extent cx="2493760" cy="1642477"/>
            <wp:effectExtent l="12700" t="12700" r="12700" b="1270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760" cy="164247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1020" w:rsidRDefault="00B0102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1020" w:rsidRDefault="00B0102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1020" w:rsidRDefault="00B0102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4728F7" wp14:editId="2A3CD60D">
            <wp:extent cx="7018020" cy="4678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2C199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Baseados nos conceitos sobre sobrecarga de métodos, faça as seguintes atividades.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Crie uma classe chamada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SobrecargaMetodos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Crie nesta classe o método principal, que será o responsável por chamar os outros métodos;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 nesta classe os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TRÊS </w:t>
      </w:r>
      <w:r>
        <w:rPr>
          <w:rFonts w:ascii="Times New Roman" w:eastAsia="Times New Roman" w:hAnsi="Times New Roman" w:cs="Times New Roman"/>
          <w:sz w:val="20"/>
          <w:szCs w:val="20"/>
        </w:rPr>
        <w:t>métodos abaixo, e realize a sobrecarga chamando os métodos através do método principal.</w:t>
      </w:r>
    </w:p>
    <w:p w:rsidR="00616146" w:rsidRPr="00E37143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</w:pPr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 xml:space="preserve">public void </w:t>
      </w:r>
      <w:proofErr w:type="spell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imprimeValor</w:t>
      </w:r>
      <w:proofErr w:type="spell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(</w:t>
      </w:r>
      <w:proofErr w:type="gram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int[</w:t>
      </w:r>
      <w:proofErr w:type="gram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 xml:space="preserve">] </w:t>
      </w:r>
      <w:proofErr w:type="spell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arrayInt</w:t>
      </w:r>
      <w:proofErr w:type="spell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){...}</w:t>
      </w:r>
    </w:p>
    <w:p w:rsidR="00616146" w:rsidRPr="00E37143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</w:pPr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 xml:space="preserve">public void </w:t>
      </w:r>
      <w:proofErr w:type="spell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imprimeValor</w:t>
      </w:r>
      <w:proofErr w:type="spell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(</w:t>
      </w:r>
      <w:proofErr w:type="gram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double[</w:t>
      </w:r>
      <w:proofErr w:type="gram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 xml:space="preserve">] </w:t>
      </w:r>
      <w:proofErr w:type="spell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arrayDouble</w:t>
      </w:r>
      <w:proofErr w:type="spell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){...}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</w:pPr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 xml:space="preserve">public void </w:t>
      </w:r>
      <w:proofErr w:type="spellStart"/>
      <w:proofErr w:type="gram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imprimeValor</w:t>
      </w:r>
      <w:proofErr w:type="spell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(</w:t>
      </w:r>
      <w:proofErr w:type="gram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 xml:space="preserve">String[] </w:t>
      </w:r>
      <w:proofErr w:type="spellStart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arrayString</w:t>
      </w:r>
      <w:proofErr w:type="spellEnd"/>
      <w:r w:rsidRPr="00E37143"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  <w:t>){...}</w:t>
      </w:r>
    </w:p>
    <w:p w:rsidR="004A7FDE" w:rsidRDefault="004A7FDE" w:rsidP="004A7FDE">
      <w:pPr>
        <w:spacing w:after="0"/>
        <w:ind w:left="283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</w:pPr>
    </w:p>
    <w:p w:rsidR="004A7FDE" w:rsidRDefault="004A7FDE" w:rsidP="004A7FDE">
      <w:pPr>
        <w:spacing w:after="0"/>
        <w:ind w:left="283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</w:pPr>
    </w:p>
    <w:p w:rsidR="004A7FDE" w:rsidRPr="00E37143" w:rsidRDefault="004A7FDE" w:rsidP="004A7FDE">
      <w:pPr>
        <w:spacing w:after="0"/>
        <w:ind w:left="283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ZA"/>
        </w:rPr>
      </w:pPr>
      <w:r>
        <w:rPr>
          <w:noProof/>
        </w:rPr>
        <w:lastRenderedPageBreak/>
        <w:drawing>
          <wp:inline distT="0" distB="0" distL="0" distR="0" wp14:anchorId="7E7013BB" wp14:editId="3DB88DEF">
            <wp:extent cx="5676900" cy="7105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46" w:rsidRDefault="002C199E">
      <w:pPr>
        <w:numPr>
          <w:ilvl w:val="0"/>
          <w:numId w:val="2"/>
        </w:numPr>
        <w:spacing w:before="200"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Crie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DUAS </w:t>
      </w:r>
      <w:r>
        <w:rPr>
          <w:rFonts w:ascii="Times New Roman" w:eastAsia="Times New Roman" w:hAnsi="Times New Roman" w:cs="Times New Roman"/>
          <w:sz w:val="20"/>
          <w:szCs w:val="20"/>
        </w:rPr>
        <w:t>novas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classes, a primeira chamada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“Principal”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a segunda chamada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“Pessoa”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Crie na classe Pessoa: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Os atributos nome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idade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Crie os métodos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set para cada um dos atributos;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Crie no mínimo dois construtores, usando a técnica de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sobrecarga de construtores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Crie o método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//Ex.: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){...}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Agora na classe “Principal” crie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DUAS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posições (objetos) do tipo “Pessoa”, e através da classe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Scanner(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) receba do usuário e passe por parâmetro para os devidos métodos da classe “Pessoa” os valores dos atributos: nome, idade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Após armazenar os dados digitados pelo usuário, chame o método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usando os dois objetos criados. Com isso, as informações armazenadas devem ser exibidas na tela.</w:t>
      </w:r>
    </w:p>
    <w:p w:rsidR="00616146" w:rsidRDefault="002C199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Ainda na classe Pessoa, use os dois objetos criados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e os métodos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para: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Imprimir o tamanho dos nomes cadastrados em cada objeto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Verificar se os nomes cadastrados em cada objeto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são iguais,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equals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Imprimir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resultante da concatenação entre os nomes dos dois objetos cadastrados, use o método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concat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16146" w:rsidRDefault="002C199E">
      <w:pPr>
        <w:numPr>
          <w:ilvl w:val="2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Verifique se existe a ocorrência 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substring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“100” e em qual índice ela inicia nos CPFs dos dois objetos cadastrados, use o método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indexOf</w:t>
      </w:r>
      <w:proofErr w:type="spellEnd"/>
    </w:p>
    <w:p w:rsidR="00281AF9" w:rsidRDefault="00281AF9" w:rsidP="00281AF9">
      <w:pPr>
        <w:spacing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81AF9" w:rsidRDefault="00281AF9" w:rsidP="00281AF9">
      <w:pPr>
        <w:spacing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827ACD" wp14:editId="4760EB3B">
            <wp:extent cx="7018020" cy="7527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9E" w:rsidRDefault="002C199E" w:rsidP="00281AF9">
      <w:pPr>
        <w:spacing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6B4C22" wp14:editId="3B3D6A54">
            <wp:extent cx="4619625" cy="7943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9E" w:rsidRDefault="002C199E" w:rsidP="00281AF9">
      <w:pPr>
        <w:spacing w:after="0"/>
        <w:ind w:left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F8C198" wp14:editId="7E1C98C7">
            <wp:extent cx="5695950" cy="4772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46" w:rsidRDefault="00616146">
      <w:pPr>
        <w:spacing w:after="0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616146">
      <w:pPr>
        <w:spacing w:after="0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6146" w:rsidRDefault="002C199E">
      <w:pPr>
        <w:spacing w:before="170" w:after="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Boa Atividade!!!</w:t>
      </w:r>
    </w:p>
    <w:sectPr w:rsidR="00616146">
      <w:pgSz w:w="11906" w:h="16838"/>
      <w:pgMar w:top="354" w:right="514" w:bottom="760" w:left="3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26BD"/>
    <w:multiLevelType w:val="multilevel"/>
    <w:tmpl w:val="D94822B4"/>
    <w:lvl w:ilvl="0">
      <w:start w:val="1"/>
      <w:numFmt w:val="decimal"/>
      <w:lvlText w:val="%1."/>
      <w:lvlJc w:val="left"/>
      <w:pPr>
        <w:ind w:left="141" w:hanging="15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●"/>
      <w:lvlJc w:val="left"/>
      <w:pPr>
        <w:ind w:left="283" w:hanging="212"/>
      </w:pPr>
      <w:rPr>
        <w:u w:val="none"/>
      </w:rPr>
    </w:lvl>
    <w:lvl w:ilvl="2">
      <w:start w:val="1"/>
      <w:numFmt w:val="bullet"/>
      <w:lvlText w:val="➢"/>
      <w:lvlJc w:val="left"/>
      <w:pPr>
        <w:ind w:left="637" w:hanging="285"/>
      </w:pPr>
      <w:rPr>
        <w:color w:val="00000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4B4469"/>
    <w:multiLevelType w:val="multilevel"/>
    <w:tmpl w:val="757C9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46"/>
    <w:rsid w:val="00281AF9"/>
    <w:rsid w:val="002C199E"/>
    <w:rsid w:val="004A7FDE"/>
    <w:rsid w:val="00616146"/>
    <w:rsid w:val="00705C77"/>
    <w:rsid w:val="007F0927"/>
    <w:rsid w:val="00B01020"/>
    <w:rsid w:val="00B7018A"/>
    <w:rsid w:val="00E37143"/>
    <w:rsid w:val="00E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1983"/>
  <w15:docId w15:val="{40A9E532-7BC9-4EE8-A798-836343D2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7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Henrique</cp:lastModifiedBy>
  <cp:revision>5</cp:revision>
  <dcterms:created xsi:type="dcterms:W3CDTF">2023-05-04T18:25:00Z</dcterms:created>
  <dcterms:modified xsi:type="dcterms:W3CDTF">2023-10-16T07:25:00Z</dcterms:modified>
</cp:coreProperties>
</file>