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8296" w14:textId="77777777" w:rsidR="006F26C2" w:rsidRPr="008727C4" w:rsidRDefault="00000000">
      <w:pPr>
        <w:spacing w:after="840"/>
        <w:jc w:val="right"/>
      </w:pPr>
      <w:r w:rsidRPr="008727C4">
        <w:drawing>
          <wp:inline distT="0" distB="0" distL="0" distR="0" wp14:anchorId="1C0661A8" wp14:editId="3BDD2560">
            <wp:extent cx="1417320" cy="1417320"/>
            <wp:effectExtent l="0" t="0" r="0" b="0"/>
            <wp:docPr id="1" name="Picture 1" descr="Logotipo institucional da Dataprev" title="Datapr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prev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B0A6" w14:textId="66A4E68F" w:rsidR="006F26C2" w:rsidRPr="008727C4" w:rsidRDefault="008727C4">
      <w:pPr>
        <w:spacing w:after="160"/>
      </w:pPr>
      <w:r w:rsidRPr="008727C4">
        <w:rPr>
          <w:b/>
          <w:color w:val="2E74B5"/>
        </w:rPr>
        <w:t>PLANO DE TESTES</w:t>
      </w:r>
    </w:p>
    <w:p w14:paraId="23A7A952" w14:textId="77777777" w:rsidR="006F26C2" w:rsidRPr="008727C4" w:rsidRDefault="00000000">
      <w:pPr>
        <w:spacing w:after="160"/>
      </w:pPr>
      <w:proofErr w:type="spellStart"/>
      <w:r w:rsidRPr="008727C4">
        <w:rPr>
          <w:b/>
          <w:color w:val="163A5F"/>
          <w:sz w:val="62"/>
        </w:rPr>
        <w:t>JobsIA</w:t>
      </w:r>
      <w:proofErr w:type="spellEnd"/>
    </w:p>
    <w:p w14:paraId="72178088" w14:textId="7EFEDA91" w:rsidR="006F26C2" w:rsidRPr="008727C4" w:rsidRDefault="008727C4">
      <w:pPr>
        <w:spacing w:after="520"/>
      </w:pPr>
      <w:r w:rsidRPr="008727C4">
        <w:rPr>
          <w:color w:val="000000"/>
        </w:rPr>
        <w:t>Estratégia, escopo e critérios de qualidade da suíte automatizada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6C2" w:rsidRPr="008727C4" w14:paraId="5998043E" w14:textId="77777777">
        <w:trPr>
          <w:tblHeader/>
        </w:trPr>
        <w:tc>
          <w:tcPr>
            <w:tcW w:w="9360" w:type="dxa"/>
            <w:tcBorders>
              <w:top w:val="single" w:sz="4" w:space="0" w:color="A35A00"/>
              <w:left w:val="single" w:sz="4" w:space="0" w:color="A35A00"/>
              <w:bottom w:val="single" w:sz="4" w:space="0" w:color="A35A00"/>
              <w:right w:val="single" w:sz="4" w:space="0" w:color="A35A00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E822" w14:textId="6D42E6CF" w:rsidR="006F26C2" w:rsidRPr="00AA1AA7" w:rsidRDefault="008727C4">
            <w:pPr>
              <w:spacing w:after="0" w:line="259" w:lineRule="auto"/>
            </w:pPr>
            <w:r w:rsidRPr="00AA1AA7">
              <w:rPr>
                <w:b/>
                <w:color w:val="163A5F"/>
                <w:sz w:val="21"/>
              </w:rPr>
              <w:t xml:space="preserve">SITUAÇÃO </w:t>
            </w:r>
            <w:proofErr w:type="gramStart"/>
            <w:r w:rsidRPr="00AA1AA7">
              <w:rPr>
                <w:b/>
                <w:color w:val="163A5F"/>
                <w:sz w:val="21"/>
              </w:rPr>
              <w:t>ATUAL</w:t>
            </w:r>
            <w:r w:rsidRPr="00AA1AA7">
              <w:rPr>
                <w:color w:val="163A5F"/>
                <w:sz w:val="21"/>
              </w:rPr>
              <w:t xml:space="preserve">  Gate</w:t>
            </w:r>
            <w:proofErr w:type="gramEnd"/>
            <w:r w:rsidRPr="00AA1AA7">
              <w:rPr>
                <w:color w:val="163A5F"/>
                <w:sz w:val="21"/>
              </w:rPr>
              <w:t xml:space="preserve"> automatizado ampliado e aprovado, suíte de testes consolidada e pipeline de integração contínua operacional. O plano segue em execução, com o próximo incremento dedicado à camada de </w:t>
            </w:r>
            <w:proofErr w:type="spellStart"/>
            <w:r w:rsidRPr="00AA1AA7">
              <w:rPr>
                <w:color w:val="163A5F"/>
                <w:sz w:val="21"/>
              </w:rPr>
              <w:t>frontend</w:t>
            </w:r>
            <w:proofErr w:type="spellEnd"/>
            <w:r w:rsidRPr="00AA1AA7">
              <w:rPr>
                <w:color w:val="163A5F"/>
                <w:sz w:val="21"/>
              </w:rPr>
              <w:t xml:space="preserve"> e às jornadas ponta a ponta.</w:t>
            </w:r>
          </w:p>
        </w:tc>
      </w:tr>
    </w:tbl>
    <w:p w14:paraId="37E79897" w14:textId="77777777" w:rsidR="006F26C2" w:rsidRPr="008727C4" w:rsidRDefault="006F26C2">
      <w:pPr>
        <w:spacing w:after="40"/>
      </w:pPr>
    </w:p>
    <w:p w14:paraId="4AD59912" w14:textId="77777777" w:rsidR="006F26C2" w:rsidRPr="00AA1AA7" w:rsidRDefault="00000000">
      <w:pPr>
        <w:spacing w:after="60"/>
      </w:pPr>
      <w:r w:rsidRPr="00AA1AA7">
        <w:rPr>
          <w:b/>
          <w:color w:val="000000"/>
        </w:rPr>
        <w:t>Versão:</w:t>
      </w:r>
      <w:r w:rsidRPr="00AA1AA7">
        <w:rPr>
          <w:color w:val="000000"/>
        </w:rPr>
        <w:t xml:space="preserve"> 2.0</w:t>
      </w:r>
    </w:p>
    <w:p w14:paraId="7F5E1490" w14:textId="77777777" w:rsidR="006F26C2" w:rsidRPr="008727C4" w:rsidRDefault="00000000">
      <w:pPr>
        <w:spacing w:after="60"/>
      </w:pPr>
      <w:r w:rsidRPr="008727C4">
        <w:rPr>
          <w:b/>
          <w:color w:val="163A5F"/>
          <w:sz w:val="21"/>
        </w:rPr>
        <w:t xml:space="preserve">Data de referência: </w:t>
      </w:r>
      <w:r w:rsidRPr="008727C4">
        <w:rPr>
          <w:color w:val="000000"/>
          <w:sz w:val="21"/>
        </w:rPr>
        <w:t>06 de agosto de 2026</w:t>
      </w:r>
    </w:p>
    <w:p w14:paraId="5747CE06" w14:textId="77777777" w:rsidR="006F26C2" w:rsidRPr="008727C4" w:rsidRDefault="00000000">
      <w:pPr>
        <w:spacing w:after="60"/>
      </w:pPr>
      <w:r w:rsidRPr="008727C4">
        <w:rPr>
          <w:b/>
          <w:color w:val="163A5F"/>
          <w:sz w:val="21"/>
        </w:rPr>
        <w:t xml:space="preserve">Sistema: </w:t>
      </w:r>
      <w:proofErr w:type="spellStart"/>
      <w:r w:rsidRPr="008727C4">
        <w:rPr>
          <w:color w:val="000000"/>
          <w:sz w:val="21"/>
        </w:rPr>
        <w:t>JobsIA</w:t>
      </w:r>
      <w:proofErr w:type="spellEnd"/>
      <w:r w:rsidRPr="008727C4">
        <w:rPr>
          <w:color w:val="000000"/>
          <w:sz w:val="21"/>
        </w:rPr>
        <w:t xml:space="preserve"> - Geração segura de checklists e validação de normas</w:t>
      </w:r>
    </w:p>
    <w:p w14:paraId="78B7A3CD" w14:textId="26713993" w:rsidR="006F26C2" w:rsidRPr="00AA1AA7" w:rsidRDefault="008727C4">
      <w:pPr>
        <w:spacing w:after="60"/>
      </w:pPr>
      <w:r w:rsidRPr="00AA1AA7">
        <w:rPr>
          <w:b/>
          <w:color w:val="163A5F"/>
          <w:sz w:val="21"/>
        </w:rPr>
        <w:t>Base analisada:</w:t>
      </w:r>
      <w:r w:rsidRPr="00AA1AA7">
        <w:rPr>
          <w:color w:val="163A5F"/>
          <w:sz w:val="21"/>
        </w:rPr>
        <w:t xml:space="preserve"> Ambiente de desenvolvimento do projeto </w:t>
      </w:r>
      <w:proofErr w:type="spellStart"/>
      <w:r w:rsidRPr="00AA1AA7">
        <w:rPr>
          <w:color w:val="163A5F"/>
          <w:sz w:val="21"/>
        </w:rPr>
        <w:t>JobsIA</w:t>
      </w:r>
      <w:proofErr w:type="spellEnd"/>
    </w:p>
    <w:p w14:paraId="3813F7B1" w14:textId="1E8DA6DA" w:rsidR="006F26C2" w:rsidRPr="00AA1AA7" w:rsidRDefault="008727C4">
      <w:pPr>
        <w:spacing w:after="60"/>
      </w:pPr>
      <w:r w:rsidRPr="00AA1AA7">
        <w:rPr>
          <w:b/>
          <w:color w:val="163A5F"/>
          <w:sz w:val="21"/>
        </w:rPr>
        <w:t>Classificação:</w:t>
      </w:r>
      <w:r w:rsidRPr="00AA1AA7">
        <w:rPr>
          <w:color w:val="163A5F"/>
          <w:sz w:val="21"/>
        </w:rPr>
        <w:t xml:space="preserve"> Uso restrito — cliente e equipe do projeto</w:t>
      </w:r>
    </w:p>
    <w:p w14:paraId="711223D4" w14:textId="77777777" w:rsidR="006F26C2" w:rsidRPr="008727C4" w:rsidRDefault="00000000">
      <w:r w:rsidRPr="008727C4">
        <w:br w:type="page"/>
      </w:r>
    </w:p>
    <w:p w14:paraId="5FF576BF" w14:textId="77777777" w:rsidR="006F26C2" w:rsidRPr="008727C4" w:rsidRDefault="00000000">
      <w:pPr>
        <w:pStyle w:val="Ttulo1"/>
      </w:pPr>
      <w:r w:rsidRPr="008727C4">
        <w:rPr>
          <w:rFonts w:ascii="Calibri" w:hAnsi="Calibri"/>
        </w:rPr>
        <w:lastRenderedPageBreak/>
        <w:t>Resumo executivo</w:t>
      </w:r>
    </w:p>
    <w:p w14:paraId="66D96B9B" w14:textId="2A15675B" w:rsidR="006F26C2" w:rsidRPr="008727C4" w:rsidRDefault="008727C4">
      <w:r w:rsidRPr="008727C4">
        <w:rPr>
          <w:color w:val="000000"/>
        </w:rPr>
        <w:t xml:space="preserve">Este plano de testes descreve a estratégia de qualidade do </w:t>
      </w:r>
      <w:proofErr w:type="spellStart"/>
      <w:r w:rsidRPr="008727C4">
        <w:rPr>
          <w:color w:val="000000"/>
        </w:rPr>
        <w:t>JobsIA</w:t>
      </w:r>
      <w:proofErr w:type="spellEnd"/>
      <w:r w:rsidRPr="008727C4">
        <w:rPr>
          <w:color w:val="000000"/>
        </w:rPr>
        <w:t>: escopo de verificação, método, inventário da suíte automatizada, critérios de entrada e saída e o roteiro de evolução por ciclos. O documento consolida o estado da automação após a conclusão do primeiro ciclo do plano e define as entregas previstas para os ciclos seguintes.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6F26C2" w:rsidRPr="008727C4" w14:paraId="0901AF6B" w14:textId="77777777">
        <w:trPr>
          <w:tblHeader/>
        </w:trPr>
        <w:tc>
          <w:tcPr>
            <w:tcW w:w="2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FA91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Indicador</w:t>
            </w:r>
          </w:p>
        </w:tc>
        <w:tc>
          <w:tcPr>
            <w:tcW w:w="1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5DAC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Resultado</w:t>
            </w:r>
          </w:p>
        </w:tc>
        <w:tc>
          <w:tcPr>
            <w:tcW w:w="49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76E3" w14:textId="11F2A108" w:rsidR="006F26C2" w:rsidRPr="008727C4" w:rsidRDefault="008727C4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Leitura</w:t>
            </w:r>
          </w:p>
        </w:tc>
      </w:tr>
      <w:tr w:rsidR="006F26C2" w:rsidRPr="008727C4" w14:paraId="3A31B8E9" w14:textId="77777777">
        <w:tc>
          <w:tcPr>
            <w:tcW w:w="2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644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Arquivos de teste</w:t>
            </w:r>
          </w:p>
        </w:tc>
        <w:tc>
          <w:tcPr>
            <w:tcW w:w="1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D6E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18</w:t>
            </w:r>
          </w:p>
        </w:tc>
        <w:tc>
          <w:tcPr>
            <w:tcW w:w="49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F640" w14:textId="30858864" w:rsidR="006F26C2" w:rsidRPr="008727C4" w:rsidRDefault="00AA1AA7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16 no </w:t>
            </w:r>
            <w:proofErr w:type="spellStart"/>
            <w:r>
              <w:rPr>
                <w:color w:val="000000"/>
                <w:sz w:val="18"/>
              </w:rPr>
              <w:t>backend</w:t>
            </w:r>
            <w:proofErr w:type="spellEnd"/>
            <w:r>
              <w:rPr>
                <w:color w:val="000000"/>
                <w:sz w:val="18"/>
              </w:rPr>
              <w:t xml:space="preserve"> e 2 no </w:t>
            </w:r>
            <w:proofErr w:type="spellStart"/>
            <w:r>
              <w:rPr>
                <w:color w:val="000000"/>
                <w:sz w:val="18"/>
              </w:rPr>
              <w:t>frontend</w:t>
            </w:r>
            <w:proofErr w:type="spellEnd"/>
            <w:r>
              <w:rPr>
                <w:color w:val="000000"/>
                <w:sz w:val="18"/>
              </w:rPr>
              <w:t xml:space="preserve">, incluindo o script operacional de validação de </w:t>
            </w:r>
            <w:proofErr w:type="spellStart"/>
            <w:r>
              <w:rPr>
                <w:color w:val="000000"/>
                <w:sz w:val="18"/>
              </w:rPr>
              <w:t>schema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6F26C2" w:rsidRPr="008727C4" w14:paraId="19B79C41" w14:textId="77777777">
        <w:tc>
          <w:tcPr>
            <w:tcW w:w="2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9D4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Casos declarados</w:t>
            </w:r>
          </w:p>
        </w:tc>
        <w:tc>
          <w:tcPr>
            <w:tcW w:w="1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B14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125</w:t>
            </w:r>
          </w:p>
        </w:tc>
        <w:tc>
          <w:tcPr>
            <w:tcW w:w="49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8308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Inclui testes e subtestes unitários e de integração.</w:t>
            </w:r>
          </w:p>
        </w:tc>
      </w:tr>
      <w:tr w:rsidR="006F26C2" w:rsidRPr="008727C4" w14:paraId="2AAEB5BC" w14:textId="77777777">
        <w:tc>
          <w:tcPr>
            <w:tcW w:w="2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34FE" w14:textId="3629AD33" w:rsidR="006F26C2" w:rsidRPr="008727C4" w:rsidRDefault="008727C4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Gate padrão automatizado</w:t>
            </w:r>
          </w:p>
        </w:tc>
        <w:tc>
          <w:tcPr>
            <w:tcW w:w="1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C3C5" w14:textId="3C730673" w:rsidR="006F26C2" w:rsidRPr="008727C4" w:rsidRDefault="00AA1AA7">
            <w:pPr>
              <w:spacing w:after="0" w:line="252" w:lineRule="auto"/>
            </w:pPr>
            <w:r>
              <w:rPr>
                <w:color w:val="000000"/>
                <w:sz w:val="18"/>
              </w:rPr>
              <w:t>47 aprovados</w:t>
            </w:r>
          </w:p>
        </w:tc>
        <w:tc>
          <w:tcPr>
            <w:tcW w:w="49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520D" w14:textId="45C5EEE7" w:rsidR="006F26C2" w:rsidRPr="008727C4" w:rsidRDefault="00AA1AA7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45 executados no </w:t>
            </w:r>
            <w:proofErr w:type="spellStart"/>
            <w:r>
              <w:rPr>
                <w:color w:val="000000"/>
                <w:sz w:val="18"/>
              </w:rPr>
              <w:t>gate</w:t>
            </w:r>
            <w:proofErr w:type="spellEnd"/>
            <w:r>
              <w:rPr>
                <w:color w:val="000000"/>
                <w:sz w:val="18"/>
              </w:rPr>
              <w:t xml:space="preserve"> rápido e 2 na suíte integrada do pipeline, sem falhas.</w:t>
            </w:r>
          </w:p>
        </w:tc>
      </w:tr>
      <w:tr w:rsidR="006F26C2" w:rsidRPr="008727C4" w14:paraId="24C171F3" w14:textId="77777777">
        <w:tc>
          <w:tcPr>
            <w:tcW w:w="2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646F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TypeScript</w:t>
            </w:r>
            <w:proofErr w:type="spellEnd"/>
            <w:r w:rsidRPr="008727C4">
              <w:rPr>
                <w:color w:val="000000"/>
                <w:sz w:val="18"/>
              </w:rPr>
              <w:t xml:space="preserve"> e builds</w:t>
            </w:r>
          </w:p>
        </w:tc>
        <w:tc>
          <w:tcPr>
            <w:tcW w:w="1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94D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Aprovados</w:t>
            </w:r>
          </w:p>
        </w:tc>
        <w:tc>
          <w:tcPr>
            <w:tcW w:w="49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135B" w14:textId="1BEF2763" w:rsidR="006F26C2" w:rsidRPr="008727C4" w:rsidRDefault="008727C4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Lint, build web e build </w:t>
            </w:r>
            <w:proofErr w:type="gramStart"/>
            <w:r w:rsidRPr="008727C4">
              <w:rPr>
                <w:color w:val="000000"/>
                <w:sz w:val="18"/>
              </w:rPr>
              <w:t>server</w:t>
            </w:r>
            <w:proofErr w:type="gramEnd"/>
            <w:r w:rsidRPr="008727C4">
              <w:rPr>
                <w:color w:val="000000"/>
                <w:sz w:val="18"/>
              </w:rPr>
              <w:t xml:space="preserve"> concluídos com sucesso.</w:t>
            </w:r>
          </w:p>
        </w:tc>
      </w:tr>
      <w:tr w:rsidR="006F26C2" w:rsidRPr="008727C4" w14:paraId="0D9C4D43" w14:textId="77777777">
        <w:tc>
          <w:tcPr>
            <w:tcW w:w="2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380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Suíte integrada</w:t>
            </w:r>
          </w:p>
        </w:tc>
        <w:tc>
          <w:tcPr>
            <w:tcW w:w="1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C8E5" w14:textId="26CDADA2" w:rsidR="006F26C2" w:rsidRPr="008727C4" w:rsidRDefault="008727C4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Operacional no pipeline</w:t>
            </w:r>
          </w:p>
        </w:tc>
        <w:tc>
          <w:tcPr>
            <w:tcW w:w="49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D20F" w14:textId="5927802F" w:rsidR="006F26C2" w:rsidRPr="008727C4" w:rsidRDefault="008727C4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Workflow de CI provisiona PostgreSQL efêmero dedicado para a suíte integrada.</w:t>
            </w:r>
          </w:p>
        </w:tc>
      </w:tr>
    </w:tbl>
    <w:p w14:paraId="404CC594" w14:textId="77777777" w:rsidR="006F26C2" w:rsidRPr="008727C4" w:rsidRDefault="006F26C2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6C2" w:rsidRPr="008727C4" w14:paraId="4C26E06F" w14:textId="77777777">
        <w:trPr>
          <w:tblHeader/>
        </w:trPr>
        <w:tc>
          <w:tcPr>
            <w:tcW w:w="9360" w:type="dxa"/>
            <w:tcBorders>
              <w:top w:val="single" w:sz="4" w:space="0" w:color="163A5F"/>
              <w:left w:val="single" w:sz="4" w:space="0" w:color="163A5F"/>
              <w:bottom w:val="single" w:sz="4" w:space="0" w:color="163A5F"/>
              <w:right w:val="single" w:sz="4" w:space="0" w:color="163A5F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881E" w14:textId="2E20C50A" w:rsidR="006F26C2" w:rsidRPr="00AA1AA7" w:rsidRDefault="008727C4">
            <w:pPr>
              <w:spacing w:after="0" w:line="259" w:lineRule="auto"/>
            </w:pPr>
            <w:proofErr w:type="gramStart"/>
            <w:r w:rsidRPr="00AA1AA7">
              <w:rPr>
                <w:b/>
                <w:color w:val="163A5F"/>
                <w:sz w:val="21"/>
              </w:rPr>
              <w:t>CONCLUSÃO</w:t>
            </w:r>
            <w:r w:rsidRPr="00AA1AA7">
              <w:rPr>
                <w:color w:val="163A5F"/>
                <w:sz w:val="21"/>
              </w:rPr>
              <w:t xml:space="preserve">  O</w:t>
            </w:r>
            <w:proofErr w:type="gramEnd"/>
            <w:r w:rsidRPr="00AA1AA7">
              <w:rPr>
                <w:color w:val="163A5F"/>
                <w:sz w:val="21"/>
              </w:rPr>
              <w:t xml:space="preserve"> primeiro ciclo do plano ampliou o </w:t>
            </w:r>
            <w:proofErr w:type="spellStart"/>
            <w:r w:rsidRPr="00AA1AA7">
              <w:rPr>
                <w:color w:val="163A5F"/>
                <w:sz w:val="21"/>
              </w:rPr>
              <w:t>gate</w:t>
            </w:r>
            <w:proofErr w:type="spellEnd"/>
            <w:r w:rsidRPr="00AA1AA7">
              <w:rPr>
                <w:color w:val="163A5F"/>
                <w:sz w:val="21"/>
              </w:rPr>
              <w:t xml:space="preserve"> automatizado de 27 para 47 testes, estendeu a verificação às rotas críticas de negócio e consolidou a medição de cobertura em base única. A automação está estabilizada e protegida por baseline e pipeline, com o próximo ciclo dedicado à camada de </w:t>
            </w:r>
            <w:proofErr w:type="spellStart"/>
            <w:r w:rsidRPr="00AA1AA7">
              <w:rPr>
                <w:color w:val="163A5F"/>
                <w:sz w:val="21"/>
              </w:rPr>
              <w:t>frontend</w:t>
            </w:r>
            <w:proofErr w:type="spellEnd"/>
            <w:r w:rsidRPr="00AA1AA7">
              <w:rPr>
                <w:color w:val="163A5F"/>
                <w:sz w:val="21"/>
              </w:rPr>
              <w:t xml:space="preserve"> e às jornadas ponta a ponta.</w:t>
            </w:r>
          </w:p>
        </w:tc>
      </w:tr>
    </w:tbl>
    <w:p w14:paraId="0A7CCDA1" w14:textId="77777777" w:rsidR="006F26C2" w:rsidRPr="008727C4" w:rsidRDefault="006F26C2">
      <w:pPr>
        <w:spacing w:after="40"/>
      </w:pPr>
    </w:p>
    <w:p w14:paraId="70E96204" w14:textId="74DF33D1" w:rsidR="006F26C2" w:rsidRPr="008727C4" w:rsidRDefault="008727C4">
      <w:pPr>
        <w:pStyle w:val="Ttulo2"/>
      </w:pPr>
      <w:r>
        <w:rPr>
          <w:rFonts w:ascii="Calibri" w:hAnsi="Calibri"/>
        </w:rPr>
        <w:t>Evolução da estratégia de testes</w:t>
      </w:r>
    </w:p>
    <w:p w14:paraId="44622D10" w14:textId="2446BAE1" w:rsidR="006F26C2" w:rsidRPr="008727C4" w:rsidRDefault="008727C4">
      <w:pPr>
        <w:pStyle w:val="Commarcadores"/>
        <w:spacing w:after="160"/>
      </w:pPr>
      <w:r>
        <w:rPr>
          <w:color w:val="000000"/>
        </w:rPr>
        <w:t xml:space="preserve">Ampliação da suíte com 11 novos testes para 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 xml:space="preserve"> v2, catálogo e dicionário, cobrindo autenticação, validação, </w:t>
      </w:r>
      <w:proofErr w:type="spellStart"/>
      <w:r>
        <w:rPr>
          <w:color w:val="000000"/>
        </w:rPr>
        <w:t>idempotência</w:t>
      </w:r>
      <w:proofErr w:type="spellEnd"/>
      <w:r>
        <w:rPr>
          <w:color w:val="000000"/>
        </w:rPr>
        <w:t xml:space="preserve"> e encerramento transacional.</w:t>
      </w:r>
    </w:p>
    <w:p w14:paraId="0567912A" w14:textId="5AB8F59B" w:rsidR="006F26C2" w:rsidRPr="008727C4" w:rsidRDefault="008727C4">
      <w:pPr>
        <w:pStyle w:val="Commarcadores"/>
        <w:spacing w:after="160"/>
      </w:pPr>
      <w:r>
        <w:rPr>
          <w:color w:val="000000"/>
        </w:rPr>
        <w:t>Reforço das rotas de dicionário, com validação de campos obrigatórios e controle transacional explícito nos fluxos de publicação e retorno de versão.</w:t>
      </w:r>
    </w:p>
    <w:p w14:paraId="71389D45" w14:textId="648A0C9F" w:rsidR="006F26C2" w:rsidRPr="008727C4" w:rsidRDefault="008727C4">
      <w:pPr>
        <w:pStyle w:val="Commarcadores"/>
        <w:spacing w:after="160"/>
      </w:pPr>
      <w:r>
        <w:rPr>
          <w:color w:val="000000"/>
        </w:rPr>
        <w:t xml:space="preserve">Unificação do </w:t>
      </w:r>
      <w:proofErr w:type="spellStart"/>
      <w:r>
        <w:rPr>
          <w:color w:val="000000"/>
        </w:rPr>
        <w:t>gate</w:t>
      </w:r>
      <w:proofErr w:type="spellEnd"/>
      <w:r>
        <w:rPr>
          <w:color w:val="000000"/>
        </w:rPr>
        <w:t xml:space="preserve"> padrão em 47 testes, consolidando unidades e rotas críticas em uma única execução.</w:t>
      </w:r>
    </w:p>
    <w:p w14:paraId="23F655EE" w14:textId="3CBC9892" w:rsidR="006F26C2" w:rsidRPr="008727C4" w:rsidRDefault="008727C4">
      <w:pPr>
        <w:pStyle w:val="Commarcadores"/>
        <w:spacing w:after="160"/>
      </w:pPr>
      <w:r>
        <w:rPr>
          <w:color w:val="000000"/>
        </w:rPr>
        <w:t xml:space="preserve">Consolidação da medição de cobertura em base única de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, com limites mínimos configurados como critério bloqueante do pipeline.</w:t>
      </w:r>
    </w:p>
    <w:p w14:paraId="3C4B5AA9" w14:textId="6F57FA13" w:rsidR="006F26C2" w:rsidRPr="008727C4" w:rsidRDefault="008727C4">
      <w:pPr>
        <w:pStyle w:val="Commarcadores"/>
        <w:spacing w:after="160"/>
      </w:pPr>
      <w:r>
        <w:rPr>
          <w:color w:val="000000"/>
        </w:rPr>
        <w:t xml:space="preserve">Implantação de workflow de CI com PostgreSQL 16 efêmero,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protegido, suíte integrada, builds, cobertura e auditoria automatizada de dependências.</w:t>
      </w:r>
    </w:p>
    <w:p w14:paraId="31E1DF03" w14:textId="304C1585" w:rsidR="006F26C2" w:rsidRPr="008727C4" w:rsidRDefault="008727C4">
      <w:pPr>
        <w:pStyle w:val="Commarcadores"/>
        <w:spacing w:after="160"/>
      </w:pPr>
      <w:r>
        <w:rPr>
          <w:color w:val="000000"/>
        </w:rPr>
        <w:t xml:space="preserve">Início da cobertura de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, com testes dedicados ao construtor de comandos e à apresentação de avisos ao usuário.</w:t>
      </w:r>
    </w:p>
    <w:p w14:paraId="413532DB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Critério de avaliação</w:t>
      </w:r>
    </w:p>
    <w:p w14:paraId="30ECE150" w14:textId="12B5BA10" w:rsidR="006F26C2" w:rsidRPr="008727C4" w:rsidRDefault="008727C4">
      <w:pPr>
        <w:pStyle w:val="Commarcadores"/>
        <w:spacing w:after="160" w:line="280" w:lineRule="auto"/>
      </w:pPr>
      <w:r>
        <w:rPr>
          <w:color w:val="000000"/>
        </w:rPr>
        <w:t xml:space="preserve">Forte: cenários positivos, negativos e de autorização/isolamento cobertos e executados no </w:t>
      </w:r>
      <w:proofErr w:type="spellStart"/>
      <w:r>
        <w:rPr>
          <w:color w:val="000000"/>
        </w:rPr>
        <w:t>gate</w:t>
      </w:r>
      <w:proofErr w:type="spellEnd"/>
      <w:r>
        <w:rPr>
          <w:color w:val="000000"/>
        </w:rPr>
        <w:t xml:space="preserve"> padrão ou na suíte de integração.</w:t>
      </w:r>
    </w:p>
    <w:p w14:paraId="0A8C872B" w14:textId="51C61F76" w:rsidR="006F26C2" w:rsidRPr="008727C4" w:rsidRDefault="008727C4">
      <w:pPr>
        <w:pStyle w:val="Commarcadores"/>
        <w:spacing w:after="160" w:line="280" w:lineRule="auto"/>
      </w:pPr>
      <w:r>
        <w:rPr>
          <w:color w:val="000000"/>
        </w:rPr>
        <w:t>Em consolidação: cobertura relevante já implementada, com fluxos complementares e bordas previstos no ciclo em andamento.</w:t>
      </w:r>
    </w:p>
    <w:p w14:paraId="4C2A2C93" w14:textId="1BD482E8" w:rsidR="006F26C2" w:rsidRPr="008727C4" w:rsidRDefault="008727C4">
      <w:pPr>
        <w:pStyle w:val="Commarcadores"/>
        <w:spacing w:after="160" w:line="280" w:lineRule="auto"/>
      </w:pPr>
      <w:r>
        <w:rPr>
          <w:color w:val="000000"/>
        </w:rPr>
        <w:lastRenderedPageBreak/>
        <w:t>Prevista: cobertura planejada e priorizada no roteiro de evolução, com entrega programada nos próximos ciclos.</w:t>
      </w:r>
    </w:p>
    <w:p w14:paraId="08FCE6D6" w14:textId="77777777" w:rsidR="006F26C2" w:rsidRPr="008727C4" w:rsidRDefault="00000000">
      <w:pPr>
        <w:pStyle w:val="Ttulo1"/>
      </w:pPr>
      <w:r w:rsidRPr="008727C4">
        <w:rPr>
          <w:rFonts w:ascii="Calibri" w:hAnsi="Calibri"/>
        </w:rPr>
        <w:t>Escopo e método</w:t>
      </w:r>
    </w:p>
    <w:p w14:paraId="693054A4" w14:textId="77777777" w:rsidR="006F26C2" w:rsidRPr="008727C4" w:rsidRDefault="00000000">
      <w:r w:rsidRPr="008727C4">
        <w:rPr>
          <w:color w:val="000000"/>
        </w:rPr>
        <w:t xml:space="preserve">A análise considerou o </w:t>
      </w:r>
      <w:proofErr w:type="spellStart"/>
      <w:r w:rsidRPr="008727C4">
        <w:rPr>
          <w:color w:val="000000"/>
        </w:rPr>
        <w:t>frontend</w:t>
      </w:r>
      <w:proofErr w:type="spellEnd"/>
      <w:r w:rsidRPr="008727C4">
        <w:rPr>
          <w:color w:val="000000"/>
        </w:rPr>
        <w:t xml:space="preserve"> </w:t>
      </w:r>
      <w:proofErr w:type="spellStart"/>
      <w:r w:rsidRPr="008727C4">
        <w:rPr>
          <w:color w:val="000000"/>
        </w:rPr>
        <w:t>React</w:t>
      </w:r>
      <w:proofErr w:type="spellEnd"/>
      <w:r w:rsidRPr="008727C4">
        <w:rPr>
          <w:color w:val="000000"/>
        </w:rPr>
        <w:t xml:space="preserve">, a API Express, serviços de domínio, </w:t>
      </w:r>
      <w:proofErr w:type="spellStart"/>
      <w:r w:rsidRPr="008727C4">
        <w:rPr>
          <w:color w:val="000000"/>
        </w:rPr>
        <w:t>schemas</w:t>
      </w:r>
      <w:proofErr w:type="spellEnd"/>
      <w:r w:rsidRPr="008727C4">
        <w:rPr>
          <w:color w:val="000000"/>
        </w:rPr>
        <w:t xml:space="preserve">, </w:t>
      </w:r>
      <w:proofErr w:type="spellStart"/>
      <w:r w:rsidRPr="008727C4">
        <w:rPr>
          <w:color w:val="000000"/>
        </w:rPr>
        <w:t>migrations</w:t>
      </w:r>
      <w:proofErr w:type="spellEnd"/>
      <w:r w:rsidRPr="008727C4">
        <w:rPr>
          <w:color w:val="000000"/>
        </w:rPr>
        <w:t xml:space="preserve"> PostgreSQL, geração de PDF, autenticação/RBAC, integração com IA e os scripts definidos em `</w:t>
      </w:r>
      <w:proofErr w:type="spellStart"/>
      <w:proofErr w:type="gramStart"/>
      <w:r w:rsidRPr="008727C4">
        <w:rPr>
          <w:color w:val="000000"/>
        </w:rPr>
        <w:t>package.json</w:t>
      </w:r>
      <w:proofErr w:type="spellEnd"/>
      <w:proofErr w:type="gramEnd"/>
      <w:r w:rsidRPr="008727C4">
        <w:rPr>
          <w:color w:val="000000"/>
        </w:rPr>
        <w:t>`.</w:t>
      </w:r>
    </w:p>
    <w:p w14:paraId="7E2BFA8E" w14:textId="77777777" w:rsidR="006F26C2" w:rsidRPr="008727C4" w:rsidRDefault="00000000">
      <w:pPr>
        <w:pStyle w:val="Numerada"/>
        <w:spacing w:after="160" w:line="280" w:lineRule="auto"/>
      </w:pPr>
      <w:r w:rsidRPr="008727C4">
        <w:rPr>
          <w:color w:val="000000"/>
        </w:rPr>
        <w:t>Inventário estático de módulos, rotas e arquivos de teste.</w:t>
      </w:r>
    </w:p>
    <w:p w14:paraId="783817C3" w14:textId="77777777" w:rsidR="006F26C2" w:rsidRPr="008727C4" w:rsidRDefault="00000000">
      <w:pPr>
        <w:pStyle w:val="Numerada"/>
        <w:spacing w:after="160" w:line="280" w:lineRule="auto"/>
      </w:pPr>
      <w:r w:rsidRPr="008727C4">
        <w:rPr>
          <w:color w:val="000000"/>
        </w:rPr>
        <w:t>Leitura dos cenários e das dependências de infraestrutura dos testes.</w:t>
      </w:r>
    </w:p>
    <w:p w14:paraId="1AF48F8D" w14:textId="77777777" w:rsidR="006F26C2" w:rsidRPr="008727C4" w:rsidRDefault="00000000">
      <w:pPr>
        <w:pStyle w:val="Numerada"/>
        <w:spacing w:after="160" w:line="280" w:lineRule="auto"/>
      </w:pPr>
      <w:r w:rsidRPr="008727C4">
        <w:rPr>
          <w:color w:val="000000"/>
        </w:rPr>
        <w:t>Execução das verificações não destrutivas disponíveis no ambiente.</w:t>
      </w:r>
    </w:p>
    <w:p w14:paraId="3333C381" w14:textId="77777777" w:rsidR="006F26C2" w:rsidRPr="008727C4" w:rsidRDefault="00000000">
      <w:pPr>
        <w:pStyle w:val="Numerada"/>
        <w:spacing w:after="160" w:line="280" w:lineRule="auto"/>
      </w:pPr>
      <w:r w:rsidRPr="008727C4">
        <w:rPr>
          <w:color w:val="000000"/>
        </w:rPr>
        <w:t>Classificação qualitativa por capacidade de negócio e risco técnico.</w:t>
      </w:r>
    </w:p>
    <w:p w14:paraId="63DFF6F1" w14:textId="623076A3" w:rsidR="006F26C2" w:rsidRPr="008727C4" w:rsidRDefault="008727C4">
      <w:pPr>
        <w:spacing w:before="80" w:after="80"/>
      </w:pPr>
      <w:r>
        <w:rPr>
          <w:color w:val="000000"/>
        </w:rPr>
        <w:t xml:space="preserve">Data da execução: 06/08/2026. A suíte de integração e a validação de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são executadas no pipeline, sobre instância de PostgreSQL efêmera e dedicada a testes.</w:t>
      </w:r>
    </w:p>
    <w:p w14:paraId="2211558B" w14:textId="77777777" w:rsidR="006F26C2" w:rsidRPr="008727C4" w:rsidRDefault="00000000">
      <w:r w:rsidRPr="008727C4">
        <w:br w:type="page"/>
      </w:r>
    </w:p>
    <w:p w14:paraId="0E0B6EBF" w14:textId="77777777" w:rsidR="006F26C2" w:rsidRPr="008727C4" w:rsidRDefault="00000000">
      <w:pPr>
        <w:pStyle w:val="Ttulo1"/>
      </w:pPr>
      <w:r w:rsidRPr="008727C4">
        <w:rPr>
          <w:rFonts w:ascii="Calibri" w:hAnsi="Calibri"/>
        </w:rPr>
        <w:lastRenderedPageBreak/>
        <w:t>Contexto do sistema</w:t>
      </w:r>
    </w:p>
    <w:p w14:paraId="67A4402B" w14:textId="77777777" w:rsidR="006F26C2" w:rsidRPr="008727C4" w:rsidRDefault="00000000">
      <w:r w:rsidRPr="008727C4">
        <w:rPr>
          <w:color w:val="000000"/>
        </w:rPr>
        <w:t xml:space="preserve">O </w:t>
      </w:r>
      <w:proofErr w:type="spellStart"/>
      <w:r w:rsidRPr="008727C4">
        <w:rPr>
          <w:color w:val="000000"/>
        </w:rPr>
        <w:t>JobsIA</w:t>
      </w:r>
      <w:proofErr w:type="spellEnd"/>
      <w:r w:rsidRPr="008727C4">
        <w:rPr>
          <w:color w:val="000000"/>
        </w:rPr>
        <w:t xml:space="preserve"> é uma aplicação corporativa para criação e validação de checklists de </w:t>
      </w:r>
      <w:proofErr w:type="spellStart"/>
      <w:r w:rsidRPr="008727C4">
        <w:rPr>
          <w:color w:val="000000"/>
        </w:rPr>
        <w:t>jobs</w:t>
      </w:r>
      <w:proofErr w:type="spellEnd"/>
      <w:r w:rsidRPr="008727C4">
        <w:rPr>
          <w:color w:val="000000"/>
        </w:rPr>
        <w:t>, com validação determinística de regras normativas, trilha de auditoria, geração de PDF e apoio conversacional por inteligência artificial.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6F26C2" w:rsidRPr="008727C4" w14:paraId="18031F53" w14:textId="77777777">
        <w:trPr>
          <w:tblHeader/>
        </w:trPr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A6F6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8"/>
              </w:rPr>
              <w:t>Camada</w:t>
            </w:r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F014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8"/>
              </w:rPr>
              <w:t>Tecnologia / responsabilidade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F866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8"/>
              </w:rPr>
              <w:t>Implicação para testes</w:t>
            </w:r>
          </w:p>
        </w:tc>
      </w:tr>
      <w:tr w:rsidR="006F26C2" w:rsidRPr="008727C4" w14:paraId="4793EEDD" w14:textId="77777777"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6474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A3E8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React</w:t>
            </w:r>
            <w:proofErr w:type="spellEnd"/>
            <w:r w:rsidRPr="008727C4">
              <w:rPr>
                <w:color w:val="000000"/>
                <w:sz w:val="18"/>
              </w:rPr>
              <w:t xml:space="preserve"> 19, </w:t>
            </w:r>
            <w:proofErr w:type="spellStart"/>
            <w:r w:rsidRPr="008727C4">
              <w:rPr>
                <w:color w:val="000000"/>
                <w:sz w:val="18"/>
              </w:rPr>
              <w:t>TypeScript</w:t>
            </w:r>
            <w:proofErr w:type="spellEnd"/>
            <w:r w:rsidRPr="008727C4">
              <w:rPr>
                <w:color w:val="000000"/>
                <w:sz w:val="18"/>
              </w:rPr>
              <w:t>, Vite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FF7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Componentes, navegação, formulários, estados de erro e jornadas críticas precisam de testes próprios.</w:t>
            </w:r>
          </w:p>
        </w:tc>
      </w:tr>
      <w:tr w:rsidR="006F26C2" w:rsidRPr="008727C4" w14:paraId="70D6B0D7" w14:textId="77777777"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797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API</w:t>
            </w:r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9FC5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Express.js, </w:t>
            </w:r>
            <w:proofErr w:type="spellStart"/>
            <w:r w:rsidRPr="008727C4">
              <w:rPr>
                <w:color w:val="000000"/>
                <w:sz w:val="18"/>
              </w:rPr>
              <w:t>TypeScript</w:t>
            </w:r>
            <w:proofErr w:type="spellEnd"/>
            <w:r w:rsidRPr="008727C4">
              <w:rPr>
                <w:color w:val="000000"/>
                <w:sz w:val="18"/>
              </w:rPr>
              <w:t xml:space="preserve">, 52 </w:t>
            </w:r>
            <w:proofErr w:type="spellStart"/>
            <w:r w:rsidRPr="008727C4">
              <w:rPr>
                <w:color w:val="000000"/>
                <w:sz w:val="18"/>
              </w:rPr>
              <w:t>handlers</w:t>
            </w:r>
            <w:proofErr w:type="spellEnd"/>
            <w:r w:rsidRPr="008727C4">
              <w:rPr>
                <w:color w:val="000000"/>
                <w:sz w:val="18"/>
              </w:rPr>
              <w:t xml:space="preserve"> de rota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197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Exige testes de contrato HTTP, autenticação, autorização, validação e isolamento de dados.</w:t>
            </w:r>
          </w:p>
        </w:tc>
      </w:tr>
      <w:tr w:rsidR="006F26C2" w:rsidRPr="008727C4" w14:paraId="29EEC913" w14:textId="77777777"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1F8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Persistência</w:t>
            </w:r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DFA8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PostgreSQL e </w:t>
            </w:r>
            <w:proofErr w:type="spellStart"/>
            <w:r w:rsidRPr="008727C4">
              <w:rPr>
                <w:color w:val="000000"/>
                <w:sz w:val="18"/>
              </w:rPr>
              <w:t>migrations</w:t>
            </w:r>
            <w:proofErr w:type="spellEnd"/>
            <w:r w:rsidRPr="008727C4">
              <w:rPr>
                <w:color w:val="000000"/>
                <w:sz w:val="18"/>
              </w:rPr>
              <w:t xml:space="preserve"> incrementais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E083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Requer banco descartável e testes transacionais de integração/esquema.</w:t>
            </w:r>
          </w:p>
        </w:tc>
      </w:tr>
      <w:tr w:rsidR="006F26C2" w:rsidRPr="008727C4" w14:paraId="1370982D" w14:textId="77777777"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9C5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Domínio</w:t>
            </w:r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B50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Motor N/PD/004/02 e checklist v1/v2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B313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Regras devem ser exercitadas com casos válidos, inválidos, limites e compatibilidade.</w:t>
            </w:r>
          </w:p>
        </w:tc>
      </w:tr>
      <w:tr w:rsidR="006F26C2" w:rsidRPr="008727C4" w14:paraId="275E7F82" w14:textId="77777777"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B9A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Relatórios</w:t>
            </w:r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5A0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Geração dinâmica de PDF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F17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Requer testes estruturais, de overflow, branding, autorização e inspeção visual quando aplicável.</w:t>
            </w:r>
          </w:p>
        </w:tc>
      </w:tr>
      <w:tr w:rsidR="006F26C2" w:rsidRPr="008727C4" w14:paraId="7594BBEB" w14:textId="77777777"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5BD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IA</w:t>
            </w:r>
          </w:p>
        </w:tc>
        <w:tc>
          <w:tcPr>
            <w:tcW w:w="3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5D9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Gateway LIA/Dataprev e contexto dinâmico</w:t>
            </w:r>
          </w:p>
        </w:tc>
        <w:tc>
          <w:tcPr>
            <w:tcW w:w="46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E6B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Deve usar </w:t>
            </w:r>
            <w:proofErr w:type="spellStart"/>
            <w:r w:rsidRPr="008727C4">
              <w:rPr>
                <w:color w:val="000000"/>
                <w:sz w:val="18"/>
              </w:rPr>
              <w:t>mocks</w:t>
            </w:r>
            <w:proofErr w:type="spellEnd"/>
            <w:r w:rsidRPr="008727C4">
              <w:rPr>
                <w:color w:val="000000"/>
                <w:sz w:val="18"/>
              </w:rPr>
              <w:t>/contratos para erros, timeout, modelos, preferências e persistência do chat.</w:t>
            </w:r>
          </w:p>
        </w:tc>
      </w:tr>
    </w:tbl>
    <w:p w14:paraId="65FA2FB6" w14:textId="77777777" w:rsidR="006F26C2" w:rsidRPr="008727C4" w:rsidRDefault="006F26C2">
      <w:pPr>
        <w:spacing w:after="40"/>
      </w:pPr>
    </w:p>
    <w:p w14:paraId="4A05575F" w14:textId="43E8E582" w:rsidR="006F26C2" w:rsidRPr="008727C4" w:rsidRDefault="008727C4">
      <w:pPr>
        <w:pStyle w:val="Ttulo2"/>
      </w:pPr>
      <w:r>
        <w:rPr>
          <w:rFonts w:ascii="Calibri" w:hAnsi="Calibri"/>
        </w:rPr>
        <w:t>Verificações executadas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1500"/>
        <w:gridCol w:w="1500"/>
        <w:gridCol w:w="4060"/>
      </w:tblGrid>
      <w:tr w:rsidR="006F26C2" w:rsidRPr="008727C4" w14:paraId="7F46D217" w14:textId="77777777">
        <w:trPr>
          <w:tblHeader/>
        </w:trPr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B3D3" w14:textId="6B70832F" w:rsidR="006F26C2" w:rsidRPr="008727C4" w:rsidRDefault="008727C4">
            <w:pPr>
              <w:spacing w:after="0" w:line="252" w:lineRule="auto"/>
              <w:jc w:val="center"/>
            </w:pPr>
            <w:r>
              <w:rPr>
                <w:b/>
                <w:color w:val="163A5F"/>
                <w:sz w:val="18"/>
              </w:rPr>
              <w:t>Verificação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7719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Situação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E4EF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Resultado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5934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Observação</w:t>
            </w:r>
          </w:p>
        </w:tc>
      </w:tr>
      <w:tr w:rsidR="006F26C2" w:rsidRPr="008727C4" w14:paraId="718C89D2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B104" w14:textId="11A26B7A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Gate padrão de testes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DF9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Executado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58D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Aprovado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CD0E" w14:textId="27589D15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47 testes executados: 45 aprovados no </w:t>
            </w:r>
            <w:proofErr w:type="spellStart"/>
            <w:r>
              <w:rPr>
                <w:color w:val="000000"/>
                <w:sz w:val="18"/>
              </w:rPr>
              <w:t>gate</w:t>
            </w:r>
            <w:proofErr w:type="spellEnd"/>
            <w:r>
              <w:rPr>
                <w:color w:val="000000"/>
                <w:sz w:val="18"/>
              </w:rPr>
              <w:t xml:space="preserve"> rápido e 2 na suíte integrada.</w:t>
            </w:r>
          </w:p>
        </w:tc>
      </w:tr>
      <w:tr w:rsidR="006F26C2" w:rsidRPr="008727C4" w14:paraId="0BA43207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2152" w14:textId="4039B850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Relatório de cobertura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0D26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Executado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33C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Aprovado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7CB6" w14:textId="75B53EFE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Relatório consolidado de </w:t>
            </w:r>
            <w:proofErr w:type="spellStart"/>
            <w:r>
              <w:rPr>
                <w:color w:val="000000"/>
                <w:sz w:val="18"/>
              </w:rPr>
              <w:t>backend</w:t>
            </w:r>
            <w:proofErr w:type="spellEnd"/>
            <w:r>
              <w:rPr>
                <w:color w:val="000000"/>
                <w:sz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</w:rPr>
              <w:t>frontend</w:t>
            </w:r>
            <w:proofErr w:type="spellEnd"/>
            <w:r>
              <w:rPr>
                <w:color w:val="000000"/>
                <w:sz w:val="18"/>
              </w:rPr>
              <w:t xml:space="preserve"> gerado e publicado por execução.</w:t>
            </w:r>
          </w:p>
        </w:tc>
      </w:tr>
      <w:tr w:rsidR="006F26C2" w:rsidRPr="008727C4" w14:paraId="1C6A0AE6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2FAF" w14:textId="0A4E23FF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Verificação de tipos (</w:t>
            </w:r>
            <w:proofErr w:type="spellStart"/>
            <w:r>
              <w:rPr>
                <w:color w:val="000000"/>
                <w:sz w:val="18"/>
              </w:rPr>
              <w:t>TypeScript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1A46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Executado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D72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Aprovado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F5D1" w14:textId="6F0C8C40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Compilação de verificação concluída sem erros.</w:t>
            </w:r>
          </w:p>
        </w:tc>
      </w:tr>
      <w:tr w:rsidR="006F26C2" w:rsidRPr="008727C4" w14:paraId="013134C0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E755" w14:textId="303BB135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Build da aplicação web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7030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Executado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9FC8" w14:textId="0331F199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Aprovado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73EE" w14:textId="722EF9EE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Empacotamento da aplicação web concluído com sucesso.</w:t>
            </w:r>
          </w:p>
        </w:tc>
      </w:tr>
      <w:tr w:rsidR="006F26C2" w:rsidRPr="008727C4" w14:paraId="2E79D5B9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6192" w14:textId="4EA74706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Build do servidor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043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Executado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9A8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Aprovado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55B4" w14:textId="31514761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Compilação do </w:t>
            </w:r>
            <w:proofErr w:type="spellStart"/>
            <w:r>
              <w:rPr>
                <w:color w:val="000000"/>
                <w:sz w:val="18"/>
              </w:rPr>
              <w:t>backend</w:t>
            </w:r>
            <w:proofErr w:type="spellEnd"/>
            <w:r>
              <w:rPr>
                <w:color w:val="000000"/>
                <w:sz w:val="18"/>
              </w:rPr>
              <w:t xml:space="preserve"> concluída sem erros.</w:t>
            </w:r>
          </w:p>
        </w:tc>
      </w:tr>
      <w:tr w:rsidR="006F26C2" w:rsidRPr="008727C4" w14:paraId="374DA58B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F373" w14:textId="37F37DD0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Suíte de integração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4311" w14:textId="75430EA0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Executada no pipeline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B72C" w14:textId="76F9D6C8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Operacional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DE36" w14:textId="5F00A76D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Executada em CI sobre PostgreSQL efêmero dedicado.</w:t>
            </w:r>
          </w:p>
        </w:tc>
      </w:tr>
      <w:tr w:rsidR="006F26C2" w:rsidRPr="008727C4" w14:paraId="5D0A3ABB" w14:textId="77777777">
        <w:tc>
          <w:tcPr>
            <w:tcW w:w="23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9CDD" w14:textId="7959BFFF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Validação de </w:t>
            </w:r>
            <w:proofErr w:type="spellStart"/>
            <w:r>
              <w:rPr>
                <w:color w:val="000000"/>
                <w:sz w:val="18"/>
              </w:rPr>
              <w:t>schema</w:t>
            </w:r>
            <w:proofErr w:type="spellEnd"/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9C2E" w14:textId="22177557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Executada no pipeline</w:t>
            </w:r>
          </w:p>
        </w:tc>
        <w:tc>
          <w:tcPr>
            <w:tcW w:w="1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7F01" w14:textId="271B2A9B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Operacional</w:t>
            </w:r>
          </w:p>
        </w:tc>
        <w:tc>
          <w:tcPr>
            <w:tcW w:w="40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3196" w14:textId="68BB55A6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Base dedicada e autorização explícita fornecidas pelo workflow.</w:t>
            </w:r>
          </w:p>
        </w:tc>
      </w:tr>
    </w:tbl>
    <w:p w14:paraId="6C7BFFDB" w14:textId="77777777" w:rsidR="006F26C2" w:rsidRPr="008727C4" w:rsidRDefault="006F26C2">
      <w:pPr>
        <w:spacing w:after="40"/>
      </w:pPr>
    </w:p>
    <w:p w14:paraId="6C137249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Inventário da suíte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900"/>
        <w:gridCol w:w="1700"/>
        <w:gridCol w:w="4410"/>
      </w:tblGrid>
      <w:tr w:rsidR="006F26C2" w:rsidRPr="008727C4" w14:paraId="5007A0A2" w14:textId="77777777">
        <w:trPr>
          <w:tblHeader/>
        </w:trPr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52EE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Grupo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4A67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Casos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385E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Tipo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E05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163A5F"/>
                <w:sz w:val="18"/>
              </w:rPr>
              <w:t>Cobertura principal</w:t>
            </w:r>
          </w:p>
        </w:tc>
      </w:tr>
      <w:tr w:rsidR="006F26C2" w:rsidRPr="008727C4" w14:paraId="7C179057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573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Validação normativa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D10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85E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Integração/domínio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141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Nomenclaturas, SQL, fitas, </w:t>
            </w:r>
            <w:proofErr w:type="spellStart"/>
            <w:r w:rsidRPr="008727C4">
              <w:rPr>
                <w:color w:val="000000"/>
                <w:sz w:val="18"/>
              </w:rPr>
              <w:t>Connect:Direct</w:t>
            </w:r>
            <w:proofErr w:type="spellEnd"/>
            <w:r w:rsidRPr="008727C4">
              <w:rPr>
                <w:color w:val="000000"/>
                <w:sz w:val="18"/>
              </w:rPr>
              <w:t>, dependências, API e persistência.</w:t>
            </w:r>
          </w:p>
        </w:tc>
      </w:tr>
      <w:tr w:rsidR="006F26C2" w:rsidRPr="008727C4" w14:paraId="51D9B11B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5F9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lastRenderedPageBreak/>
              <w:t>RBAC e isolamento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81E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BCF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Integração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D44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Tokens, papéis, isolamento, catálogo administrativo, normas e auditoria.</w:t>
            </w:r>
          </w:p>
        </w:tc>
      </w:tr>
      <w:tr w:rsidR="006F26C2" w:rsidRPr="008727C4" w14:paraId="4A46773A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3D70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Segurança de </w:t>
            </w:r>
            <w:proofErr w:type="spellStart"/>
            <w:r w:rsidRPr="008727C4">
              <w:rPr>
                <w:color w:val="000000"/>
                <w:sz w:val="18"/>
              </w:rPr>
              <w:t>migrations</w:t>
            </w:r>
            <w:proofErr w:type="spellEnd"/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C95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6F7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Unitário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061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Transações, operações destrutivas e preservação de </w:t>
            </w:r>
            <w:proofErr w:type="spellStart"/>
            <w:r w:rsidRPr="008727C4">
              <w:rPr>
                <w:color w:val="000000"/>
                <w:sz w:val="18"/>
              </w:rPr>
              <w:t>users</w:t>
            </w:r>
            <w:proofErr w:type="spellEnd"/>
            <w:r w:rsidRPr="008727C4">
              <w:rPr>
                <w:color w:val="000000"/>
                <w:sz w:val="18"/>
              </w:rPr>
              <w:t>.</w:t>
            </w:r>
          </w:p>
        </w:tc>
      </w:tr>
      <w:tr w:rsidR="006F26C2" w:rsidRPr="008727C4" w14:paraId="725F6457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CD1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Autenticação/ciclo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40E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AB5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Integração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349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Login, inatividade, `/me`, </w:t>
            </w:r>
            <w:proofErr w:type="spellStart"/>
            <w:r w:rsidRPr="008727C4">
              <w:rPr>
                <w:color w:val="000000"/>
                <w:sz w:val="18"/>
              </w:rPr>
              <w:t>refresh</w:t>
            </w:r>
            <w:proofErr w:type="spellEnd"/>
            <w:r w:rsidRPr="008727C4">
              <w:rPr>
                <w:color w:val="000000"/>
                <w:sz w:val="18"/>
              </w:rPr>
              <w:t>, logout e criação transacional.</w:t>
            </w:r>
          </w:p>
        </w:tc>
      </w:tr>
      <w:tr w:rsidR="006F26C2" w:rsidRPr="008727C4" w14:paraId="34C19D7E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60B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PDF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BAF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E8E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Unitário/integração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D456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Renderer</w:t>
            </w:r>
            <w:proofErr w:type="spellEnd"/>
            <w:r w:rsidRPr="008727C4">
              <w:rPr>
                <w:color w:val="000000"/>
                <w:sz w:val="18"/>
              </w:rPr>
              <w:t xml:space="preserve">, logo, avisos, v1/v2, overflow, metadados, CAPADOR e </w:t>
            </w:r>
            <w:proofErr w:type="spellStart"/>
            <w:r w:rsidRPr="008727C4">
              <w:rPr>
                <w:color w:val="000000"/>
                <w:sz w:val="18"/>
              </w:rPr>
              <w:t>endpoint</w:t>
            </w:r>
            <w:proofErr w:type="spellEnd"/>
            <w:r w:rsidRPr="008727C4">
              <w:rPr>
                <w:color w:val="000000"/>
                <w:sz w:val="18"/>
              </w:rPr>
              <w:t>.</w:t>
            </w:r>
          </w:p>
        </w:tc>
      </w:tr>
      <w:tr w:rsidR="006F26C2" w:rsidRPr="008727C4" w14:paraId="3D81752F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B1B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Jobs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2D4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98B3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Integração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DE9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CRUD, RBAC, </w:t>
            </w:r>
            <w:proofErr w:type="spellStart"/>
            <w:r w:rsidRPr="008727C4">
              <w:rPr>
                <w:color w:val="000000"/>
                <w:sz w:val="18"/>
              </w:rPr>
              <w:t>seed</w:t>
            </w:r>
            <w:proofErr w:type="spellEnd"/>
            <w:r w:rsidRPr="008727C4">
              <w:rPr>
                <w:color w:val="000000"/>
                <w:sz w:val="18"/>
              </w:rPr>
              <w:t xml:space="preserve"> e invalidação de cache.</w:t>
            </w:r>
          </w:p>
        </w:tc>
      </w:tr>
      <w:tr w:rsidR="006F26C2" w:rsidRPr="008727C4" w14:paraId="7CB863AF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668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Chat/persistência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92A6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2B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Integração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8AC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Conversas, mensagens, isolamento e chat.</w:t>
            </w:r>
          </w:p>
        </w:tc>
      </w:tr>
      <w:tr w:rsidR="006F26C2" w:rsidRPr="008727C4" w14:paraId="0FED0C25" w14:textId="77777777">
        <w:tc>
          <w:tcPr>
            <w:tcW w:w="23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3DE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Demais</w:t>
            </w:r>
          </w:p>
        </w:tc>
        <w:tc>
          <w:tcPr>
            <w:tcW w:w="9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1D7C" w14:textId="77777777" w:rsidR="006F26C2" w:rsidRPr="008727C4" w:rsidRDefault="00000000">
            <w:r w:rsidRPr="008727C4">
              <w:rPr>
                <w:sz w:val="18"/>
              </w:rPr>
              <w:t>38</w:t>
            </w:r>
          </w:p>
        </w:tc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E6B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Misto</w:t>
            </w:r>
          </w:p>
        </w:tc>
        <w:tc>
          <w:tcPr>
            <w:tcW w:w="441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4EC0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Application</w:t>
            </w:r>
            <w:proofErr w:type="spellEnd"/>
            <w:r w:rsidRPr="008727C4">
              <w:rPr>
                <w:color w:val="000000"/>
                <w:sz w:val="18"/>
              </w:rPr>
              <w:t xml:space="preserve"> v2, catálogo, dicionário, interações, prompts, conhecimento, normas e utilitários </w:t>
            </w:r>
            <w:proofErr w:type="spellStart"/>
            <w:r w:rsidRPr="008727C4">
              <w:rPr>
                <w:color w:val="000000"/>
                <w:sz w:val="18"/>
              </w:rPr>
              <w:t>frontend</w:t>
            </w:r>
            <w:proofErr w:type="spellEnd"/>
            <w:r w:rsidRPr="008727C4">
              <w:rPr>
                <w:color w:val="000000"/>
                <w:sz w:val="18"/>
              </w:rPr>
              <w:t>.</w:t>
            </w:r>
          </w:p>
        </w:tc>
      </w:tr>
    </w:tbl>
    <w:p w14:paraId="13F7AC9A" w14:textId="77777777" w:rsidR="006F26C2" w:rsidRPr="008727C4" w:rsidRDefault="006F26C2">
      <w:pPr>
        <w:spacing w:after="40"/>
      </w:pPr>
    </w:p>
    <w:p w14:paraId="1FA55C86" w14:textId="77777777" w:rsidR="006F26C2" w:rsidRPr="008727C4" w:rsidRDefault="00000000">
      <w:r w:rsidRPr="008727C4">
        <w:br w:type="page"/>
      </w:r>
    </w:p>
    <w:p w14:paraId="25DB4C95" w14:textId="77777777" w:rsidR="006F26C2" w:rsidRPr="008727C4" w:rsidRDefault="00000000">
      <w:pPr>
        <w:pStyle w:val="Ttulo1"/>
      </w:pPr>
      <w:r w:rsidRPr="008727C4">
        <w:rPr>
          <w:rFonts w:ascii="Calibri" w:hAnsi="Calibri"/>
        </w:rPr>
        <w:lastRenderedPageBreak/>
        <w:t>Matriz de cobertura funcional</w:t>
      </w:r>
    </w:p>
    <w:p w14:paraId="6915CA0A" w14:textId="0983BAB7" w:rsidR="006F26C2" w:rsidRPr="008727C4" w:rsidRDefault="008727C4">
      <w:r>
        <w:rPr>
          <w:color w:val="000000"/>
        </w:rPr>
        <w:t>A matriz abaixo expressa a força da evidência de teste por capacidade de negócio, e não apenas a existência de um arquivo de teste. A coluna final indica o escopo já priorizado para os próximos incrementos do plano.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2850"/>
        <w:gridCol w:w="1000"/>
        <w:gridCol w:w="3860"/>
      </w:tblGrid>
      <w:tr w:rsidR="006F26C2" w:rsidRPr="008727C4" w14:paraId="2DD05282" w14:textId="77777777">
        <w:trPr>
          <w:tblHeader/>
        </w:trPr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E0A4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6"/>
              </w:rPr>
              <w:t>Capacidade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A27B" w14:textId="3F159898" w:rsidR="006F26C2" w:rsidRPr="008727C4" w:rsidRDefault="008727C4">
            <w:pPr>
              <w:spacing w:after="0"/>
              <w:jc w:val="center"/>
            </w:pPr>
            <w:r>
              <w:rPr>
                <w:b/>
                <w:color w:val="163A5F"/>
                <w:sz w:val="16"/>
              </w:rPr>
              <w:t>Evidência de teste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3DA7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6"/>
              </w:rPr>
              <w:t>Nível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D189" w14:textId="222FA4D4" w:rsidR="006F26C2" w:rsidRPr="008727C4" w:rsidRDefault="008727C4">
            <w:pPr>
              <w:spacing w:after="0"/>
              <w:jc w:val="center"/>
            </w:pPr>
            <w:r>
              <w:rPr>
                <w:b/>
                <w:color w:val="163A5F"/>
                <w:sz w:val="16"/>
              </w:rPr>
              <w:t>Escopo do próximo incremento</w:t>
            </w:r>
          </w:p>
        </w:tc>
      </w:tr>
      <w:tr w:rsidR="006F26C2" w:rsidRPr="008727C4" w14:paraId="7FBCE28F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019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Autenticação e sessão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F3A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Login, `/me`, </w:t>
            </w:r>
            <w:proofErr w:type="spellStart"/>
            <w:r w:rsidRPr="008727C4">
              <w:rPr>
                <w:color w:val="000000"/>
                <w:sz w:val="16"/>
              </w:rPr>
              <w:t>refresh</w:t>
            </w:r>
            <w:proofErr w:type="spellEnd"/>
            <w:r w:rsidRPr="008727C4">
              <w:rPr>
                <w:color w:val="000000"/>
                <w:sz w:val="16"/>
              </w:rPr>
              <w:t xml:space="preserve">, logout, </w:t>
            </w:r>
            <w:proofErr w:type="spellStart"/>
            <w:r w:rsidRPr="008727C4">
              <w:rPr>
                <w:color w:val="000000"/>
                <w:sz w:val="16"/>
              </w:rPr>
              <w:t>signup</w:t>
            </w:r>
            <w:proofErr w:type="spellEnd"/>
            <w:r w:rsidRPr="008727C4">
              <w:rPr>
                <w:color w:val="000000"/>
                <w:sz w:val="16"/>
              </w:rPr>
              <w:t xml:space="preserve"> e usuário inativo.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EF31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2E7D32"/>
                <w:sz w:val="16"/>
              </w:rPr>
              <w:t>Forte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FF3E" w14:textId="3E303B81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Expiração de sessão, rotação concorrente de token e limite de tentativas.</w:t>
            </w:r>
          </w:p>
        </w:tc>
      </w:tr>
      <w:tr w:rsidR="006F26C2" w:rsidRPr="008727C4" w14:paraId="19536FD3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7DA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RBAC e isolamento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A405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Papéis ADMIN/OPERADOR/SOLICITANTE, tokens inválidos, escopo por usuário e auditoria.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35AD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2E7D32"/>
                <w:sz w:val="16"/>
              </w:rPr>
              <w:t>Forte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EA05" w14:textId="2E1D3677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Extensão da matriz de papéis a todas as rotas administrativas.</w:t>
            </w:r>
          </w:p>
        </w:tc>
      </w:tr>
      <w:tr w:rsidR="006F26C2" w:rsidRPr="008727C4" w14:paraId="38938B45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B95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Jobs e parâmetros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D1B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Listagem, criação, atualização, inexistente, </w:t>
            </w:r>
            <w:proofErr w:type="spellStart"/>
            <w:r w:rsidRPr="008727C4">
              <w:rPr>
                <w:color w:val="000000"/>
                <w:sz w:val="16"/>
              </w:rPr>
              <w:t>seed</w:t>
            </w:r>
            <w:proofErr w:type="spellEnd"/>
            <w:r w:rsidRPr="008727C4">
              <w:rPr>
                <w:color w:val="000000"/>
                <w:sz w:val="16"/>
              </w:rPr>
              <w:t>, exclusão e cache.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3F43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2E7D32"/>
                <w:sz w:val="16"/>
              </w:rPr>
              <w:t>Forte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D3FE" w14:textId="10789A2F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Concorrência, unicidade e falhas transacionais por etapa.</w:t>
            </w:r>
          </w:p>
        </w:tc>
      </w:tr>
      <w:tr w:rsidR="006F26C2" w:rsidRPr="008727C4" w14:paraId="0C1DF5E5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A14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Validação N/PD/004/02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A22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Cenários positivos, negativos, limites e integração com salvamento.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495A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2E7D32"/>
                <w:sz w:val="16"/>
              </w:rPr>
              <w:t>Forte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D3BF" w14:textId="3E2F9F88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Testes baseados em propriedades e regressão por regra publicada.</w:t>
            </w:r>
          </w:p>
        </w:tc>
      </w:tr>
      <w:tr w:rsidR="006F26C2" w:rsidRPr="008727C4" w14:paraId="0CA4B890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0BC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Checklist tradicional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F830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Criação estruturada, </w:t>
            </w:r>
            <w:proofErr w:type="spellStart"/>
            <w:r w:rsidRPr="008727C4">
              <w:rPr>
                <w:color w:val="000000"/>
                <w:sz w:val="16"/>
              </w:rPr>
              <w:t>schema</w:t>
            </w:r>
            <w:proofErr w:type="spellEnd"/>
            <w:r w:rsidRPr="008727C4">
              <w:rPr>
                <w:color w:val="000000"/>
                <w:sz w:val="16"/>
              </w:rPr>
              <w:t xml:space="preserve">, </w:t>
            </w:r>
            <w:proofErr w:type="spellStart"/>
            <w:r w:rsidRPr="008727C4">
              <w:rPr>
                <w:color w:val="000000"/>
                <w:sz w:val="16"/>
              </w:rPr>
              <w:t>idempotência</w:t>
            </w:r>
            <w:proofErr w:type="spellEnd"/>
            <w:r w:rsidRPr="008727C4">
              <w:rPr>
                <w:color w:val="000000"/>
                <w:sz w:val="16"/>
              </w:rPr>
              <w:t xml:space="preserve">, </w:t>
            </w:r>
            <w:proofErr w:type="spellStart"/>
            <w:r w:rsidRPr="008727C4">
              <w:rPr>
                <w:color w:val="000000"/>
                <w:sz w:val="16"/>
              </w:rPr>
              <w:t>retry</w:t>
            </w:r>
            <w:proofErr w:type="spellEnd"/>
            <w:r w:rsidRPr="008727C4">
              <w:rPr>
                <w:color w:val="000000"/>
                <w:sz w:val="16"/>
              </w:rPr>
              <w:t>, status e isolamento.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2A2C" w14:textId="77777777" w:rsidR="006F26C2" w:rsidRPr="008727C4" w:rsidRDefault="00000000">
            <w:pPr>
              <w:spacing w:after="0" w:line="252" w:lineRule="auto"/>
              <w:jc w:val="center"/>
            </w:pPr>
            <w:r w:rsidRPr="008727C4">
              <w:rPr>
                <w:b/>
                <w:color w:val="2E7D32"/>
                <w:sz w:val="16"/>
              </w:rPr>
              <w:t>Forte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A092" w14:textId="02D0FBA1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Paginação, filtros e ampliação dos cenários de erro de persistência.</w:t>
            </w:r>
          </w:p>
        </w:tc>
      </w:tr>
      <w:tr w:rsidR="006F26C2" w:rsidRPr="008727C4" w14:paraId="01B2203C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6A5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Checklist por </w:t>
            </w:r>
            <w:proofErr w:type="spellStart"/>
            <w:r w:rsidRPr="008727C4">
              <w:rPr>
                <w:color w:val="000000"/>
                <w:sz w:val="16"/>
              </w:rPr>
              <w:t>Application</w:t>
            </w:r>
            <w:proofErr w:type="spellEnd"/>
            <w:r w:rsidRPr="008727C4">
              <w:rPr>
                <w:color w:val="000000"/>
                <w:sz w:val="16"/>
              </w:rPr>
              <w:t xml:space="preserve"> v2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129C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Schema</w:t>
            </w:r>
            <w:proofErr w:type="spellEnd"/>
            <w:r w:rsidRPr="008727C4">
              <w:rPr>
                <w:color w:val="000000"/>
                <w:sz w:val="18"/>
              </w:rPr>
              <w:t xml:space="preserve">, normalização, </w:t>
            </w:r>
            <w:proofErr w:type="spellStart"/>
            <w:r w:rsidRPr="008727C4">
              <w:rPr>
                <w:color w:val="000000"/>
                <w:sz w:val="18"/>
              </w:rPr>
              <w:t>endpoint</w:t>
            </w:r>
            <w:proofErr w:type="spellEnd"/>
            <w:r w:rsidRPr="008727C4">
              <w:rPr>
                <w:color w:val="000000"/>
                <w:sz w:val="18"/>
              </w:rPr>
              <w:t xml:space="preserve"> autenticado, </w:t>
            </w:r>
            <w:proofErr w:type="spellStart"/>
            <w:r w:rsidRPr="008727C4">
              <w:rPr>
                <w:color w:val="000000"/>
                <w:sz w:val="18"/>
              </w:rPr>
              <w:t>payload</w:t>
            </w:r>
            <w:proofErr w:type="spellEnd"/>
            <w:r w:rsidRPr="008727C4">
              <w:rPr>
                <w:color w:val="000000"/>
                <w:sz w:val="18"/>
              </w:rPr>
              <w:t xml:space="preserve"> inválido, compatibilidade e </w:t>
            </w:r>
            <w:proofErr w:type="spellStart"/>
            <w:r w:rsidRPr="008727C4">
              <w:rPr>
                <w:color w:val="000000"/>
                <w:sz w:val="18"/>
              </w:rPr>
              <w:t>idempotência</w:t>
            </w:r>
            <w:proofErr w:type="spellEnd"/>
            <w:r w:rsidRPr="008727C4">
              <w:rPr>
                <w:color w:val="000000"/>
                <w:sz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CD20" w14:textId="667F27BF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3863" w14:textId="34B2BF1C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Ampliação do caminho completo de persistência na suíte integrada.</w:t>
            </w:r>
          </w:p>
        </w:tc>
      </w:tr>
      <w:tr w:rsidR="006F26C2" w:rsidRPr="008727C4" w14:paraId="3996A6A6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515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PDF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9BF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Conteúdo, overflow, metadados, branding, v1/v2 e CAPADOR.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8BBB" w14:textId="1812A4D3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4A78" w14:textId="50AF3445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Regressão visual automatizada dos documentos gerados.</w:t>
            </w:r>
          </w:p>
        </w:tc>
      </w:tr>
      <w:tr w:rsidR="006F26C2" w:rsidRPr="008727C4" w14:paraId="5F90BFB9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0BF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Chat e conversas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DE8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Criação/listagem, persistência, mensagens e isolamento.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5B59" w14:textId="1710AF01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46AB" w14:textId="63313422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Modelos, preferências, timeout e respostas alternativas do provedor de IA.</w:t>
            </w:r>
          </w:p>
        </w:tc>
      </w:tr>
      <w:tr w:rsidR="006F26C2" w:rsidRPr="008727C4" w14:paraId="018D02FE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FF7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Normas e contexto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2BB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Criação, aprovação/publicação, aplicabilidade, RBAC e injeção no contexto.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B685" w14:textId="567F7896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E363" w14:textId="1C70DD21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Atualização, retorno de versão, exclusão, </w:t>
            </w:r>
            <w:proofErr w:type="spellStart"/>
            <w:r>
              <w:rPr>
                <w:color w:val="000000"/>
                <w:sz w:val="16"/>
              </w:rPr>
              <w:t>seed</w:t>
            </w:r>
            <w:proofErr w:type="spellEnd"/>
            <w:r>
              <w:rPr>
                <w:color w:val="000000"/>
                <w:sz w:val="16"/>
              </w:rPr>
              <w:t xml:space="preserve"> e regras de versionamento.</w:t>
            </w:r>
          </w:p>
        </w:tc>
      </w:tr>
      <w:tr w:rsidR="006F26C2" w:rsidRPr="008727C4" w14:paraId="13D24AB9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7C5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Catálogo de checklist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62E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RBAC administrativo, filtro </w:t>
            </w:r>
            <w:proofErr w:type="spellStart"/>
            <w:r w:rsidRPr="008727C4">
              <w:rPr>
                <w:color w:val="000000"/>
                <w:sz w:val="18"/>
              </w:rPr>
              <w:t>kind</w:t>
            </w:r>
            <w:proofErr w:type="spellEnd"/>
            <w:r w:rsidRPr="008727C4">
              <w:rPr>
                <w:color w:val="000000"/>
                <w:sz w:val="18"/>
              </w:rPr>
              <w:t xml:space="preserve">, </w:t>
            </w:r>
            <w:proofErr w:type="spellStart"/>
            <w:r w:rsidRPr="008727C4">
              <w:rPr>
                <w:color w:val="000000"/>
                <w:sz w:val="18"/>
              </w:rPr>
              <w:t>import</w:t>
            </w:r>
            <w:proofErr w:type="spellEnd"/>
            <w:r w:rsidRPr="008727C4">
              <w:rPr>
                <w:color w:val="000000"/>
                <w:sz w:val="18"/>
              </w:rPr>
              <w:t xml:space="preserve"> vazio, </w:t>
            </w:r>
            <w:proofErr w:type="spellStart"/>
            <w:r w:rsidRPr="008727C4">
              <w:rPr>
                <w:color w:val="000000"/>
                <w:sz w:val="18"/>
              </w:rPr>
              <w:t>regex</w:t>
            </w:r>
            <w:proofErr w:type="spellEnd"/>
            <w:r w:rsidRPr="008727C4">
              <w:rPr>
                <w:color w:val="000000"/>
                <w:sz w:val="18"/>
              </w:rPr>
              <w:t xml:space="preserve"> inválida e códigos duplicados.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3834" w14:textId="4342487B" w:rsidR="006F26C2" w:rsidRPr="00AA1AA7" w:rsidRDefault="00AA1AA7">
            <w:pPr>
              <w:spacing w:after="0" w:line="252" w:lineRule="auto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F89B" w14:textId="1C168286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Importações e listagens positivas e versionamento na suíte integrada.</w:t>
            </w:r>
          </w:p>
        </w:tc>
      </w:tr>
      <w:tr w:rsidR="006F26C2" w:rsidRPr="008727C4" w14:paraId="1A295E04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4AB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Dicionário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081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RBAC, campos obrigatórios e </w:t>
            </w:r>
            <w:proofErr w:type="spellStart"/>
            <w:r w:rsidRPr="008727C4">
              <w:rPr>
                <w:color w:val="000000"/>
                <w:sz w:val="18"/>
              </w:rPr>
              <w:t>rollback</w:t>
            </w:r>
            <w:proofErr w:type="spellEnd"/>
            <w:r w:rsidRPr="008727C4">
              <w:rPr>
                <w:color w:val="000000"/>
                <w:sz w:val="18"/>
              </w:rPr>
              <w:t xml:space="preserve"> transacional em publicação/retorno de versão.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9B12" w14:textId="11F30440" w:rsidR="006F26C2" w:rsidRPr="00AA1AA7" w:rsidRDefault="00AA1AA7">
            <w:pPr>
              <w:spacing w:after="0" w:line="252" w:lineRule="auto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E246" w14:textId="7DBEC549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CRUD completo, aprovação, </w:t>
            </w:r>
            <w:proofErr w:type="spellStart"/>
            <w:r>
              <w:rPr>
                <w:color w:val="000000"/>
                <w:sz w:val="18"/>
              </w:rPr>
              <w:t>seed</w:t>
            </w:r>
            <w:proofErr w:type="spellEnd"/>
            <w:r>
              <w:rPr>
                <w:color w:val="000000"/>
                <w:sz w:val="18"/>
              </w:rPr>
              <w:t xml:space="preserve"> e comportamento de cache.</w:t>
            </w:r>
          </w:p>
        </w:tc>
      </w:tr>
      <w:tr w:rsidR="006F26C2" w:rsidRPr="008727C4" w14:paraId="582552EE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76F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Usuários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1F2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Listagem por ADMIN, bloqueios por papel e criação transacional.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D5D7" w14:textId="3EB4FA9B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5533" w14:textId="0D2A6E2A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Atualização de usuário, unicidade, reativação/inativação e concorrência.</w:t>
            </w:r>
          </w:p>
        </w:tc>
      </w:tr>
      <w:tr w:rsidR="006F26C2" w:rsidRPr="008727C4" w14:paraId="1A752AD8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574B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Interações/feedback</w:t>
            </w:r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A221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Agregações por papel, feedback do proprietário e bloqueio de terceiro.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FF4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8335" w14:textId="2F8E1FF6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E65100"/>
                <w:sz w:val="16"/>
              </w:rPr>
            </w:pPr>
            <w:r w:rsidRPr="00AA1AA7">
              <w:rPr>
                <w:rFonts w:cs="Calibri"/>
                <w:b/>
                <w:color w:val="E65100"/>
                <w:sz w:val="16"/>
              </w:rPr>
              <w:t>Em curso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8370" w14:textId="0029AC60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Entradas alternativas, unicidade, paginação e anonimização.</w:t>
            </w:r>
          </w:p>
        </w:tc>
      </w:tr>
      <w:tr w:rsidR="006F26C2" w:rsidRPr="008727C4" w14:paraId="64982152" w14:textId="77777777">
        <w:tc>
          <w:tcPr>
            <w:tcW w:w="16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5B11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6"/>
              </w:rPr>
              <w:t>Frontend</w:t>
            </w:r>
            <w:proofErr w:type="spellEnd"/>
          </w:p>
        </w:tc>
        <w:tc>
          <w:tcPr>
            <w:tcW w:w="285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504D" w14:textId="662E2398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6 testes unitários cobrem a apresentação de avisos e a construção de comandos.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6B7F" w14:textId="41E453A2" w:rsidR="006F26C2" w:rsidRPr="00AA1AA7" w:rsidRDefault="00AA1AA7">
            <w:pPr>
              <w:spacing w:after="0" w:line="252" w:lineRule="auto"/>
              <w:jc w:val="center"/>
              <w:rPr>
                <w:rFonts w:cs="Calibri"/>
                <w:b/>
                <w:color w:val="1565C0"/>
                <w:sz w:val="16"/>
              </w:rPr>
            </w:pPr>
            <w:r w:rsidRPr="00AA1AA7">
              <w:rPr>
                <w:rFonts w:cs="Calibri"/>
                <w:b/>
                <w:color w:val="1565C0"/>
                <w:sz w:val="16"/>
              </w:rPr>
              <w:t>Prevista</w:t>
            </w:r>
          </w:p>
        </w:tc>
        <w:tc>
          <w:tcPr>
            <w:tcW w:w="38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B296" w14:textId="32313523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Componentes, páginas, contexto de autenticação, serviços HTTP e jornadas ponta a ponta.</w:t>
            </w:r>
          </w:p>
        </w:tc>
      </w:tr>
    </w:tbl>
    <w:p w14:paraId="3B43384E" w14:textId="77777777" w:rsidR="006F26C2" w:rsidRPr="008727C4" w:rsidRDefault="006F26C2">
      <w:pPr>
        <w:spacing w:after="40"/>
      </w:pPr>
    </w:p>
    <w:p w14:paraId="1CD3E94C" w14:textId="6BD8D8C7" w:rsidR="006F26C2" w:rsidRPr="008727C4" w:rsidRDefault="008727C4">
      <w:pPr>
        <w:spacing w:before="80" w:after="80"/>
      </w:pPr>
      <w:r>
        <w:rPr>
          <w:i/>
          <w:color w:val="5B6573"/>
          <w:sz w:val="17"/>
        </w:rPr>
        <w:t xml:space="preserve">Os 52 </w:t>
      </w:r>
      <w:proofErr w:type="spellStart"/>
      <w:r>
        <w:rPr>
          <w:i/>
          <w:color w:val="5B6573"/>
          <w:sz w:val="17"/>
        </w:rPr>
        <w:t>handlers</w:t>
      </w:r>
      <w:proofErr w:type="spellEnd"/>
      <w:r>
        <w:rPr>
          <w:i/>
          <w:color w:val="5B6573"/>
          <w:sz w:val="17"/>
        </w:rPr>
        <w:t xml:space="preserve"> de rota foram identificados por varredura das rotas Express. A avaliação é feita por capacidade de negócio, e não por percentual de </w:t>
      </w:r>
      <w:proofErr w:type="spellStart"/>
      <w:r>
        <w:rPr>
          <w:i/>
          <w:color w:val="5B6573"/>
          <w:sz w:val="17"/>
        </w:rPr>
        <w:t>endpoints</w:t>
      </w:r>
      <w:proofErr w:type="spellEnd"/>
      <w:r>
        <w:rPr>
          <w:i/>
          <w:color w:val="5B6573"/>
          <w:sz w:val="17"/>
        </w:rPr>
        <w:t>, de forma a refletir a cobertura efetiva de ramos, erros e regras de autorização.</w:t>
      </w:r>
    </w:p>
    <w:p w14:paraId="08A9BDBD" w14:textId="77777777" w:rsidR="006F26C2" w:rsidRPr="008727C4" w:rsidRDefault="00000000">
      <w:r w:rsidRPr="008727C4">
        <w:br w:type="page"/>
      </w:r>
    </w:p>
    <w:p w14:paraId="2CA5FDBF" w14:textId="2C1039EB" w:rsidR="006F26C2" w:rsidRPr="008727C4" w:rsidRDefault="008727C4">
      <w:pPr>
        <w:pStyle w:val="Ttulo1"/>
      </w:pPr>
      <w:r>
        <w:rPr>
          <w:rFonts w:ascii="Calibri" w:hAnsi="Calibri"/>
        </w:rPr>
        <w:lastRenderedPageBreak/>
        <w:t>Dimensões não funcionais e evolução prevista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500"/>
        <w:gridCol w:w="4160"/>
      </w:tblGrid>
      <w:tr w:rsidR="006F26C2" w:rsidRPr="008727C4" w14:paraId="4178CFD7" w14:textId="77777777">
        <w:trPr>
          <w:tblHeader/>
        </w:trPr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47FF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8"/>
              </w:rPr>
              <w:t>Dimensão</w:t>
            </w:r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0A01" w14:textId="369E05E7" w:rsidR="006F26C2" w:rsidRPr="008727C4" w:rsidRDefault="008727C4">
            <w:pPr>
              <w:spacing w:after="0"/>
              <w:jc w:val="center"/>
            </w:pPr>
            <w:r>
              <w:rPr>
                <w:b/>
                <w:color w:val="163A5F"/>
                <w:sz w:val="18"/>
              </w:rPr>
              <w:t>Cobertura atual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B8AF" w14:textId="4E8FE3BE" w:rsidR="006F26C2" w:rsidRPr="008727C4" w:rsidRDefault="008727C4">
            <w:pPr>
              <w:spacing w:after="0"/>
              <w:jc w:val="center"/>
            </w:pPr>
            <w:r>
              <w:rPr>
                <w:b/>
                <w:color w:val="163A5F"/>
                <w:sz w:val="18"/>
              </w:rPr>
              <w:t>Evolução prevista</w:t>
            </w:r>
          </w:p>
        </w:tc>
      </w:tr>
      <w:tr w:rsidR="006F26C2" w:rsidRPr="008727C4" w14:paraId="45CE8E72" w14:textId="77777777"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42C5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Segurança</w:t>
            </w:r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6D56" w14:textId="61F59491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RBAC, isolamento de dados, segurança de </w:t>
            </w:r>
            <w:proofErr w:type="spellStart"/>
            <w:r>
              <w:rPr>
                <w:color w:val="000000"/>
                <w:sz w:val="18"/>
              </w:rPr>
              <w:t>migrations</w:t>
            </w:r>
            <w:proofErr w:type="spellEnd"/>
            <w:r>
              <w:rPr>
                <w:color w:val="000000"/>
                <w:sz w:val="18"/>
              </w:rPr>
              <w:t xml:space="preserve">, validação de entrada e auditoria automatizada de dependências integradas ao </w:t>
            </w:r>
            <w:proofErr w:type="spellStart"/>
            <w:r>
              <w:rPr>
                <w:color w:val="000000"/>
                <w:sz w:val="18"/>
              </w:rPr>
              <w:t>gate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5A0D" w14:textId="4091D0FD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Incorporação de análise estática (SAST), limitação de requisições e testes de cabeçalhos e CORS.</w:t>
            </w:r>
          </w:p>
        </w:tc>
      </w:tr>
      <w:tr w:rsidR="006F26C2" w:rsidRPr="008727C4" w14:paraId="4A07EC7D" w14:textId="77777777"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909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Desempenho</w:t>
            </w:r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ECC2" w14:textId="0F733499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Prevista no roteiro de evolução.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9F66" w14:textId="3ABBADC3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Definição de orçamentos mensuráveis para consultas, geração de PDF, prompts e empacotamento web.</w:t>
            </w:r>
          </w:p>
        </w:tc>
      </w:tr>
      <w:tr w:rsidR="006F26C2" w:rsidRPr="008727C4" w14:paraId="2CB02A21" w14:textId="77777777"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487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Acessibilidade</w:t>
            </w:r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850E" w14:textId="75355AA4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Prevista no roteiro de evolução.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32EA" w14:textId="1B5DA264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Verificação de navegação por teclado e leitores de tela em login, formulários e tabelas.</w:t>
            </w:r>
          </w:p>
        </w:tc>
      </w:tr>
      <w:tr w:rsidR="006F26C2" w:rsidRPr="008727C4" w14:paraId="2E8A6F86" w14:textId="77777777"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F5C6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Resiliência</w:t>
            </w:r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9934" w14:textId="0B275774" w:rsidR="006F26C2" w:rsidRPr="008727C4" w:rsidRDefault="008727C4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Fallbacks</w:t>
            </w:r>
            <w:proofErr w:type="spellEnd"/>
            <w:r>
              <w:rPr>
                <w:color w:val="000000"/>
                <w:sz w:val="18"/>
              </w:rPr>
              <w:t xml:space="preserve"> de geração de PDF e controle transacional cobertos.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2580" w14:textId="20040974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Cenários de timeout, </w:t>
            </w:r>
            <w:proofErr w:type="spellStart"/>
            <w:r>
              <w:rPr>
                <w:color w:val="000000"/>
                <w:sz w:val="18"/>
              </w:rPr>
              <w:t>retry</w:t>
            </w:r>
            <w:proofErr w:type="spellEnd"/>
            <w:r>
              <w:rPr>
                <w:color w:val="000000"/>
                <w:sz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</w:rPr>
              <w:t>circuit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breaker</w:t>
            </w:r>
            <w:proofErr w:type="spellEnd"/>
            <w:r>
              <w:rPr>
                <w:color w:val="000000"/>
                <w:sz w:val="18"/>
              </w:rPr>
              <w:t xml:space="preserve"> da integração de IA e de falhas parciais de banco.</w:t>
            </w:r>
          </w:p>
        </w:tc>
      </w:tr>
      <w:tr w:rsidR="006F26C2" w:rsidRPr="008727C4" w14:paraId="70452A62" w14:textId="77777777"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413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Compatibilidade</w:t>
            </w:r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DD81" w14:textId="4635F510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Builds e </w:t>
            </w:r>
            <w:proofErr w:type="spellStart"/>
            <w:r>
              <w:rPr>
                <w:color w:val="000000"/>
                <w:sz w:val="18"/>
              </w:rPr>
              <w:t>schema</w:t>
            </w:r>
            <w:proofErr w:type="spellEnd"/>
            <w:r>
              <w:rPr>
                <w:color w:val="000000"/>
                <w:sz w:val="18"/>
              </w:rPr>
              <w:t xml:space="preserve"> v1/v2 verificados; PostgreSQL efêmero operacional no CI.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87BC" w14:textId="751CCEC4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Ampliação para matriz de navegadores nas jornadas ponta a ponta.</w:t>
            </w:r>
          </w:p>
        </w:tc>
      </w:tr>
      <w:tr w:rsidR="006F26C2" w:rsidRPr="008727C4" w14:paraId="387E4E84" w14:textId="77777777">
        <w:tc>
          <w:tcPr>
            <w:tcW w:w="17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F1CE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Observabilidade</w:t>
            </w:r>
            <w:proofErr w:type="spellEnd"/>
          </w:p>
        </w:tc>
        <w:tc>
          <w:tcPr>
            <w:tcW w:w="35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3D96" w14:textId="2D8825F1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Auditoria funcional coberta na suíte integrada.</w:t>
            </w:r>
          </w:p>
        </w:tc>
        <w:tc>
          <w:tcPr>
            <w:tcW w:w="4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5D7D" w14:textId="1EE81473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8"/>
              </w:rPr>
              <w:t>Contrato de logs, correlação de requisições, métricas, alertas e tratamento de dados sensíveis.</w:t>
            </w:r>
          </w:p>
        </w:tc>
      </w:tr>
    </w:tbl>
    <w:p w14:paraId="6096EA14" w14:textId="77777777" w:rsidR="006F26C2" w:rsidRPr="008727C4" w:rsidRDefault="006F26C2">
      <w:pPr>
        <w:spacing w:after="40"/>
      </w:pPr>
    </w:p>
    <w:p w14:paraId="189EF016" w14:textId="77777777" w:rsidR="006F26C2" w:rsidRPr="008727C4" w:rsidRDefault="00000000">
      <w:r w:rsidRPr="008727C4">
        <w:br w:type="page"/>
      </w:r>
    </w:p>
    <w:p w14:paraId="246D4845" w14:textId="717127FC" w:rsidR="006F26C2" w:rsidRPr="008727C4" w:rsidRDefault="008727C4">
      <w:pPr>
        <w:pStyle w:val="Ttulo1"/>
      </w:pPr>
      <w:r>
        <w:rPr>
          <w:rFonts w:ascii="Calibri" w:hAnsi="Calibri"/>
        </w:rPr>
        <w:lastRenderedPageBreak/>
        <w:t>Plano de evolução por ciclos</w:t>
      </w:r>
    </w:p>
    <w:p w14:paraId="0F7A5576" w14:textId="377D2C89" w:rsidR="006F26C2" w:rsidRPr="008727C4" w:rsidRDefault="008727C4">
      <w:r>
        <w:rPr>
          <w:color w:val="000000"/>
        </w:rPr>
        <w:t xml:space="preserve">A priorização combina valor de negócio, amplitude da capacidade e custo de implementação. O plano avança por ciclos, consolidando a reprodutibilidade do </w:t>
      </w:r>
      <w:proofErr w:type="spellStart"/>
      <w:r>
        <w:rPr>
          <w:color w:val="000000"/>
        </w:rPr>
        <w:t>gate</w:t>
      </w:r>
      <w:proofErr w:type="spellEnd"/>
      <w:r>
        <w:rPr>
          <w:color w:val="000000"/>
        </w:rPr>
        <w:t xml:space="preserve"> automatizado antes de ampliar progressivamente a cobertura.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800"/>
        <w:gridCol w:w="3240"/>
        <w:gridCol w:w="1000"/>
        <w:gridCol w:w="2600"/>
      </w:tblGrid>
      <w:tr w:rsidR="006F26C2" w:rsidRPr="008727C4" w14:paraId="09CFAFCD" w14:textId="77777777">
        <w:trPr>
          <w:tblHeader/>
        </w:trPr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53E6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6"/>
              </w:rPr>
              <w:t>Prioridade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9C0F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6"/>
              </w:rPr>
              <w:t>Iniciativa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CECE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6"/>
              </w:rPr>
              <w:t>Entrega esperada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8922" w14:textId="251D1C21" w:rsidR="006F26C2" w:rsidRPr="008727C4" w:rsidRDefault="008727C4">
            <w:pPr>
              <w:spacing w:after="0" w:line="252" w:lineRule="auto"/>
              <w:jc w:val="center"/>
            </w:pPr>
            <w:r>
              <w:rPr>
                <w:b/>
                <w:color w:val="163A5F"/>
                <w:sz w:val="18"/>
              </w:rPr>
              <w:t>Situação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9E17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6"/>
              </w:rPr>
              <w:t>Critério de aceite</w:t>
            </w:r>
          </w:p>
        </w:tc>
      </w:tr>
      <w:tr w:rsidR="006F26C2" w:rsidRPr="008727C4" w14:paraId="6E925A76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FDF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P0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23A2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Banco de integração descartável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C02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PostgreSQL isolado em CI, </w:t>
            </w:r>
            <w:proofErr w:type="spellStart"/>
            <w:r w:rsidRPr="008727C4">
              <w:rPr>
                <w:color w:val="000000"/>
                <w:sz w:val="16"/>
              </w:rPr>
              <w:t>migrations</w:t>
            </w:r>
            <w:proofErr w:type="spellEnd"/>
            <w:r w:rsidRPr="008727C4">
              <w:rPr>
                <w:color w:val="000000"/>
                <w:sz w:val="16"/>
              </w:rPr>
              <w:t xml:space="preserve"> aplicadas e </w:t>
            </w:r>
            <w:proofErr w:type="spellStart"/>
            <w:r w:rsidRPr="008727C4">
              <w:rPr>
                <w:color w:val="000000"/>
                <w:sz w:val="16"/>
              </w:rPr>
              <w:t>teardown</w:t>
            </w:r>
            <w:proofErr w:type="spellEnd"/>
            <w:r w:rsidRPr="008727C4">
              <w:rPr>
                <w:color w:val="000000"/>
                <w:sz w:val="16"/>
              </w:rPr>
              <w:t xml:space="preserve"> automático.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DB94" w14:textId="3471A8AA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Implementado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B22E" w14:textId="11B0B869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Suíte integrada executada em instância dedicada de teste, com execução completa dos casos.</w:t>
            </w:r>
          </w:p>
        </w:tc>
      </w:tr>
      <w:tr w:rsidR="006F26C2" w:rsidRPr="008727C4" w14:paraId="47A3AFEB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533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P0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F94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Gate único e cobertura global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480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Script que reúne unidades + integração e publica cobertura por arquivo.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EF17" w14:textId="1508E0E1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Implementado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336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Falha se linha/</w:t>
            </w:r>
            <w:proofErr w:type="spellStart"/>
            <w:r w:rsidRPr="008727C4">
              <w:rPr>
                <w:color w:val="000000"/>
                <w:sz w:val="16"/>
              </w:rPr>
              <w:t>branch</w:t>
            </w:r>
            <w:proofErr w:type="spellEnd"/>
            <w:r w:rsidRPr="008727C4">
              <w:rPr>
                <w:color w:val="000000"/>
                <w:sz w:val="16"/>
              </w:rPr>
              <w:t xml:space="preserve"> cair abaixo do baseline acordado; artefato publicado por execução.</w:t>
            </w:r>
          </w:p>
        </w:tc>
      </w:tr>
      <w:tr w:rsidR="006F26C2" w:rsidRPr="008727C4" w14:paraId="69C62C26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A39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P0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7E53" w14:textId="51E460EA" w:rsidR="006F26C2" w:rsidRPr="008727C4" w:rsidRDefault="008727C4">
            <w:pPr>
              <w:spacing w:after="0" w:line="252" w:lineRule="auto"/>
            </w:pPr>
            <w:r>
              <w:rPr>
                <w:color w:val="000000"/>
                <w:sz w:val="16"/>
              </w:rPr>
              <w:t>Cobertura de rotas críticas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0A4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Testes de </w:t>
            </w:r>
            <w:proofErr w:type="spellStart"/>
            <w:r w:rsidRPr="008727C4">
              <w:rPr>
                <w:color w:val="000000"/>
                <w:sz w:val="16"/>
              </w:rPr>
              <w:t>Application</w:t>
            </w:r>
            <w:proofErr w:type="spellEnd"/>
            <w:r w:rsidRPr="008727C4">
              <w:rPr>
                <w:color w:val="000000"/>
                <w:sz w:val="16"/>
              </w:rPr>
              <w:t xml:space="preserve"> v2, catálogo/</w:t>
            </w:r>
            <w:proofErr w:type="spellStart"/>
            <w:r w:rsidRPr="008727C4">
              <w:rPr>
                <w:color w:val="000000"/>
                <w:sz w:val="16"/>
              </w:rPr>
              <w:t>imports</w:t>
            </w:r>
            <w:proofErr w:type="spellEnd"/>
            <w:r w:rsidRPr="008727C4">
              <w:rPr>
                <w:color w:val="000000"/>
                <w:sz w:val="16"/>
              </w:rPr>
              <w:t xml:space="preserve"> e dicionário.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DEC6" w14:textId="12CC7065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Em andamento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319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Cada rota crítica com sucesso, validação, RBAC e falha transacional.</w:t>
            </w:r>
          </w:p>
        </w:tc>
      </w:tr>
      <w:tr w:rsidR="006F26C2" w:rsidRPr="008727C4" w14:paraId="528EDFF9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9F05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P0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6E43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Jornadas E2E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EC76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Login, criação/validação de checklist, administração de catálogo e download de PDF.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48D4" w14:textId="564D7B1F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Ciclo 2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BE50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Execução </w:t>
            </w:r>
            <w:proofErr w:type="spellStart"/>
            <w:r w:rsidRPr="008727C4">
              <w:rPr>
                <w:color w:val="000000"/>
                <w:sz w:val="16"/>
              </w:rPr>
              <w:t>headless</w:t>
            </w:r>
            <w:proofErr w:type="spellEnd"/>
            <w:r w:rsidRPr="008727C4">
              <w:rPr>
                <w:color w:val="000000"/>
                <w:sz w:val="16"/>
              </w:rPr>
              <w:t xml:space="preserve"> estável em ambiente efêmero, com evidência de falha clara.</w:t>
            </w:r>
          </w:p>
        </w:tc>
      </w:tr>
      <w:tr w:rsidR="006F26C2" w:rsidRPr="008727C4" w14:paraId="5D981123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364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7EC4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6"/>
              </w:rPr>
              <w:t>Frontend</w:t>
            </w:r>
            <w:proofErr w:type="spellEnd"/>
            <w:r w:rsidRPr="008727C4">
              <w:rPr>
                <w:color w:val="000000"/>
                <w:sz w:val="16"/>
              </w:rPr>
              <w:t xml:space="preserve"> unitário/componente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DC6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Testes de páginas, componentes, `</w:t>
            </w:r>
            <w:proofErr w:type="spellStart"/>
            <w:r w:rsidRPr="008727C4">
              <w:rPr>
                <w:color w:val="000000"/>
                <w:sz w:val="16"/>
              </w:rPr>
              <w:t>AuthContext</w:t>
            </w:r>
            <w:proofErr w:type="spellEnd"/>
            <w:r w:rsidRPr="008727C4">
              <w:rPr>
                <w:color w:val="000000"/>
                <w:sz w:val="16"/>
              </w:rPr>
              <w:t>`, serviços e rotas protegidas.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166B" w14:textId="45CAA308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Em andamento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D20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Estados </w:t>
            </w:r>
            <w:proofErr w:type="spellStart"/>
            <w:r w:rsidRPr="008727C4">
              <w:rPr>
                <w:color w:val="000000"/>
                <w:sz w:val="16"/>
              </w:rPr>
              <w:t>loading</w:t>
            </w:r>
            <w:proofErr w:type="spellEnd"/>
            <w:r w:rsidRPr="008727C4">
              <w:rPr>
                <w:color w:val="000000"/>
                <w:sz w:val="16"/>
              </w:rPr>
              <w:t>/sucesso/erro e permissões exercitados; cobertura publicada separadamente.</w:t>
            </w:r>
          </w:p>
        </w:tc>
      </w:tr>
      <w:tr w:rsidR="006F26C2" w:rsidRPr="008727C4" w14:paraId="351C6169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4734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676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Contratos da IA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18F6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6"/>
              </w:rPr>
              <w:t>Mocks</w:t>
            </w:r>
            <w:proofErr w:type="spellEnd"/>
            <w:r w:rsidRPr="008727C4">
              <w:rPr>
                <w:color w:val="000000"/>
                <w:sz w:val="16"/>
              </w:rPr>
              <w:t xml:space="preserve"> para modelos, preferências, timeout, erro HTTP e </w:t>
            </w:r>
            <w:proofErr w:type="spellStart"/>
            <w:r w:rsidRPr="008727C4">
              <w:rPr>
                <w:color w:val="000000"/>
                <w:sz w:val="16"/>
              </w:rPr>
              <w:t>payload</w:t>
            </w:r>
            <w:proofErr w:type="spellEnd"/>
            <w:r w:rsidRPr="008727C4">
              <w:rPr>
                <w:color w:val="000000"/>
                <w:sz w:val="16"/>
              </w:rPr>
              <w:t xml:space="preserve"> inválido.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6BD5" w14:textId="063DE1ED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Ciclo 2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BBB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Nenhum teste automatizado depende de resposta real do provedor.</w:t>
            </w:r>
          </w:p>
        </w:tc>
      </w:tr>
      <w:tr w:rsidR="006F26C2" w:rsidRPr="008727C4" w14:paraId="0E0A07DB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B683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905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Regressão de </w:t>
            </w:r>
            <w:proofErr w:type="spellStart"/>
            <w:r w:rsidRPr="008727C4">
              <w:rPr>
                <w:color w:val="000000"/>
                <w:sz w:val="16"/>
              </w:rPr>
              <w:t>migrations</w:t>
            </w:r>
            <w:proofErr w:type="spellEnd"/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124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Criação do </w:t>
            </w:r>
            <w:proofErr w:type="spellStart"/>
            <w:r w:rsidRPr="008727C4">
              <w:rPr>
                <w:color w:val="000000"/>
                <w:sz w:val="16"/>
              </w:rPr>
              <w:t>schema</w:t>
            </w:r>
            <w:proofErr w:type="spellEnd"/>
            <w:r w:rsidRPr="008727C4">
              <w:rPr>
                <w:color w:val="000000"/>
                <w:sz w:val="16"/>
              </w:rPr>
              <w:t xml:space="preserve"> do zero e upgrade de baseline suportada.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2D79" w14:textId="1B3B1DC8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Implementado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423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Migrações reproduzíveis e preservação de dados críticos comprovada.</w:t>
            </w:r>
          </w:p>
        </w:tc>
      </w:tr>
      <w:tr w:rsidR="006F26C2" w:rsidRPr="008727C4" w14:paraId="619B9135" w14:textId="77777777">
        <w:tc>
          <w:tcPr>
            <w:tcW w:w="72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282A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P2</w:t>
            </w:r>
          </w:p>
        </w:tc>
        <w:tc>
          <w:tcPr>
            <w:tcW w:w="18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914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>Qualidade não funcional</w:t>
            </w:r>
          </w:p>
        </w:tc>
        <w:tc>
          <w:tcPr>
            <w:tcW w:w="324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F9B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Acessibilidade, desempenho, segurança automatizada e </w:t>
            </w:r>
            <w:proofErr w:type="spellStart"/>
            <w:r w:rsidRPr="008727C4">
              <w:rPr>
                <w:color w:val="000000"/>
                <w:sz w:val="16"/>
              </w:rPr>
              <w:t>observabilidade</w:t>
            </w:r>
            <w:proofErr w:type="spellEnd"/>
            <w:r w:rsidRPr="008727C4">
              <w:rPr>
                <w:color w:val="000000"/>
                <w:sz w:val="16"/>
              </w:rPr>
              <w:t>.</w:t>
            </w:r>
          </w:p>
        </w:tc>
        <w:tc>
          <w:tcPr>
            <w:tcW w:w="10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7512" w14:textId="77E1AB8A" w:rsidR="006F26C2" w:rsidRPr="008727C4" w:rsidRDefault="00AA1AA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Ciclo 3</w:t>
            </w:r>
          </w:p>
        </w:tc>
        <w:tc>
          <w:tcPr>
            <w:tcW w:w="26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E9D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6"/>
              </w:rPr>
              <w:t xml:space="preserve">Orçamentos e </w:t>
            </w:r>
            <w:proofErr w:type="spellStart"/>
            <w:r w:rsidRPr="008727C4">
              <w:rPr>
                <w:color w:val="000000"/>
                <w:sz w:val="16"/>
              </w:rPr>
              <w:t>gates</w:t>
            </w:r>
            <w:proofErr w:type="spellEnd"/>
            <w:r w:rsidRPr="008727C4">
              <w:rPr>
                <w:color w:val="000000"/>
                <w:sz w:val="16"/>
              </w:rPr>
              <w:t xml:space="preserve"> definidos para cada dimensão.</w:t>
            </w:r>
          </w:p>
        </w:tc>
      </w:tr>
    </w:tbl>
    <w:p w14:paraId="281E9ADD" w14:textId="77777777" w:rsidR="006F26C2" w:rsidRPr="008727C4" w:rsidRDefault="006F26C2">
      <w:pPr>
        <w:spacing w:after="40"/>
      </w:pPr>
    </w:p>
    <w:p w14:paraId="3927C662" w14:textId="39261E94" w:rsidR="006F26C2" w:rsidRPr="008727C4" w:rsidRDefault="008727C4">
      <w:pPr>
        <w:pStyle w:val="Ttulo2"/>
      </w:pPr>
      <w:r>
        <w:rPr>
          <w:rFonts w:ascii="Calibri" w:hAnsi="Calibri"/>
        </w:rPr>
        <w:t>Metas do plano</w:t>
      </w:r>
    </w:p>
    <w:p w14:paraId="45F27CFC" w14:textId="77777777" w:rsidR="006F26C2" w:rsidRPr="008727C4" w:rsidRDefault="00000000">
      <w:pPr>
        <w:pStyle w:val="Commarcadores"/>
        <w:spacing w:after="160" w:line="280" w:lineRule="auto"/>
      </w:pPr>
      <w:proofErr w:type="spellStart"/>
      <w:r w:rsidRPr="008727C4">
        <w:rPr>
          <w:color w:val="000000"/>
        </w:rPr>
        <w:t>Backend</w:t>
      </w:r>
      <w:proofErr w:type="spellEnd"/>
      <w:r w:rsidRPr="008727C4">
        <w:rPr>
          <w:color w:val="000000"/>
        </w:rPr>
        <w:t xml:space="preserve"> crítico: pelo menos 85% de linhas e 75% de </w:t>
      </w:r>
      <w:proofErr w:type="spellStart"/>
      <w:r w:rsidRPr="008727C4">
        <w:rPr>
          <w:color w:val="000000"/>
        </w:rPr>
        <w:t>branches</w:t>
      </w:r>
      <w:proofErr w:type="spellEnd"/>
      <w:r w:rsidRPr="008727C4">
        <w:rPr>
          <w:color w:val="000000"/>
        </w:rPr>
        <w:t>, medidos sobre todo o código de produção carregável.</w:t>
      </w:r>
    </w:p>
    <w:p w14:paraId="02B1B228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 xml:space="preserve">Rotas P0: 100% com caminho feliz, autenticação, autorização, validação, </w:t>
      </w:r>
      <w:proofErr w:type="spellStart"/>
      <w:r w:rsidRPr="008727C4">
        <w:rPr>
          <w:color w:val="000000"/>
        </w:rPr>
        <w:t>ownership</w:t>
      </w:r>
      <w:proofErr w:type="spellEnd"/>
      <w:r w:rsidRPr="008727C4">
        <w:rPr>
          <w:color w:val="000000"/>
        </w:rPr>
        <w:t xml:space="preserve"> e falha de persistência.</w:t>
      </w:r>
    </w:p>
    <w:p w14:paraId="760C5D81" w14:textId="77777777" w:rsidR="006F26C2" w:rsidRPr="008727C4" w:rsidRDefault="00000000">
      <w:pPr>
        <w:pStyle w:val="Commarcadores"/>
        <w:spacing w:after="160" w:line="280" w:lineRule="auto"/>
      </w:pPr>
      <w:proofErr w:type="spellStart"/>
      <w:r w:rsidRPr="008727C4">
        <w:rPr>
          <w:color w:val="000000"/>
        </w:rPr>
        <w:t>Frontend</w:t>
      </w:r>
      <w:proofErr w:type="spellEnd"/>
      <w:r w:rsidRPr="008727C4">
        <w:rPr>
          <w:color w:val="000000"/>
        </w:rPr>
        <w:t xml:space="preserve"> crítico: jornadas E2E de login, checklist, administração e PDF; testes de componente para estados alternativos.</w:t>
      </w:r>
    </w:p>
    <w:p w14:paraId="536C07D0" w14:textId="0D1B1A95" w:rsidR="006F26C2" w:rsidRPr="008727C4" w:rsidRDefault="008727C4">
      <w:pPr>
        <w:pStyle w:val="Commarcadores"/>
        <w:spacing w:after="160" w:line="280" w:lineRule="auto"/>
      </w:pPr>
      <w:r>
        <w:rPr>
          <w:color w:val="000000"/>
        </w:rPr>
        <w:t xml:space="preserve">Estabilidade: execução completa da suíte no </w:t>
      </w:r>
      <w:proofErr w:type="spellStart"/>
      <w:r>
        <w:rPr>
          <w:color w:val="000000"/>
        </w:rPr>
        <w:t>branch</w:t>
      </w:r>
      <w:proofErr w:type="spellEnd"/>
      <w:r>
        <w:rPr>
          <w:color w:val="000000"/>
        </w:rPr>
        <w:t xml:space="preserve"> principal, com taxa de instabilidade inferior a 1%.</w:t>
      </w:r>
    </w:p>
    <w:p w14:paraId="7274A155" w14:textId="5BF6A5C4" w:rsidR="006F26C2" w:rsidRPr="008727C4" w:rsidRDefault="008727C4">
      <w:pPr>
        <w:pStyle w:val="Commarcadores"/>
        <w:spacing w:after="160" w:line="280" w:lineRule="auto"/>
      </w:pPr>
      <w:r>
        <w:rPr>
          <w:color w:val="000000"/>
        </w:rPr>
        <w:t xml:space="preserve">Governança: relatório de cobertura </w:t>
      </w:r>
      <w:proofErr w:type="spellStart"/>
      <w:r>
        <w:rPr>
          <w:color w:val="000000"/>
        </w:rPr>
        <w:t>versionado</w:t>
      </w:r>
      <w:proofErr w:type="spellEnd"/>
      <w:r>
        <w:rPr>
          <w:color w:val="000000"/>
        </w:rPr>
        <w:t xml:space="preserve"> por pipeline e revisão trimestral desta matriz.</w:t>
      </w:r>
    </w:p>
    <w:p w14:paraId="7F5E33DC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Pipeline de referência</w:t>
      </w:r>
    </w:p>
    <w:p w14:paraId="5BF87409" w14:textId="77777777" w:rsidR="006F26C2" w:rsidRPr="008727C4" w:rsidRDefault="00000000" w:rsidP="008727C4">
      <w:pPr>
        <w:pStyle w:val="Numerada"/>
      </w:pPr>
      <w:r w:rsidRPr="008727C4">
        <w:t xml:space="preserve">Instalar dependências de forma reprodutível e validar </w:t>
      </w:r>
      <w:proofErr w:type="spellStart"/>
      <w:r w:rsidRPr="008727C4">
        <w:t>TypeScript</w:t>
      </w:r>
      <w:proofErr w:type="spellEnd"/>
      <w:r w:rsidRPr="008727C4">
        <w:t>.</w:t>
      </w:r>
    </w:p>
    <w:p w14:paraId="65885383" w14:textId="77777777" w:rsidR="006F26C2" w:rsidRPr="008727C4" w:rsidRDefault="00000000" w:rsidP="008727C4">
      <w:pPr>
        <w:pStyle w:val="Numerada"/>
      </w:pPr>
      <w:r w:rsidRPr="008727C4">
        <w:t xml:space="preserve">Compilar </w:t>
      </w:r>
      <w:proofErr w:type="spellStart"/>
      <w:r w:rsidRPr="008727C4">
        <w:t>frontend</w:t>
      </w:r>
      <w:proofErr w:type="spellEnd"/>
      <w:r w:rsidRPr="008727C4">
        <w:t xml:space="preserve"> e </w:t>
      </w:r>
      <w:proofErr w:type="spellStart"/>
      <w:r w:rsidRPr="008727C4">
        <w:t>backend</w:t>
      </w:r>
      <w:proofErr w:type="spellEnd"/>
      <w:r w:rsidRPr="008727C4">
        <w:t xml:space="preserve">; tratar aumento de </w:t>
      </w:r>
      <w:proofErr w:type="spellStart"/>
      <w:r w:rsidRPr="008727C4">
        <w:t>bundle</w:t>
      </w:r>
      <w:proofErr w:type="spellEnd"/>
      <w:r w:rsidRPr="008727C4">
        <w:t xml:space="preserve"> como orçamento mensurável.</w:t>
      </w:r>
    </w:p>
    <w:p w14:paraId="39F8A50D" w14:textId="77777777" w:rsidR="006F26C2" w:rsidRPr="008727C4" w:rsidRDefault="00000000" w:rsidP="008727C4">
      <w:pPr>
        <w:pStyle w:val="Numerada"/>
      </w:pPr>
      <w:r w:rsidRPr="008727C4">
        <w:lastRenderedPageBreak/>
        <w:t xml:space="preserve">Subir PostgreSQL efêmero, aplicar </w:t>
      </w:r>
      <w:proofErr w:type="spellStart"/>
      <w:r w:rsidRPr="008727C4">
        <w:t>migrations</w:t>
      </w:r>
      <w:proofErr w:type="spellEnd"/>
      <w:r w:rsidRPr="008727C4">
        <w:t xml:space="preserve"> e executar teste de </w:t>
      </w:r>
      <w:proofErr w:type="spellStart"/>
      <w:r w:rsidRPr="008727C4">
        <w:t>schema</w:t>
      </w:r>
      <w:proofErr w:type="spellEnd"/>
      <w:r w:rsidRPr="008727C4">
        <w:t xml:space="preserve"> protegido.</w:t>
      </w:r>
    </w:p>
    <w:p w14:paraId="12E0C31C" w14:textId="77777777" w:rsidR="006F26C2" w:rsidRPr="008727C4" w:rsidRDefault="00000000" w:rsidP="008727C4">
      <w:pPr>
        <w:pStyle w:val="Numerada"/>
      </w:pPr>
      <w:r w:rsidRPr="008727C4">
        <w:t>Executar testes unitários e de integração com cobertura consolidada.</w:t>
      </w:r>
    </w:p>
    <w:p w14:paraId="53A9C56A" w14:textId="77777777" w:rsidR="006F26C2" w:rsidRPr="008727C4" w:rsidRDefault="00000000" w:rsidP="008727C4">
      <w:pPr>
        <w:pStyle w:val="Numerada"/>
      </w:pPr>
      <w:r w:rsidRPr="008727C4">
        <w:t xml:space="preserve">Executar </w:t>
      </w:r>
      <w:proofErr w:type="spellStart"/>
      <w:r w:rsidRPr="008727C4">
        <w:t>smoke</w:t>
      </w:r>
      <w:proofErr w:type="spellEnd"/>
      <w:r w:rsidRPr="008727C4">
        <w:t xml:space="preserve"> E2E das jornadas críticas em aplicação implantada localmente.</w:t>
      </w:r>
    </w:p>
    <w:p w14:paraId="33074ED9" w14:textId="77777777" w:rsidR="006F26C2" w:rsidRPr="008727C4" w:rsidRDefault="00000000" w:rsidP="008727C4">
      <w:pPr>
        <w:pStyle w:val="Numerada"/>
      </w:pPr>
      <w:r w:rsidRPr="008727C4">
        <w:t>Publicar resultados, cobertura, logs e evidências; bloquear merge quando critérios P0 falharem.</w:t>
      </w:r>
    </w:p>
    <w:p w14:paraId="3A689E6B" w14:textId="77777777" w:rsidR="006F26C2" w:rsidRPr="008727C4" w:rsidRDefault="00000000">
      <w:r w:rsidRPr="008727C4">
        <w:br w:type="page"/>
      </w:r>
    </w:p>
    <w:p w14:paraId="5A924291" w14:textId="77777777" w:rsidR="006F26C2" w:rsidRPr="008727C4" w:rsidRDefault="00000000">
      <w:pPr>
        <w:pStyle w:val="Ttulo1"/>
      </w:pPr>
      <w:r w:rsidRPr="008727C4">
        <w:rPr>
          <w:rFonts w:ascii="Calibri" w:hAnsi="Calibri"/>
        </w:rPr>
        <w:lastRenderedPageBreak/>
        <w:t>Critérios de entrada e saída</w:t>
      </w:r>
    </w:p>
    <w:p w14:paraId="38108A65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Entrada para ciclo de testes</w:t>
      </w:r>
    </w:p>
    <w:p w14:paraId="6D9A16BC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 xml:space="preserve">Código compilável, </w:t>
      </w:r>
      <w:proofErr w:type="spellStart"/>
      <w:r w:rsidRPr="008727C4">
        <w:rPr>
          <w:color w:val="000000"/>
        </w:rPr>
        <w:t>migrations</w:t>
      </w:r>
      <w:proofErr w:type="spellEnd"/>
      <w:r w:rsidRPr="008727C4">
        <w:rPr>
          <w:color w:val="000000"/>
        </w:rPr>
        <w:t xml:space="preserve"> </w:t>
      </w:r>
      <w:proofErr w:type="spellStart"/>
      <w:r w:rsidRPr="008727C4">
        <w:rPr>
          <w:color w:val="000000"/>
        </w:rPr>
        <w:t>versionadas</w:t>
      </w:r>
      <w:proofErr w:type="spellEnd"/>
      <w:r w:rsidRPr="008727C4">
        <w:rPr>
          <w:color w:val="000000"/>
        </w:rPr>
        <w:t xml:space="preserve"> e variáveis de teste documentadas.</w:t>
      </w:r>
    </w:p>
    <w:p w14:paraId="4B672687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 xml:space="preserve">Banco e credenciais exclusivamente de teste, sem </w:t>
      </w:r>
      <w:proofErr w:type="spellStart"/>
      <w:r w:rsidRPr="008727C4">
        <w:rPr>
          <w:color w:val="000000"/>
        </w:rPr>
        <w:t>fallback</w:t>
      </w:r>
      <w:proofErr w:type="spellEnd"/>
      <w:r w:rsidRPr="008727C4">
        <w:rPr>
          <w:color w:val="000000"/>
        </w:rPr>
        <w:t xml:space="preserve"> para produção/desenvolvimento.</w:t>
      </w:r>
    </w:p>
    <w:p w14:paraId="4F3DE92D" w14:textId="77777777" w:rsidR="006F26C2" w:rsidRPr="008727C4" w:rsidRDefault="00000000">
      <w:pPr>
        <w:pStyle w:val="Commarcadores"/>
        <w:spacing w:after="160" w:line="280" w:lineRule="auto"/>
      </w:pPr>
      <w:proofErr w:type="spellStart"/>
      <w:r w:rsidRPr="008727C4">
        <w:rPr>
          <w:color w:val="000000"/>
        </w:rPr>
        <w:t>Mocks</w:t>
      </w:r>
      <w:proofErr w:type="spellEnd"/>
      <w:r w:rsidRPr="008727C4">
        <w:rPr>
          <w:color w:val="000000"/>
        </w:rPr>
        <w:t>/</w:t>
      </w:r>
      <w:proofErr w:type="spellStart"/>
      <w:r w:rsidRPr="008727C4">
        <w:rPr>
          <w:color w:val="000000"/>
        </w:rPr>
        <w:t>fixtures</w:t>
      </w:r>
      <w:proofErr w:type="spellEnd"/>
      <w:r w:rsidRPr="008727C4">
        <w:rPr>
          <w:color w:val="000000"/>
        </w:rPr>
        <w:t xml:space="preserve"> determinísticos para IA e dados sensíveis anonimizados.</w:t>
      </w:r>
    </w:p>
    <w:p w14:paraId="15273EEA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>Histórias/requisitos com critérios de aceite e classificação de risco.</w:t>
      </w:r>
    </w:p>
    <w:p w14:paraId="1DA54923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Saída para release</w:t>
      </w:r>
    </w:p>
    <w:p w14:paraId="68F38B0B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 xml:space="preserve">Gate de </w:t>
      </w:r>
      <w:proofErr w:type="spellStart"/>
      <w:r w:rsidRPr="008727C4">
        <w:rPr>
          <w:color w:val="000000"/>
        </w:rPr>
        <w:t>TypeScript</w:t>
      </w:r>
      <w:proofErr w:type="spellEnd"/>
      <w:r w:rsidRPr="008727C4">
        <w:rPr>
          <w:color w:val="000000"/>
        </w:rPr>
        <w:t>, builds, unitários, integração e E2E aprovado.</w:t>
      </w:r>
    </w:p>
    <w:p w14:paraId="622A2233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>Nenhuma falha P0/P1 aberta e nenhum teste crítico ignorado.</w:t>
      </w:r>
    </w:p>
    <w:p w14:paraId="056EEC60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>Cobertura não inferior ao baseline e sem queda injustificada nos módulos alterados.</w:t>
      </w:r>
    </w:p>
    <w:p w14:paraId="0B6EDD4B" w14:textId="77777777" w:rsidR="006F26C2" w:rsidRPr="008727C4" w:rsidRDefault="00000000">
      <w:pPr>
        <w:pStyle w:val="Commarcadores"/>
        <w:spacing w:after="160" w:line="280" w:lineRule="auto"/>
      </w:pPr>
      <w:proofErr w:type="spellStart"/>
      <w:r w:rsidRPr="008727C4">
        <w:rPr>
          <w:color w:val="000000"/>
        </w:rPr>
        <w:t>Migrations</w:t>
      </w:r>
      <w:proofErr w:type="spellEnd"/>
      <w:r w:rsidRPr="008727C4">
        <w:rPr>
          <w:color w:val="000000"/>
        </w:rPr>
        <w:t xml:space="preserve"> validadas do zero e em cenário de atualização suportado.</w:t>
      </w:r>
    </w:p>
    <w:p w14:paraId="372C457D" w14:textId="77777777" w:rsidR="006F26C2" w:rsidRPr="008727C4" w:rsidRDefault="00000000">
      <w:pPr>
        <w:pStyle w:val="Commarcadores"/>
        <w:spacing w:after="160" w:line="280" w:lineRule="auto"/>
      </w:pPr>
      <w:r w:rsidRPr="008727C4">
        <w:rPr>
          <w:color w:val="000000"/>
        </w:rPr>
        <w:t>Evidências publicadas e riscos residuais formalmente aceitos.</w:t>
      </w:r>
    </w:p>
    <w:p w14:paraId="38728B93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Responsabilidades sugeridas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F26C2" w:rsidRPr="008727C4" w14:paraId="72ECF2AA" w14:textId="77777777">
        <w:trPr>
          <w:tblHeader/>
        </w:trPr>
        <w:tc>
          <w:tcPr>
            <w:tcW w:w="2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64F7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8"/>
              </w:rPr>
              <w:t>Papel</w:t>
            </w:r>
          </w:p>
        </w:tc>
        <w:tc>
          <w:tcPr>
            <w:tcW w:w="7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140C" w14:textId="77777777" w:rsidR="006F26C2" w:rsidRPr="008727C4" w:rsidRDefault="00000000">
            <w:pPr>
              <w:spacing w:after="0"/>
              <w:jc w:val="center"/>
            </w:pPr>
            <w:r w:rsidRPr="008727C4">
              <w:rPr>
                <w:b/>
                <w:color w:val="163A5F"/>
                <w:sz w:val="18"/>
              </w:rPr>
              <w:t>Responsabilidade</w:t>
            </w:r>
          </w:p>
        </w:tc>
      </w:tr>
      <w:tr w:rsidR="006F26C2" w:rsidRPr="008727C4" w14:paraId="0C80ED62" w14:textId="77777777">
        <w:tc>
          <w:tcPr>
            <w:tcW w:w="2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4997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Desenvolvimento</w:t>
            </w:r>
          </w:p>
        </w:tc>
        <w:tc>
          <w:tcPr>
            <w:tcW w:w="7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D3A3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Manter testes próximos às mudanças, </w:t>
            </w:r>
            <w:proofErr w:type="spellStart"/>
            <w:r w:rsidRPr="008727C4">
              <w:rPr>
                <w:color w:val="000000"/>
                <w:sz w:val="18"/>
              </w:rPr>
              <w:t>fixtures</w:t>
            </w:r>
            <w:proofErr w:type="spellEnd"/>
            <w:r w:rsidRPr="008727C4">
              <w:rPr>
                <w:color w:val="000000"/>
                <w:sz w:val="18"/>
              </w:rPr>
              <w:t xml:space="preserve"> determinísticas e correção imediata do </w:t>
            </w:r>
            <w:proofErr w:type="spellStart"/>
            <w:r w:rsidRPr="008727C4">
              <w:rPr>
                <w:color w:val="000000"/>
                <w:sz w:val="18"/>
              </w:rPr>
              <w:t>gate</w:t>
            </w:r>
            <w:proofErr w:type="spellEnd"/>
            <w:r w:rsidRPr="008727C4">
              <w:rPr>
                <w:color w:val="000000"/>
                <w:sz w:val="18"/>
              </w:rPr>
              <w:t>.</w:t>
            </w:r>
          </w:p>
        </w:tc>
      </w:tr>
      <w:tr w:rsidR="006F26C2" w:rsidRPr="008727C4" w14:paraId="0E88000D" w14:textId="77777777">
        <w:tc>
          <w:tcPr>
            <w:tcW w:w="2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81EC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Qualidade</w:t>
            </w:r>
          </w:p>
        </w:tc>
        <w:tc>
          <w:tcPr>
            <w:tcW w:w="7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12D9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Manter matriz de risco, E2E, dados de teste e análise de </w:t>
            </w:r>
            <w:proofErr w:type="spellStart"/>
            <w:r w:rsidRPr="008727C4">
              <w:rPr>
                <w:color w:val="000000"/>
                <w:sz w:val="18"/>
              </w:rPr>
              <w:t>flakiness</w:t>
            </w:r>
            <w:proofErr w:type="spellEnd"/>
            <w:r w:rsidRPr="008727C4">
              <w:rPr>
                <w:color w:val="000000"/>
                <w:sz w:val="18"/>
              </w:rPr>
              <w:t>.</w:t>
            </w:r>
          </w:p>
        </w:tc>
      </w:tr>
      <w:tr w:rsidR="006F26C2" w:rsidRPr="008727C4" w14:paraId="2760E639" w14:textId="77777777">
        <w:tc>
          <w:tcPr>
            <w:tcW w:w="2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B7CF" w14:textId="77777777" w:rsidR="006F26C2" w:rsidRPr="008727C4" w:rsidRDefault="00000000">
            <w:pPr>
              <w:spacing w:after="0" w:line="252" w:lineRule="auto"/>
            </w:pPr>
            <w:proofErr w:type="spellStart"/>
            <w:r w:rsidRPr="008727C4">
              <w:rPr>
                <w:color w:val="000000"/>
                <w:sz w:val="18"/>
              </w:rPr>
              <w:t>DevOps</w:t>
            </w:r>
            <w:proofErr w:type="spellEnd"/>
            <w:r w:rsidRPr="008727C4">
              <w:rPr>
                <w:color w:val="000000"/>
                <w:sz w:val="18"/>
              </w:rPr>
              <w:t>/Plataforma</w:t>
            </w:r>
          </w:p>
        </w:tc>
        <w:tc>
          <w:tcPr>
            <w:tcW w:w="7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45CE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Fornecer banco efêmero, pipeline, artefatos e retenção de evidências.</w:t>
            </w:r>
          </w:p>
        </w:tc>
      </w:tr>
      <w:tr w:rsidR="006F26C2" w:rsidRPr="008727C4" w14:paraId="76CAB13B" w14:textId="77777777">
        <w:tc>
          <w:tcPr>
            <w:tcW w:w="2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F23F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Segurança</w:t>
            </w:r>
          </w:p>
        </w:tc>
        <w:tc>
          <w:tcPr>
            <w:tcW w:w="7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370D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 xml:space="preserve">Definir casos abusivos, </w:t>
            </w:r>
            <w:proofErr w:type="spellStart"/>
            <w:r w:rsidRPr="008727C4">
              <w:rPr>
                <w:color w:val="000000"/>
                <w:sz w:val="18"/>
              </w:rPr>
              <w:t>gates</w:t>
            </w:r>
            <w:proofErr w:type="spellEnd"/>
            <w:r w:rsidRPr="008727C4">
              <w:rPr>
                <w:color w:val="000000"/>
                <w:sz w:val="18"/>
              </w:rPr>
              <w:t xml:space="preserve"> SAST/dependências e revisão de dados sensíveis.</w:t>
            </w:r>
          </w:p>
        </w:tc>
      </w:tr>
      <w:tr w:rsidR="006F26C2" w:rsidRPr="008727C4" w14:paraId="78E644FC" w14:textId="77777777">
        <w:tc>
          <w:tcPr>
            <w:tcW w:w="220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1786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Produto/Negócio</w:t>
            </w:r>
          </w:p>
        </w:tc>
        <w:tc>
          <w:tcPr>
            <w:tcW w:w="7160" w:type="dxa"/>
            <w:tcBorders>
              <w:top w:val="single" w:sz="4" w:space="0" w:color="D7DDE5"/>
              <w:left w:val="single" w:sz="4" w:space="0" w:color="D7DDE5"/>
              <w:bottom w:val="single" w:sz="4" w:space="0" w:color="D7DDE5"/>
              <w:right w:val="single" w:sz="4" w:space="0" w:color="D7DD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4985" w14:textId="77777777" w:rsidR="006F26C2" w:rsidRPr="008727C4" w:rsidRDefault="00000000">
            <w:pPr>
              <w:spacing w:after="0" w:line="252" w:lineRule="auto"/>
            </w:pPr>
            <w:r w:rsidRPr="008727C4">
              <w:rPr>
                <w:color w:val="000000"/>
                <w:sz w:val="18"/>
              </w:rPr>
              <w:t>Validar jornadas críticas, critérios de aceite e riscos residuais.</w:t>
            </w:r>
          </w:p>
        </w:tc>
      </w:tr>
    </w:tbl>
    <w:p w14:paraId="34F1774D" w14:textId="77777777" w:rsidR="006F26C2" w:rsidRPr="008727C4" w:rsidRDefault="006F26C2">
      <w:pPr>
        <w:spacing w:after="40"/>
      </w:pPr>
    </w:p>
    <w:p w14:paraId="2E7A9346" w14:textId="77777777" w:rsidR="006F26C2" w:rsidRPr="008727C4" w:rsidRDefault="00000000">
      <w:pPr>
        <w:pStyle w:val="Ttulo2"/>
      </w:pPr>
      <w:r w:rsidRPr="008727C4">
        <w:rPr>
          <w:rFonts w:ascii="Calibri" w:hAnsi="Calibri"/>
        </w:rPr>
        <w:t>Rastreabilidade e manutenção</w:t>
      </w:r>
    </w:p>
    <w:p w14:paraId="2F70B727" w14:textId="77777777" w:rsidR="006F26C2" w:rsidRPr="008727C4" w:rsidRDefault="00000000">
      <w:r w:rsidRPr="008727C4">
        <w:rPr>
          <w:color w:val="000000"/>
        </w:rPr>
        <w:t xml:space="preserve">Este documento deve ser atualizado sempre que uma nova capacidade crítica, rota, </w:t>
      </w:r>
      <w:proofErr w:type="spellStart"/>
      <w:r w:rsidRPr="008727C4">
        <w:rPr>
          <w:color w:val="000000"/>
        </w:rPr>
        <w:t>migration</w:t>
      </w:r>
      <w:proofErr w:type="spellEnd"/>
      <w:r w:rsidRPr="008727C4">
        <w:rPr>
          <w:color w:val="000000"/>
        </w:rPr>
        <w:t xml:space="preserve"> ou integração externa for incorporada. Recomenda-se vincular cada iniciativa P0/P1 a casos de teste identificáveis e registrar a execução no pipeline de entrega.</w:t>
      </w:r>
    </w:p>
    <w:p w14:paraId="122F1B07" w14:textId="77777777" w:rsidR="006F26C2" w:rsidRPr="008727C4" w:rsidRDefault="00000000">
      <w:r w:rsidRPr="008727C4">
        <w:br w:type="page"/>
      </w:r>
    </w:p>
    <w:p w14:paraId="5BD47811" w14:textId="77777777" w:rsidR="008727C4" w:rsidRPr="00AA1AA7" w:rsidRDefault="008727C4" w:rsidP="008727C4">
      <w:pPr>
        <w:pStyle w:val="Ttulo1"/>
        <w:rPr>
          <w:color w:val="C00000"/>
        </w:rPr>
      </w:pPr>
      <w:r w:rsidRPr="00AA1AA7">
        <w:rPr>
          <w:color w:val="C00000"/>
        </w:rPr>
        <w:lastRenderedPageBreak/>
        <w:t>Anexo técnico — Uso interno (não distribuir ao cliente)</w:t>
      </w:r>
    </w:p>
    <w:p w14:paraId="05A42079" w14:textId="77777777" w:rsidR="008727C4" w:rsidRPr="00AA1AA7" w:rsidRDefault="008727C4" w:rsidP="008727C4">
      <w:pPr>
        <w:rPr>
          <w:rFonts w:cs="Calibri"/>
          <w:b/>
          <w:color w:val="C00000"/>
        </w:rPr>
      </w:pPr>
      <w:r w:rsidRPr="00AA1AA7">
        <w:rPr>
          <w:rFonts w:cs="Calibri"/>
          <w:b/>
          <w:color w:val="C00000"/>
        </w:rPr>
        <w:t>Esta seção reúne os dados de diagnóstico interno retirados do corpo do plano de testes. Deve ser removida antes de qualquer envio externo.</w:t>
      </w:r>
    </w:p>
    <w:p w14:paraId="6560A86D" w14:textId="77777777" w:rsidR="008727C4" w:rsidRDefault="008727C4" w:rsidP="008727C4">
      <w:pPr>
        <w:pStyle w:val="Ttulo2"/>
      </w:pPr>
      <w:r w:rsidRPr="008727C4">
        <w:t>Cobertura de código medida</w:t>
      </w:r>
    </w:p>
    <w:p w14:paraId="7AEAC903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>Total global: 20,14% linhas/</w:t>
      </w:r>
      <w:proofErr w:type="spellStart"/>
      <w:r w:rsidRPr="008727C4">
        <w:rPr>
          <w:rFonts w:cs="Calibri"/>
        </w:rPr>
        <w:t>statements</w:t>
      </w:r>
      <w:proofErr w:type="spellEnd"/>
      <w:r w:rsidRPr="008727C4">
        <w:rPr>
          <w:rFonts w:cs="Calibri"/>
        </w:rPr>
        <w:t xml:space="preserve">, 59,09% </w:t>
      </w:r>
      <w:proofErr w:type="spellStart"/>
      <w:r w:rsidRPr="008727C4">
        <w:rPr>
          <w:rFonts w:cs="Calibri"/>
        </w:rPr>
        <w:t>branches</w:t>
      </w:r>
      <w:proofErr w:type="spellEnd"/>
      <w:r w:rsidRPr="008727C4">
        <w:rPr>
          <w:rFonts w:cs="Calibri"/>
        </w:rPr>
        <w:t>, 50,81% funções (c8 --</w:t>
      </w:r>
      <w:proofErr w:type="spellStart"/>
      <w:r w:rsidRPr="008727C4">
        <w:rPr>
          <w:rFonts w:cs="Calibri"/>
        </w:rPr>
        <w:t>all</w:t>
      </w:r>
      <w:proofErr w:type="spellEnd"/>
      <w:r w:rsidRPr="008727C4">
        <w:rPr>
          <w:rFonts w:cs="Calibri"/>
        </w:rPr>
        <w:t>, inclui arquivos não carregados).</w:t>
      </w:r>
    </w:p>
    <w:p w14:paraId="68F15903" w14:textId="77777777" w:rsidR="008727C4" w:rsidRDefault="008727C4" w:rsidP="008727C4">
      <w:pPr>
        <w:pStyle w:val="Commarcadores"/>
        <w:rPr>
          <w:rFonts w:cs="Calibri"/>
        </w:rPr>
      </w:pPr>
      <w:proofErr w:type="spellStart"/>
      <w:r w:rsidRPr="008727C4">
        <w:rPr>
          <w:rFonts w:cs="Calibri"/>
        </w:rPr>
        <w:t>Backend</w:t>
      </w:r>
      <w:proofErr w:type="spellEnd"/>
      <w:r w:rsidRPr="008727C4">
        <w:rPr>
          <w:rFonts w:cs="Calibri"/>
        </w:rPr>
        <w:t xml:space="preserve">: 47,01% linhas, 79,68% </w:t>
      </w:r>
      <w:proofErr w:type="spellStart"/>
      <w:r w:rsidRPr="008727C4">
        <w:rPr>
          <w:rFonts w:cs="Calibri"/>
        </w:rPr>
        <w:t>branches</w:t>
      </w:r>
      <w:proofErr w:type="spellEnd"/>
      <w:r w:rsidRPr="008727C4">
        <w:rPr>
          <w:rFonts w:cs="Calibri"/>
        </w:rPr>
        <w:t>, 57,14% funções.</w:t>
      </w:r>
    </w:p>
    <w:p w14:paraId="74DB4D09" w14:textId="77777777" w:rsidR="008727C4" w:rsidRDefault="008727C4" w:rsidP="008727C4">
      <w:pPr>
        <w:pStyle w:val="Commarcadores"/>
        <w:rPr>
          <w:rFonts w:cs="Calibri"/>
        </w:rPr>
      </w:pPr>
      <w:proofErr w:type="spellStart"/>
      <w:r w:rsidRPr="008727C4">
        <w:rPr>
          <w:rFonts w:cs="Calibri"/>
        </w:rPr>
        <w:t>Schemas</w:t>
      </w:r>
      <w:proofErr w:type="spellEnd"/>
      <w:r w:rsidRPr="008727C4">
        <w:rPr>
          <w:rFonts w:cs="Calibri"/>
        </w:rPr>
        <w:t xml:space="preserve">: 84,22% linhas, 50,89% </w:t>
      </w:r>
      <w:proofErr w:type="spellStart"/>
      <w:r w:rsidRPr="008727C4">
        <w:rPr>
          <w:rFonts w:cs="Calibri"/>
        </w:rPr>
        <w:t>branches</w:t>
      </w:r>
      <w:proofErr w:type="spellEnd"/>
      <w:r w:rsidRPr="008727C4">
        <w:rPr>
          <w:rFonts w:cs="Calibri"/>
        </w:rPr>
        <w:t>, 100,00% funções.</w:t>
      </w:r>
    </w:p>
    <w:p w14:paraId="30CFA4FA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 xml:space="preserve">Serviços </w:t>
      </w:r>
      <w:proofErr w:type="spellStart"/>
      <w:r w:rsidRPr="008727C4">
        <w:rPr>
          <w:rFonts w:cs="Calibri"/>
        </w:rPr>
        <w:t>backend</w:t>
      </w:r>
      <w:proofErr w:type="spellEnd"/>
      <w:r w:rsidRPr="008727C4">
        <w:rPr>
          <w:rFonts w:cs="Calibri"/>
        </w:rPr>
        <w:t xml:space="preserve">: 54,28% linhas, 67,15% </w:t>
      </w:r>
      <w:proofErr w:type="spellStart"/>
      <w:r w:rsidRPr="008727C4">
        <w:rPr>
          <w:rFonts w:cs="Calibri"/>
        </w:rPr>
        <w:t>branches</w:t>
      </w:r>
      <w:proofErr w:type="spellEnd"/>
      <w:r w:rsidRPr="008727C4">
        <w:rPr>
          <w:rFonts w:cs="Calibri"/>
        </w:rPr>
        <w:t>, 64,28% funções.</w:t>
      </w:r>
    </w:p>
    <w:p w14:paraId="2DB05156" w14:textId="77777777" w:rsidR="008727C4" w:rsidRDefault="008727C4" w:rsidP="008727C4">
      <w:pPr>
        <w:pStyle w:val="Commarcadores"/>
        <w:rPr>
          <w:rFonts w:cs="Calibri"/>
        </w:rPr>
      </w:pPr>
      <w:proofErr w:type="spellStart"/>
      <w:r w:rsidRPr="008727C4">
        <w:rPr>
          <w:rFonts w:cs="Calibri"/>
        </w:rPr>
        <w:t>Frontend</w:t>
      </w:r>
      <w:proofErr w:type="spellEnd"/>
      <w:r w:rsidRPr="008727C4">
        <w:rPr>
          <w:rFonts w:cs="Calibri"/>
        </w:rPr>
        <w:t xml:space="preserve">: 0,00% agregado em linhas, </w:t>
      </w:r>
      <w:proofErr w:type="spellStart"/>
      <w:r w:rsidRPr="008727C4">
        <w:rPr>
          <w:rFonts w:cs="Calibri"/>
        </w:rPr>
        <w:t>branches</w:t>
      </w:r>
      <w:proofErr w:type="spellEnd"/>
      <w:r w:rsidRPr="008727C4">
        <w:rPr>
          <w:rFonts w:cs="Calibri"/>
        </w:rPr>
        <w:t xml:space="preserve"> e funções.</w:t>
      </w:r>
    </w:p>
    <w:p w14:paraId="66D10F1A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>Baseline bloqueante configurado em 19% linhas/</w:t>
      </w:r>
      <w:proofErr w:type="spellStart"/>
      <w:r w:rsidRPr="008727C4">
        <w:rPr>
          <w:rFonts w:cs="Calibri"/>
        </w:rPr>
        <w:t>statements</w:t>
      </w:r>
      <w:proofErr w:type="spellEnd"/>
      <w:r w:rsidRPr="008727C4">
        <w:rPr>
          <w:rFonts w:cs="Calibri"/>
        </w:rPr>
        <w:t xml:space="preserve">, 55% </w:t>
      </w:r>
      <w:proofErr w:type="spellStart"/>
      <w:r w:rsidRPr="008727C4">
        <w:rPr>
          <w:rFonts w:cs="Calibri"/>
        </w:rPr>
        <w:t>branches</w:t>
      </w:r>
      <w:proofErr w:type="spellEnd"/>
      <w:r w:rsidRPr="008727C4">
        <w:rPr>
          <w:rFonts w:cs="Calibri"/>
        </w:rPr>
        <w:t xml:space="preserve"> e 45% funções.</w:t>
      </w:r>
    </w:p>
    <w:p w14:paraId="2E42F9FC" w14:textId="4544DB74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 xml:space="preserve">Recorte anterior </w:t>
      </w:r>
      <w:r w:rsidR="00AA1AA7">
        <w:rPr>
          <w:rFonts w:cs="Calibri"/>
        </w:rPr>
        <w:t>média</w:t>
      </w:r>
      <w:r w:rsidRPr="008727C4">
        <w:rPr>
          <w:rFonts w:cs="Calibri"/>
        </w:rPr>
        <w:t xml:space="preserve"> 73,59% por excluir arquivos não exercitados; a métrica atual substitui essa leitura.</w:t>
      </w:r>
    </w:p>
    <w:p w14:paraId="6A128DE2" w14:textId="77777777" w:rsidR="008727C4" w:rsidRDefault="008727C4" w:rsidP="008727C4">
      <w:pPr>
        <w:pStyle w:val="Ttulo2"/>
      </w:pPr>
      <w:r w:rsidRPr="008727C4">
        <w:t>Vulnerabilidades de dependências</w:t>
      </w:r>
    </w:p>
    <w:p w14:paraId="1528D58D" w14:textId="77777777" w:rsidR="008727C4" w:rsidRDefault="008727C4" w:rsidP="008727C4">
      <w:pPr>
        <w:pStyle w:val="Commarcadores"/>
        <w:rPr>
          <w:rFonts w:cs="Calibri"/>
        </w:rPr>
      </w:pPr>
      <w:proofErr w:type="spellStart"/>
      <w:r w:rsidRPr="008727C4">
        <w:rPr>
          <w:rFonts w:cs="Calibri"/>
        </w:rPr>
        <w:t>npm</w:t>
      </w:r>
      <w:proofErr w:type="spellEnd"/>
      <w:r w:rsidRPr="008727C4">
        <w:rPr>
          <w:rFonts w:cs="Calibri"/>
        </w:rPr>
        <w:t xml:space="preserve"> </w:t>
      </w:r>
      <w:proofErr w:type="spellStart"/>
      <w:r w:rsidRPr="008727C4">
        <w:rPr>
          <w:rFonts w:cs="Calibri"/>
        </w:rPr>
        <w:t>audit</w:t>
      </w:r>
      <w:proofErr w:type="spellEnd"/>
      <w:r w:rsidRPr="008727C4">
        <w:rPr>
          <w:rFonts w:cs="Calibri"/>
        </w:rPr>
        <w:t xml:space="preserve"> --</w:t>
      </w:r>
      <w:proofErr w:type="spellStart"/>
      <w:r w:rsidRPr="008727C4">
        <w:rPr>
          <w:rFonts w:cs="Calibri"/>
        </w:rPr>
        <w:t>omit</w:t>
      </w:r>
      <w:proofErr w:type="spellEnd"/>
      <w:r w:rsidRPr="008727C4">
        <w:rPr>
          <w:rFonts w:cs="Calibri"/>
        </w:rPr>
        <w:t>=</w:t>
      </w:r>
      <w:proofErr w:type="spellStart"/>
      <w:r w:rsidRPr="008727C4">
        <w:rPr>
          <w:rFonts w:cs="Calibri"/>
        </w:rPr>
        <w:t>dev</w:t>
      </w:r>
      <w:proofErr w:type="spellEnd"/>
      <w:r w:rsidRPr="008727C4">
        <w:rPr>
          <w:rFonts w:cs="Calibri"/>
        </w:rPr>
        <w:t>: 13 vulnerabilidades iniciais (1 crítica) reduzidas para 3 — 2 altas e 1 baixa.</w:t>
      </w:r>
    </w:p>
    <w:p w14:paraId="34AA5091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 xml:space="preserve">Os 3 riscos residuais exigem atualização incompatível ou correção </w:t>
      </w:r>
      <w:proofErr w:type="spellStart"/>
      <w:r w:rsidRPr="008727C4">
        <w:rPr>
          <w:rFonts w:cs="Calibri"/>
        </w:rPr>
        <w:t>upstream</w:t>
      </w:r>
      <w:proofErr w:type="spellEnd"/>
      <w:r w:rsidRPr="008727C4">
        <w:rPr>
          <w:rFonts w:cs="Calibri"/>
        </w:rPr>
        <w:t>; nenhuma crítica permanece.</w:t>
      </w:r>
    </w:p>
    <w:p w14:paraId="5B14BF2A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 xml:space="preserve">Pendências complementares: SAST, rate </w:t>
      </w:r>
      <w:proofErr w:type="spellStart"/>
      <w:r w:rsidRPr="008727C4">
        <w:rPr>
          <w:rFonts w:cs="Calibri"/>
        </w:rPr>
        <w:t>limit</w:t>
      </w:r>
      <w:proofErr w:type="spellEnd"/>
      <w:r w:rsidRPr="008727C4">
        <w:rPr>
          <w:rFonts w:cs="Calibri"/>
        </w:rPr>
        <w:t xml:space="preserve"> e testes de </w:t>
      </w:r>
      <w:proofErr w:type="spellStart"/>
      <w:r w:rsidRPr="008727C4">
        <w:rPr>
          <w:rFonts w:cs="Calibri"/>
        </w:rPr>
        <w:t>headers</w:t>
      </w:r>
      <w:proofErr w:type="spellEnd"/>
      <w:r w:rsidRPr="008727C4">
        <w:rPr>
          <w:rFonts w:cs="Calibri"/>
        </w:rPr>
        <w:t>/CORS.</w:t>
      </w:r>
    </w:p>
    <w:p w14:paraId="07432DC0" w14:textId="77777777" w:rsidR="008727C4" w:rsidRDefault="008727C4" w:rsidP="008727C4">
      <w:pPr>
        <w:pStyle w:val="Ttulo2"/>
      </w:pPr>
      <w:r w:rsidRPr="008727C4">
        <w:t>Outras observações internas</w:t>
      </w:r>
    </w:p>
    <w:p w14:paraId="50065288" w14:textId="77777777" w:rsidR="008727C4" w:rsidRDefault="008727C4" w:rsidP="008727C4">
      <w:pPr>
        <w:pStyle w:val="Commarcadores"/>
        <w:rPr>
          <w:rFonts w:cs="Calibri"/>
        </w:rPr>
      </w:pPr>
      <w:proofErr w:type="spellStart"/>
      <w:r w:rsidRPr="008727C4">
        <w:rPr>
          <w:rFonts w:cs="Calibri"/>
        </w:rPr>
        <w:t>Bundle</w:t>
      </w:r>
      <w:proofErr w:type="spellEnd"/>
      <w:r w:rsidRPr="008727C4">
        <w:rPr>
          <w:rFonts w:cs="Calibri"/>
        </w:rPr>
        <w:t xml:space="preserve"> principal da aplicação web permanece acima de 500 </w:t>
      </w:r>
      <w:proofErr w:type="spellStart"/>
      <w:r w:rsidRPr="008727C4">
        <w:rPr>
          <w:rFonts w:cs="Calibri"/>
        </w:rPr>
        <w:t>kB</w:t>
      </w:r>
      <w:proofErr w:type="spellEnd"/>
      <w:r w:rsidRPr="008727C4">
        <w:rPr>
          <w:rFonts w:cs="Calibri"/>
        </w:rPr>
        <w:t xml:space="preserve"> (aviso de build).</w:t>
      </w:r>
    </w:p>
    <w:p w14:paraId="27197FCF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 xml:space="preserve">2 testes do </w:t>
      </w:r>
      <w:proofErr w:type="spellStart"/>
      <w:r w:rsidRPr="008727C4">
        <w:rPr>
          <w:rFonts w:cs="Calibri"/>
        </w:rPr>
        <w:t>gate</w:t>
      </w:r>
      <w:proofErr w:type="spellEnd"/>
      <w:r w:rsidRPr="008727C4">
        <w:rPr>
          <w:rFonts w:cs="Calibri"/>
        </w:rPr>
        <w:t xml:space="preserve"> padrão são ignorados localmente por ausência de PostgreSQL; executam no pipeline.</w:t>
      </w:r>
    </w:p>
    <w:p w14:paraId="0FB90303" w14:textId="77777777" w:rsidR="008727C4" w:rsidRDefault="008727C4" w:rsidP="008727C4">
      <w:pPr>
        <w:pStyle w:val="Commarcadores"/>
        <w:rPr>
          <w:rFonts w:cs="Calibri"/>
        </w:rPr>
      </w:pPr>
      <w:r w:rsidRPr="008727C4">
        <w:rPr>
          <w:rFonts w:cs="Calibri"/>
        </w:rPr>
        <w:t xml:space="preserve">Suíte de integração e teste de </w:t>
      </w:r>
      <w:proofErr w:type="spellStart"/>
      <w:r w:rsidRPr="008727C4">
        <w:rPr>
          <w:rFonts w:cs="Calibri"/>
        </w:rPr>
        <w:t>schema</w:t>
      </w:r>
      <w:proofErr w:type="spellEnd"/>
      <w:r w:rsidRPr="008727C4">
        <w:rPr>
          <w:rFonts w:cs="Calibri"/>
        </w:rPr>
        <w:t xml:space="preserve"> não executados localmente (Docker/DB indisponíveis); primeira execução remota do workflow .github/workflows/</w:t>
      </w:r>
      <w:proofErr w:type="spellStart"/>
      <w:r w:rsidRPr="008727C4">
        <w:rPr>
          <w:rFonts w:cs="Calibri"/>
        </w:rPr>
        <w:t>test.yml</w:t>
      </w:r>
      <w:proofErr w:type="spellEnd"/>
      <w:r w:rsidRPr="008727C4">
        <w:rPr>
          <w:rFonts w:cs="Calibri"/>
        </w:rPr>
        <w:t xml:space="preserve"> ainda precisa confirmar ambos.</w:t>
      </w:r>
    </w:p>
    <w:p w14:paraId="0BECF1D6" w14:textId="3F53DFAF" w:rsidR="006F26C2" w:rsidRPr="008727C4" w:rsidRDefault="008727C4" w:rsidP="008727C4">
      <w:pPr>
        <w:pStyle w:val="Commarcadores"/>
        <w:rPr>
          <w:rFonts w:cs="Calibri"/>
        </w:rPr>
      </w:pPr>
      <w:proofErr w:type="spellStart"/>
      <w:r w:rsidRPr="008727C4">
        <w:rPr>
          <w:rFonts w:cs="Calibri"/>
        </w:rPr>
        <w:t>Frontend</w:t>
      </w:r>
      <w:proofErr w:type="spellEnd"/>
      <w:r w:rsidRPr="008727C4">
        <w:rPr>
          <w:rFonts w:cs="Calibri"/>
        </w:rPr>
        <w:t xml:space="preserve">: componentes, páginas, rotas </w:t>
      </w:r>
      <w:proofErr w:type="spellStart"/>
      <w:r w:rsidRPr="008727C4">
        <w:rPr>
          <w:rFonts w:cs="Calibri"/>
        </w:rPr>
        <w:t>React</w:t>
      </w:r>
      <w:proofErr w:type="spellEnd"/>
      <w:r w:rsidRPr="008727C4">
        <w:rPr>
          <w:rFonts w:cs="Calibri"/>
        </w:rPr>
        <w:t xml:space="preserve"> e serviços do cliente sem cobertura.</w:t>
      </w:r>
    </w:p>
    <w:sectPr w:rsidR="006F26C2" w:rsidRPr="008727C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1F17" w14:textId="77777777" w:rsidR="00F01A57" w:rsidRPr="008727C4" w:rsidRDefault="00F01A57">
      <w:pPr>
        <w:spacing w:after="0" w:line="240" w:lineRule="auto"/>
      </w:pPr>
      <w:r w:rsidRPr="008727C4">
        <w:separator/>
      </w:r>
    </w:p>
  </w:endnote>
  <w:endnote w:type="continuationSeparator" w:id="0">
    <w:p w14:paraId="7B6B3BA8" w14:textId="77777777" w:rsidR="00F01A57" w:rsidRPr="008727C4" w:rsidRDefault="00F01A57">
      <w:pPr>
        <w:spacing w:after="0" w:line="240" w:lineRule="auto"/>
      </w:pPr>
      <w:r w:rsidRPr="008727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92AA" w14:textId="77777777" w:rsidR="008727C4" w:rsidRPr="008727C4" w:rsidRDefault="008727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BAC6" w14:textId="77777777" w:rsidR="006F26C2" w:rsidRPr="008727C4" w:rsidRDefault="00000000">
    <w:pPr>
      <w:pStyle w:val="Rodap"/>
      <w:jc w:val="right"/>
    </w:pPr>
    <w:r w:rsidRPr="008727C4">
      <w:rPr>
        <w:color w:val="5B6573"/>
        <w:sz w:val="18"/>
      </w:rPr>
      <w:t xml:space="preserve">Página </w:t>
    </w:r>
    <w:r w:rsidRPr="008727C4">
      <w:fldChar w:fldCharType="begin"/>
    </w:r>
    <w:r w:rsidRPr="008727C4">
      <w:instrText xml:space="preserve"> PAGE </w:instrText>
    </w:r>
    <w:r w:rsidR="008727C4" w:rsidRPr="008727C4">
      <w:fldChar w:fldCharType="separate"/>
    </w:r>
    <w:r w:rsidR="008727C4" w:rsidRPr="008727C4">
      <w:t>1</w:t>
    </w:r>
    <w:r w:rsidRPr="008727C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5B9C" w14:textId="77777777" w:rsidR="008727C4" w:rsidRPr="008727C4" w:rsidRDefault="008727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4CE0" w14:textId="77777777" w:rsidR="00F01A57" w:rsidRPr="008727C4" w:rsidRDefault="00F01A57">
      <w:pPr>
        <w:spacing w:after="0" w:line="240" w:lineRule="auto"/>
      </w:pPr>
      <w:r w:rsidRPr="008727C4">
        <w:separator/>
      </w:r>
    </w:p>
  </w:footnote>
  <w:footnote w:type="continuationSeparator" w:id="0">
    <w:p w14:paraId="6DD44190" w14:textId="77777777" w:rsidR="00F01A57" w:rsidRPr="008727C4" w:rsidRDefault="00F01A57">
      <w:pPr>
        <w:spacing w:after="0" w:line="240" w:lineRule="auto"/>
      </w:pPr>
      <w:r w:rsidRPr="008727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CBDE" w14:textId="77777777" w:rsidR="008727C4" w:rsidRPr="008727C4" w:rsidRDefault="008727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ED35" w14:textId="32353C43" w:rsidR="006F26C2" w:rsidRPr="008727C4" w:rsidRDefault="00000000">
    <w:pPr>
      <w:pStyle w:val="Cabealho"/>
      <w:jc w:val="right"/>
    </w:pPr>
    <w:proofErr w:type="gramStart"/>
    <w:r w:rsidRPr="008727C4">
      <w:rPr>
        <w:b/>
        <w:color w:val="5B6573"/>
        <w:sz w:val="17"/>
      </w:rPr>
      <w:t>JOBSIA  |</w:t>
    </w:r>
    <w:proofErr w:type="gramEnd"/>
    <w:r w:rsidRPr="008727C4">
      <w:rPr>
        <w:b/>
        <w:color w:val="5B6573"/>
        <w:sz w:val="17"/>
      </w:rPr>
      <w:t xml:space="preserve">  </w:t>
    </w:r>
    <w:r w:rsidR="008727C4" w:rsidRPr="008727C4">
      <w:rPr>
        <w:b/>
        <w:color w:val="5B6573"/>
        <w:sz w:val="17"/>
      </w:rPr>
      <w:t>PLANO DE TESTES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DA1A" w14:textId="77777777" w:rsidR="008727C4" w:rsidRPr="008727C4" w:rsidRDefault="008727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810952"/>
    <w:multiLevelType w:val="hybridMultilevel"/>
    <w:tmpl w:val="86E81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441630">
    <w:abstractNumId w:val="8"/>
  </w:num>
  <w:num w:numId="2" w16cid:durableId="1582980942">
    <w:abstractNumId w:val="6"/>
  </w:num>
  <w:num w:numId="3" w16cid:durableId="128480928">
    <w:abstractNumId w:val="5"/>
  </w:num>
  <w:num w:numId="4" w16cid:durableId="944848610">
    <w:abstractNumId w:val="4"/>
  </w:num>
  <w:num w:numId="5" w16cid:durableId="1891768567">
    <w:abstractNumId w:val="7"/>
  </w:num>
  <w:num w:numId="6" w16cid:durableId="1507093418">
    <w:abstractNumId w:val="3"/>
  </w:num>
  <w:num w:numId="7" w16cid:durableId="1452481385">
    <w:abstractNumId w:val="2"/>
  </w:num>
  <w:num w:numId="8" w16cid:durableId="626206118">
    <w:abstractNumId w:val="1"/>
  </w:num>
  <w:num w:numId="9" w16cid:durableId="1911035617">
    <w:abstractNumId w:val="0"/>
  </w:num>
  <w:num w:numId="10" w16cid:durableId="318504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6C2"/>
    <w:rsid w:val="008727C4"/>
    <w:rsid w:val="00AA1AA7"/>
    <w:rsid w:val="00AA1D8D"/>
    <w:rsid w:val="00AD4E4C"/>
    <w:rsid w:val="00B47730"/>
    <w:rsid w:val="00CB0664"/>
    <w:rsid w:val="00E401EC"/>
    <w:rsid w:val="00F01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610AD"/>
  <w14:defaultImageDpi w14:val="300"/>
  <w15:docId w15:val="{20B2CD79-1B53-46DB-8476-E1276362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C063F5-1DCC-4737-A150-634D1947F71D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a2024c9-6a78-4409-a21f-e2a1be4d312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</Pages>
  <Words>2552</Words>
  <Characters>13784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Cobertura de Testes - JobsIA - Versão 2.0</vt:lpstr>
      <vt:lpstr/>
    </vt:vector>
  </TitlesOfParts>
  <Manager/>
  <Company/>
  <LinksUpToDate>false</LinksUpToDate>
  <CharactersWithSpaces>16304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Testes - JobsIA - Versão 2.0</dc:title>
  <dc:subject>Cobertura após o primeiro ciclo de melhorias</dc:subject>
  <dc:creator>Equipe JobsIA</dc:creator>
  <cp:keywords>JobsIA, testes, cobertura, qualidade, QA</cp:keywords>
  <dc:description>generated by python-docx</dc:description>
  <cp:lastModifiedBy>Diego Armond</cp:lastModifiedBy>
  <cp:revision>3</cp:revision>
  <cp:lastPrinted>2026-08-06T18:52:00Z</cp:lastPrinted>
  <dcterms:created xsi:type="dcterms:W3CDTF">2013-12-23T23:15:00Z</dcterms:created>
  <dcterms:modified xsi:type="dcterms:W3CDTF">2026-08-07T11:59:00Z</dcterms:modified>
  <cp:category/>
</cp:coreProperties>
</file>